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568FF" w14:textId="77777777" w:rsidR="000D1A8C" w:rsidRPr="000D1A8C" w:rsidRDefault="000D1A8C" w:rsidP="000D1A8C">
      <w:pPr>
        <w:spacing w:line="276" w:lineRule="auto"/>
        <w:jc w:val="center"/>
        <w:rPr>
          <w:rFonts w:ascii="Times New Roman" w:hAnsi="Times New Roman" w:cs="Times New Roman"/>
        </w:rPr>
      </w:pPr>
      <w:r w:rsidRPr="000D1A8C">
        <w:rPr>
          <w:rFonts w:ascii="Times New Roman" w:hAnsi="Times New Roman" w:cs="Times New Roman"/>
        </w:rPr>
        <w:t>Zakladatel</w:t>
      </w:r>
    </w:p>
    <w:p w14:paraId="5869BF26" w14:textId="77777777" w:rsidR="000D1A8C" w:rsidRPr="000D1A8C" w:rsidRDefault="000D1A8C" w:rsidP="000D1A8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D1A8C">
        <w:rPr>
          <w:rFonts w:ascii="Times New Roman" w:hAnsi="Times New Roman" w:cs="Times New Roman"/>
          <w:b/>
          <w:bCs/>
        </w:rPr>
        <w:t>Olomoucký kraj</w:t>
      </w:r>
    </w:p>
    <w:p w14:paraId="6BD6FDB4" w14:textId="77777777" w:rsidR="000D1A8C" w:rsidRPr="000D1A8C" w:rsidRDefault="000D1A8C" w:rsidP="000D1A8C">
      <w:pPr>
        <w:spacing w:line="276" w:lineRule="auto"/>
        <w:jc w:val="center"/>
        <w:rPr>
          <w:rFonts w:ascii="Times New Roman" w:hAnsi="Times New Roman" w:cs="Times New Roman"/>
        </w:rPr>
      </w:pPr>
      <w:r w:rsidRPr="000D1A8C">
        <w:rPr>
          <w:rFonts w:ascii="Times New Roman" w:hAnsi="Times New Roman" w:cs="Times New Roman"/>
        </w:rPr>
        <w:t>IČO 606 09 460</w:t>
      </w:r>
    </w:p>
    <w:p w14:paraId="31CFC79F" w14:textId="77777777" w:rsidR="000D1A8C" w:rsidRPr="000D1A8C" w:rsidRDefault="000D1A8C" w:rsidP="000D1A8C">
      <w:pPr>
        <w:spacing w:line="276" w:lineRule="auto"/>
        <w:jc w:val="center"/>
        <w:rPr>
          <w:rFonts w:ascii="Times New Roman" w:hAnsi="Times New Roman" w:cs="Times New Roman"/>
        </w:rPr>
      </w:pPr>
      <w:r w:rsidRPr="000D1A8C">
        <w:rPr>
          <w:rFonts w:ascii="Times New Roman" w:hAnsi="Times New Roman" w:cs="Times New Roman"/>
        </w:rPr>
        <w:t>se sídlem Jeremenkova 1191/</w:t>
      </w:r>
      <w:proofErr w:type="gramStart"/>
      <w:r w:rsidRPr="000D1A8C">
        <w:rPr>
          <w:rFonts w:ascii="Times New Roman" w:hAnsi="Times New Roman" w:cs="Times New Roman"/>
        </w:rPr>
        <w:t>40a</w:t>
      </w:r>
      <w:proofErr w:type="gramEnd"/>
      <w:r w:rsidRPr="000D1A8C">
        <w:rPr>
          <w:rFonts w:ascii="Times New Roman" w:hAnsi="Times New Roman" w:cs="Times New Roman"/>
        </w:rPr>
        <w:t>, Hodolany, 779 00 Olomouc</w:t>
      </w:r>
    </w:p>
    <w:p w14:paraId="0B29E187" w14:textId="77777777" w:rsidR="000D1A8C" w:rsidRPr="000D1A8C" w:rsidRDefault="000D1A8C" w:rsidP="000D1A8C">
      <w:pPr>
        <w:spacing w:line="276" w:lineRule="auto"/>
        <w:jc w:val="center"/>
        <w:rPr>
          <w:rFonts w:ascii="Times New Roman" w:hAnsi="Times New Roman" w:cs="Times New Roman"/>
        </w:rPr>
      </w:pPr>
    </w:p>
    <w:p w14:paraId="60BDA573" w14:textId="77777777" w:rsidR="000D1A8C" w:rsidRPr="000D1A8C" w:rsidRDefault="000D1A8C" w:rsidP="000D1A8C">
      <w:pPr>
        <w:spacing w:line="276" w:lineRule="auto"/>
        <w:jc w:val="center"/>
        <w:rPr>
          <w:rFonts w:ascii="Times New Roman" w:hAnsi="Times New Roman" w:cs="Times New Roman"/>
        </w:rPr>
      </w:pPr>
      <w:r w:rsidRPr="000D1A8C">
        <w:rPr>
          <w:rFonts w:ascii="Times New Roman" w:hAnsi="Times New Roman" w:cs="Times New Roman"/>
        </w:rPr>
        <w:t>zakládá touto zakládací listinou</w:t>
      </w:r>
    </w:p>
    <w:p w14:paraId="66810976" w14:textId="77777777" w:rsidR="000D1A8C" w:rsidRPr="000D1A8C" w:rsidRDefault="000D1A8C" w:rsidP="000D1A8C">
      <w:pPr>
        <w:spacing w:line="276" w:lineRule="auto"/>
        <w:jc w:val="center"/>
        <w:rPr>
          <w:rFonts w:ascii="Times New Roman" w:hAnsi="Times New Roman" w:cs="Times New Roman"/>
        </w:rPr>
      </w:pPr>
    </w:p>
    <w:p w14:paraId="7F54E827" w14:textId="77777777" w:rsidR="000D1A8C" w:rsidRPr="000D1A8C" w:rsidRDefault="004434E5" w:rsidP="000D1A8C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</w:t>
      </w:r>
    </w:p>
    <w:p w14:paraId="775B1CC5" w14:textId="77777777" w:rsidR="000D1A8C" w:rsidRPr="000D1A8C" w:rsidRDefault="000D1A8C" w:rsidP="000D1A8C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7D6BB476" w14:textId="77777777" w:rsidR="000D1A8C" w:rsidRPr="000D1A8C" w:rsidRDefault="000D1A8C" w:rsidP="000D1A8C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27F71FA9" w14:textId="77777777" w:rsidR="000D1A8C" w:rsidRDefault="000D1A8C" w:rsidP="000D1A8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D1A8C">
        <w:rPr>
          <w:rFonts w:ascii="Times New Roman" w:hAnsi="Times New Roman" w:cs="Times New Roman"/>
          <w:b/>
          <w:bCs/>
        </w:rPr>
        <w:t xml:space="preserve">Článek I. </w:t>
      </w:r>
    </w:p>
    <w:p w14:paraId="4E86558F" w14:textId="77777777" w:rsidR="000D1A8C" w:rsidRDefault="000D1A8C" w:rsidP="000D1A8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D1A8C">
        <w:rPr>
          <w:rFonts w:ascii="Times New Roman" w:hAnsi="Times New Roman" w:cs="Times New Roman"/>
          <w:b/>
          <w:bCs/>
        </w:rPr>
        <w:t>Název a sídlo</w:t>
      </w:r>
    </w:p>
    <w:p w14:paraId="128D2D83" w14:textId="77777777" w:rsidR="000D1A8C" w:rsidRPr="000D1A8C" w:rsidRDefault="000D1A8C" w:rsidP="000D1A8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D17B6E8" w14:textId="77777777" w:rsidR="000D1A8C" w:rsidRPr="007F0FE6" w:rsidRDefault="000D1A8C" w:rsidP="000D1A8C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7F0FE6">
        <w:rPr>
          <w:rFonts w:ascii="Times New Roman" w:hAnsi="Times New Roman" w:cs="Times New Roman"/>
        </w:rPr>
        <w:t xml:space="preserve">Název ústavu zní: </w:t>
      </w:r>
      <w:r w:rsidR="005E768D" w:rsidRPr="007F0FE6">
        <w:rPr>
          <w:rFonts w:ascii="Times New Roman" w:hAnsi="Times New Roman" w:cs="Times New Roman"/>
        </w:rPr>
        <w:t xml:space="preserve">Energetické centrum Olomouckého kraje, </w:t>
      </w:r>
      <w:proofErr w:type="spellStart"/>
      <w:r w:rsidRPr="007F0FE6">
        <w:rPr>
          <w:rFonts w:ascii="Times New Roman" w:hAnsi="Times New Roman" w:cs="Times New Roman"/>
        </w:rPr>
        <w:t>z.ú</w:t>
      </w:r>
      <w:proofErr w:type="spellEnd"/>
      <w:r w:rsidRPr="007F0FE6">
        <w:rPr>
          <w:rFonts w:ascii="Times New Roman" w:hAnsi="Times New Roman" w:cs="Times New Roman"/>
        </w:rPr>
        <w:t>.</w:t>
      </w:r>
      <w:r w:rsidR="005E768D" w:rsidRPr="007F0FE6">
        <w:rPr>
          <w:rFonts w:ascii="Times New Roman" w:hAnsi="Times New Roman" w:cs="Times New Roman"/>
        </w:rPr>
        <w:t xml:space="preserve"> </w:t>
      </w:r>
    </w:p>
    <w:p w14:paraId="21D0C497" w14:textId="77777777" w:rsidR="000D1A8C" w:rsidRPr="000D1A8C" w:rsidRDefault="000D1A8C" w:rsidP="000D1A8C">
      <w:pPr>
        <w:pStyle w:val="Odstavecseseznamem"/>
        <w:spacing w:line="276" w:lineRule="auto"/>
        <w:jc w:val="both"/>
        <w:rPr>
          <w:rFonts w:ascii="Times New Roman" w:hAnsi="Times New Roman" w:cs="Times New Roman"/>
        </w:rPr>
      </w:pPr>
    </w:p>
    <w:p w14:paraId="61129451" w14:textId="77777777" w:rsidR="0003001A" w:rsidRDefault="0003001A" w:rsidP="000D1A8C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Obec, kde je sídlo ústavu</w:t>
      </w:r>
      <w:r w:rsidR="000D1A8C" w:rsidRPr="000D1A8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Olomouc</w:t>
      </w:r>
      <w:r w:rsidR="005576BD">
        <w:rPr>
          <w:rFonts w:ascii="Times New Roman" w:hAnsi="Times New Roman" w:cs="Times New Roman"/>
        </w:rPr>
        <w:t>.</w:t>
      </w:r>
    </w:p>
    <w:p w14:paraId="20D0E1DC" w14:textId="77777777" w:rsidR="0003001A" w:rsidRDefault="0003001A" w:rsidP="0003001A">
      <w:pPr>
        <w:pStyle w:val="Odstavecseseznamem"/>
        <w:spacing w:line="276" w:lineRule="auto"/>
        <w:jc w:val="both"/>
        <w:rPr>
          <w:rFonts w:ascii="Times New Roman" w:hAnsi="Times New Roman" w:cs="Times New Roman"/>
        </w:rPr>
      </w:pPr>
    </w:p>
    <w:p w14:paraId="0875871F" w14:textId="77777777" w:rsidR="000D1A8C" w:rsidRDefault="0003001A" w:rsidP="000D1A8C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sídla ústavu ke dni schválení této zakládací listiny je:</w:t>
      </w:r>
      <w:r w:rsidR="000D1A8C" w:rsidRPr="000D1A8C">
        <w:rPr>
          <w:rFonts w:ascii="Times New Roman" w:hAnsi="Times New Roman" w:cs="Times New Roman"/>
        </w:rPr>
        <w:t xml:space="preserve"> </w:t>
      </w:r>
      <w:r w:rsidR="000D1A8C" w:rsidRPr="007F0FE6">
        <w:rPr>
          <w:rFonts w:ascii="Times New Roman" w:hAnsi="Times New Roman" w:cs="Times New Roman"/>
        </w:rPr>
        <w:t>Jeremenkova 1191/</w:t>
      </w:r>
      <w:proofErr w:type="gramStart"/>
      <w:r w:rsidR="000D1A8C" w:rsidRPr="007F0FE6">
        <w:rPr>
          <w:rFonts w:ascii="Times New Roman" w:hAnsi="Times New Roman" w:cs="Times New Roman"/>
        </w:rPr>
        <w:t>40a</w:t>
      </w:r>
      <w:proofErr w:type="gramEnd"/>
      <w:r w:rsidR="000D1A8C" w:rsidRPr="007F0FE6">
        <w:rPr>
          <w:rFonts w:ascii="Times New Roman" w:hAnsi="Times New Roman" w:cs="Times New Roman"/>
        </w:rPr>
        <w:t>, Hodolany, 779 00 Olomouc</w:t>
      </w:r>
      <w:r w:rsidR="005576BD">
        <w:rPr>
          <w:rFonts w:ascii="Times New Roman" w:hAnsi="Times New Roman" w:cs="Times New Roman"/>
        </w:rPr>
        <w:t>.</w:t>
      </w:r>
    </w:p>
    <w:p w14:paraId="1FCD6DB5" w14:textId="77777777" w:rsidR="0003001A" w:rsidRDefault="0003001A" w:rsidP="0003001A">
      <w:pPr>
        <w:pStyle w:val="Odstavecseseznamem"/>
        <w:spacing w:line="276" w:lineRule="auto"/>
        <w:jc w:val="both"/>
        <w:rPr>
          <w:rFonts w:ascii="Times New Roman" w:hAnsi="Times New Roman" w:cs="Times New Roman"/>
        </w:rPr>
      </w:pPr>
    </w:p>
    <w:p w14:paraId="26F66A22" w14:textId="77777777" w:rsidR="0003001A" w:rsidRPr="000D1A8C" w:rsidRDefault="0003001A" w:rsidP="000D1A8C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Změna adresy sídla ústavu v rámci obce je možná i bez změny této zakládací listiny rozhodnutím správní rady ústavu. </w:t>
      </w:r>
    </w:p>
    <w:p w14:paraId="565268BA" w14:textId="77777777" w:rsidR="000D1A8C" w:rsidRDefault="000D1A8C" w:rsidP="000D1A8C">
      <w:pPr>
        <w:spacing w:line="276" w:lineRule="auto"/>
        <w:rPr>
          <w:rFonts w:ascii="Times New Roman" w:hAnsi="Times New Roman" w:cs="Times New Roman"/>
        </w:rPr>
      </w:pPr>
    </w:p>
    <w:p w14:paraId="32888143" w14:textId="77777777" w:rsidR="000D1A8C" w:rsidRDefault="000D1A8C" w:rsidP="000D1A8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D1A8C">
        <w:rPr>
          <w:rFonts w:ascii="Times New Roman" w:hAnsi="Times New Roman" w:cs="Times New Roman"/>
          <w:b/>
          <w:bCs/>
        </w:rPr>
        <w:t xml:space="preserve">Článek II. </w:t>
      </w:r>
    </w:p>
    <w:p w14:paraId="39D3AB13" w14:textId="77777777" w:rsidR="000D1A8C" w:rsidRPr="000D1A8C" w:rsidRDefault="000D1A8C" w:rsidP="000D1A8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D1A8C">
        <w:rPr>
          <w:rFonts w:ascii="Times New Roman" w:hAnsi="Times New Roman" w:cs="Times New Roman"/>
          <w:b/>
          <w:bCs/>
        </w:rPr>
        <w:t>Právní forma</w:t>
      </w:r>
    </w:p>
    <w:p w14:paraId="0856D98A" w14:textId="77777777" w:rsidR="004434E5" w:rsidRDefault="004434E5" w:rsidP="000D1A8C">
      <w:pPr>
        <w:spacing w:line="276" w:lineRule="auto"/>
        <w:jc w:val="center"/>
        <w:rPr>
          <w:rFonts w:ascii="Times New Roman" w:hAnsi="Times New Roman" w:cs="Times New Roman"/>
        </w:rPr>
      </w:pPr>
    </w:p>
    <w:p w14:paraId="06E42A40" w14:textId="77777777" w:rsidR="000D1A8C" w:rsidRPr="000D1A8C" w:rsidRDefault="000D1A8C" w:rsidP="004434E5">
      <w:pPr>
        <w:spacing w:line="276" w:lineRule="auto"/>
        <w:jc w:val="both"/>
        <w:rPr>
          <w:rFonts w:ascii="Times New Roman" w:hAnsi="Times New Roman" w:cs="Times New Roman"/>
        </w:rPr>
      </w:pPr>
      <w:r w:rsidRPr="000D1A8C">
        <w:rPr>
          <w:rFonts w:ascii="Times New Roman" w:hAnsi="Times New Roman" w:cs="Times New Roman"/>
        </w:rPr>
        <w:t>Ústav.</w:t>
      </w:r>
    </w:p>
    <w:p w14:paraId="7A3585AE" w14:textId="77777777" w:rsidR="000D1A8C" w:rsidRDefault="000D1A8C" w:rsidP="000D1A8C">
      <w:pPr>
        <w:spacing w:line="276" w:lineRule="auto"/>
        <w:rPr>
          <w:rFonts w:ascii="Times New Roman" w:hAnsi="Times New Roman" w:cs="Times New Roman"/>
        </w:rPr>
      </w:pPr>
    </w:p>
    <w:p w14:paraId="72565965" w14:textId="77777777" w:rsidR="000D1A8C" w:rsidRDefault="000D1A8C" w:rsidP="000D1A8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D1A8C">
        <w:rPr>
          <w:rFonts w:ascii="Times New Roman" w:hAnsi="Times New Roman" w:cs="Times New Roman"/>
          <w:b/>
          <w:bCs/>
        </w:rPr>
        <w:t xml:space="preserve">Článek III. </w:t>
      </w:r>
    </w:p>
    <w:p w14:paraId="75B07B30" w14:textId="77777777" w:rsidR="000D1A8C" w:rsidRDefault="000D1A8C" w:rsidP="000D1A8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D1A8C">
        <w:rPr>
          <w:rFonts w:ascii="Times New Roman" w:hAnsi="Times New Roman" w:cs="Times New Roman"/>
          <w:b/>
          <w:bCs/>
        </w:rPr>
        <w:t>Účel ústavu</w:t>
      </w:r>
    </w:p>
    <w:p w14:paraId="0E72D840" w14:textId="77777777" w:rsidR="000D1A8C" w:rsidRPr="000D1A8C" w:rsidRDefault="000D1A8C" w:rsidP="000D1A8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6DED3CF" w14:textId="77777777" w:rsidR="000D1A8C" w:rsidRPr="000D1A8C" w:rsidRDefault="000D1A8C" w:rsidP="000D1A8C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0D1A8C">
        <w:rPr>
          <w:rFonts w:ascii="Times New Roman" w:hAnsi="Times New Roman" w:cs="Times New Roman"/>
        </w:rPr>
        <w:t xml:space="preserve">Ústav se zakládá za účelem </w:t>
      </w:r>
      <w:r w:rsidR="007F0FE6">
        <w:rPr>
          <w:rFonts w:ascii="Times New Roman" w:hAnsi="Times New Roman" w:cs="Times New Roman"/>
        </w:rPr>
        <w:t>p</w:t>
      </w:r>
      <w:r w:rsidR="005E768D" w:rsidRPr="007F0FE6">
        <w:rPr>
          <w:rFonts w:ascii="Times New Roman" w:hAnsi="Times New Roman" w:cs="Times New Roman"/>
        </w:rPr>
        <w:t>oskytování služeb v oblasti energetiky</w:t>
      </w:r>
      <w:r w:rsidR="0003001A">
        <w:rPr>
          <w:rFonts w:ascii="Times New Roman" w:hAnsi="Times New Roman" w:cs="Times New Roman"/>
        </w:rPr>
        <w:t>.</w:t>
      </w:r>
    </w:p>
    <w:p w14:paraId="0D708DC2" w14:textId="77777777" w:rsidR="000D1A8C" w:rsidRPr="00C90B41" w:rsidRDefault="000D1A8C" w:rsidP="00C90B41">
      <w:pPr>
        <w:spacing w:line="360" w:lineRule="auto"/>
        <w:rPr>
          <w:rFonts w:ascii="Times New Roman" w:hAnsi="Times New Roman" w:cs="Times New Roman"/>
        </w:rPr>
      </w:pPr>
    </w:p>
    <w:p w14:paraId="31FB11FC" w14:textId="77777777" w:rsidR="000D1A8C" w:rsidRPr="00C90B41" w:rsidRDefault="000D1A8C" w:rsidP="00C90B41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C90B41">
        <w:rPr>
          <w:rFonts w:ascii="Times New Roman" w:hAnsi="Times New Roman" w:cs="Times New Roman"/>
        </w:rPr>
        <w:t>Předmětem činnosti ústavu je:</w:t>
      </w:r>
    </w:p>
    <w:p w14:paraId="07EDC778" w14:textId="77777777" w:rsidR="00C90B41" w:rsidRPr="00934C88" w:rsidRDefault="00C90B41" w:rsidP="00934C88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934C88">
        <w:rPr>
          <w:rFonts w:ascii="Times New Roman" w:hAnsi="Times New Roman" w:cs="Times New Roman"/>
        </w:rPr>
        <w:t xml:space="preserve">činnosti související s naplněním požadavků zákona č. 406/2000 Sb. o hospodaření energií a provozem systému </w:t>
      </w:r>
      <w:proofErr w:type="spellStart"/>
      <w:r w:rsidRPr="00934C88">
        <w:rPr>
          <w:rFonts w:ascii="Times New Roman" w:hAnsi="Times New Roman" w:cs="Times New Roman"/>
        </w:rPr>
        <w:t>EnMS</w:t>
      </w:r>
      <w:proofErr w:type="spellEnd"/>
      <w:r w:rsidRPr="00934C88">
        <w:rPr>
          <w:rFonts w:ascii="Times New Roman" w:hAnsi="Times New Roman" w:cs="Times New Roman"/>
        </w:rPr>
        <w:t xml:space="preserve"> dle ISO 50001</w:t>
      </w:r>
    </w:p>
    <w:p w14:paraId="4809EEAE" w14:textId="77777777" w:rsidR="00E84D9E" w:rsidRPr="00934C88" w:rsidRDefault="00E84D9E" w:rsidP="00934C88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934C88">
        <w:rPr>
          <w:rFonts w:ascii="Times New Roman" w:hAnsi="Times New Roman" w:cs="Times New Roman"/>
        </w:rPr>
        <w:t>tvorba a aktualizace energetické politiky Olomouckého kraje</w:t>
      </w:r>
    </w:p>
    <w:p w14:paraId="401669DE" w14:textId="77777777" w:rsidR="000D1A8C" w:rsidRPr="00934C88" w:rsidRDefault="00C90B41" w:rsidP="00934C88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934C88">
        <w:rPr>
          <w:rFonts w:ascii="Times New Roman" w:hAnsi="Times New Roman" w:cs="Times New Roman"/>
        </w:rPr>
        <w:t>z</w:t>
      </w:r>
      <w:r w:rsidR="005E768D" w:rsidRPr="00934C88">
        <w:rPr>
          <w:rFonts w:ascii="Times New Roman" w:hAnsi="Times New Roman" w:cs="Times New Roman"/>
        </w:rPr>
        <w:t xml:space="preserve">vyšování energetické soběstačnosti </w:t>
      </w:r>
      <w:r w:rsidRPr="00934C88">
        <w:rPr>
          <w:rFonts w:ascii="Times New Roman" w:hAnsi="Times New Roman" w:cs="Times New Roman"/>
        </w:rPr>
        <w:t>a posilování energetické bezpečnosti</w:t>
      </w:r>
      <w:r w:rsidR="00E84D9E" w:rsidRPr="00934C88">
        <w:rPr>
          <w:rFonts w:ascii="Times New Roman" w:hAnsi="Times New Roman" w:cs="Times New Roman"/>
        </w:rPr>
        <w:t xml:space="preserve"> Olomouckého </w:t>
      </w:r>
      <w:r w:rsidR="00D54B2C" w:rsidRPr="00934C88">
        <w:rPr>
          <w:rFonts w:ascii="Times New Roman" w:hAnsi="Times New Roman" w:cs="Times New Roman"/>
        </w:rPr>
        <w:t>kraje</w:t>
      </w:r>
    </w:p>
    <w:p w14:paraId="36E84FA0" w14:textId="77777777" w:rsidR="00C90B41" w:rsidRPr="00934C88" w:rsidRDefault="00E84D9E" w:rsidP="00934C88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934C88">
        <w:rPr>
          <w:rFonts w:ascii="Times New Roman" w:hAnsi="Times New Roman" w:cs="Times New Roman"/>
        </w:rPr>
        <w:t xml:space="preserve">implementace </w:t>
      </w:r>
      <w:r w:rsidR="00D54B2C" w:rsidRPr="00934C88">
        <w:rPr>
          <w:rFonts w:ascii="Times New Roman" w:hAnsi="Times New Roman" w:cs="Times New Roman"/>
        </w:rPr>
        <w:t xml:space="preserve">a rozvoj </w:t>
      </w:r>
      <w:r w:rsidR="00C90B41" w:rsidRPr="00934C88">
        <w:rPr>
          <w:rFonts w:ascii="Times New Roman" w:hAnsi="Times New Roman" w:cs="Times New Roman"/>
        </w:rPr>
        <w:t>energetického managementu</w:t>
      </w:r>
      <w:r w:rsidRPr="00934C88">
        <w:rPr>
          <w:rFonts w:ascii="Times New Roman" w:hAnsi="Times New Roman" w:cs="Times New Roman"/>
        </w:rPr>
        <w:t xml:space="preserve"> v rámci energetického hospodářství Olomouckého kraje</w:t>
      </w:r>
    </w:p>
    <w:p w14:paraId="09438F23" w14:textId="77777777" w:rsidR="005E768D" w:rsidRPr="00934C88" w:rsidRDefault="00C90B41" w:rsidP="00934C88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934C88">
        <w:rPr>
          <w:rFonts w:ascii="Times New Roman" w:hAnsi="Times New Roman" w:cs="Times New Roman"/>
        </w:rPr>
        <w:lastRenderedPageBreak/>
        <w:t>v</w:t>
      </w:r>
      <w:r w:rsidR="005E768D" w:rsidRPr="00934C88">
        <w:rPr>
          <w:rFonts w:ascii="Times New Roman" w:hAnsi="Times New Roman" w:cs="Times New Roman"/>
        </w:rPr>
        <w:t xml:space="preserve">zdělávání a osvěta v oblasti energetiky a úspor energie </w:t>
      </w:r>
    </w:p>
    <w:p w14:paraId="7FD6D54D" w14:textId="77777777" w:rsidR="00C90B41" w:rsidRPr="00934C88" w:rsidRDefault="00C90B41" w:rsidP="00934C88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934C88">
        <w:rPr>
          <w:rFonts w:ascii="Times New Roman" w:hAnsi="Times New Roman" w:cs="Times New Roman"/>
        </w:rPr>
        <w:t xml:space="preserve">inicializace projektových záměrů v oblasti energetiky </w:t>
      </w:r>
      <w:r w:rsidR="00E84D9E" w:rsidRPr="00934C88">
        <w:rPr>
          <w:rFonts w:ascii="Times New Roman" w:hAnsi="Times New Roman" w:cs="Times New Roman"/>
        </w:rPr>
        <w:t>v Olomouckém kraji</w:t>
      </w:r>
    </w:p>
    <w:p w14:paraId="6FC1F5E3" w14:textId="517EC0DB" w:rsidR="00C90B41" w:rsidRPr="00934C88" w:rsidRDefault="00C90B41" w:rsidP="00934C88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934C88">
        <w:rPr>
          <w:rFonts w:ascii="Times New Roman" w:hAnsi="Times New Roman" w:cs="Times New Roman"/>
        </w:rPr>
        <w:t xml:space="preserve">koordinace přípravy a realizací investic v oblasti energeticky úsporných opatření, </w:t>
      </w:r>
      <w:r w:rsidR="00E04A26" w:rsidRPr="00DC18A6">
        <w:rPr>
          <w:rFonts w:ascii="Times New Roman" w:hAnsi="Times New Roman" w:cs="Times New Roman"/>
        </w:rPr>
        <w:t>koordinace</w:t>
      </w:r>
      <w:r w:rsidR="00E04A26">
        <w:rPr>
          <w:rFonts w:ascii="Times New Roman" w:hAnsi="Times New Roman" w:cs="Times New Roman"/>
        </w:rPr>
        <w:t xml:space="preserve"> </w:t>
      </w:r>
      <w:r w:rsidRPr="00934C88">
        <w:rPr>
          <w:rFonts w:ascii="Times New Roman" w:hAnsi="Times New Roman" w:cs="Times New Roman"/>
        </w:rPr>
        <w:t xml:space="preserve">nově připravovaných projektů </w:t>
      </w:r>
      <w:r w:rsidR="00E84D9E" w:rsidRPr="00934C88">
        <w:rPr>
          <w:rFonts w:ascii="Times New Roman" w:hAnsi="Times New Roman" w:cs="Times New Roman"/>
        </w:rPr>
        <w:t>Olomouckého kraje</w:t>
      </w:r>
    </w:p>
    <w:p w14:paraId="7F02FCAC" w14:textId="11E8627C" w:rsidR="00E84D9E" w:rsidRPr="00934C88" w:rsidRDefault="00E84D9E" w:rsidP="00934C88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934C88">
        <w:rPr>
          <w:rFonts w:ascii="Times New Roman" w:hAnsi="Times New Roman" w:cs="Times New Roman"/>
        </w:rPr>
        <w:t>konzultační a poradenské služby v oblasti energetiky pro Olomoucký kraj</w:t>
      </w:r>
      <w:r w:rsidR="006508C7">
        <w:rPr>
          <w:rFonts w:ascii="Times New Roman" w:hAnsi="Times New Roman" w:cs="Times New Roman"/>
        </w:rPr>
        <w:t>,</w:t>
      </w:r>
      <w:r w:rsidRPr="00934C88">
        <w:rPr>
          <w:rFonts w:ascii="Times New Roman" w:hAnsi="Times New Roman" w:cs="Times New Roman"/>
        </w:rPr>
        <w:t xml:space="preserve"> jím zřizované příspěvkové organizace</w:t>
      </w:r>
      <w:r w:rsidR="006508C7">
        <w:rPr>
          <w:rFonts w:ascii="Times New Roman" w:hAnsi="Times New Roman" w:cs="Times New Roman"/>
        </w:rPr>
        <w:t xml:space="preserve"> </w:t>
      </w:r>
      <w:r w:rsidR="006508C7" w:rsidRPr="00DC18A6">
        <w:rPr>
          <w:rFonts w:ascii="Times New Roman" w:hAnsi="Times New Roman" w:cs="Times New Roman"/>
          <w:color w:val="auto"/>
        </w:rPr>
        <w:t xml:space="preserve">a pro obce na území </w:t>
      </w:r>
      <w:r w:rsidR="00E04A26" w:rsidRPr="00DC18A6">
        <w:rPr>
          <w:rFonts w:ascii="Times New Roman" w:hAnsi="Times New Roman" w:cs="Times New Roman"/>
          <w:color w:val="auto"/>
        </w:rPr>
        <w:t xml:space="preserve">Olomouckého </w:t>
      </w:r>
      <w:r w:rsidR="006508C7" w:rsidRPr="00DC18A6">
        <w:rPr>
          <w:rFonts w:ascii="Times New Roman" w:hAnsi="Times New Roman" w:cs="Times New Roman"/>
          <w:color w:val="auto"/>
        </w:rPr>
        <w:t>kraje</w:t>
      </w:r>
    </w:p>
    <w:p w14:paraId="30A45263" w14:textId="77777777" w:rsidR="00E84D9E" w:rsidRPr="00934C88" w:rsidRDefault="00E84D9E" w:rsidP="00934C88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934C88">
        <w:rPr>
          <w:rFonts w:ascii="Times New Roman" w:hAnsi="Times New Roman" w:cs="Times New Roman"/>
        </w:rPr>
        <w:t>mezinárodní spolupráce na přípravě a propagaci energetického poradenství a projektů</w:t>
      </w:r>
    </w:p>
    <w:p w14:paraId="2AF97C34" w14:textId="77777777" w:rsidR="00C90B41" w:rsidRPr="005E768D" w:rsidRDefault="00C90B41" w:rsidP="00C90B41">
      <w:pPr>
        <w:pStyle w:val="Odstavecseseznamem"/>
        <w:spacing w:line="276" w:lineRule="auto"/>
        <w:rPr>
          <w:rFonts w:ascii="Times New Roman" w:hAnsi="Times New Roman" w:cs="Times New Roman"/>
          <w:highlight w:val="yellow"/>
        </w:rPr>
      </w:pPr>
    </w:p>
    <w:p w14:paraId="401EA15F" w14:textId="77777777" w:rsidR="000D1A8C" w:rsidRPr="005E768D" w:rsidRDefault="000D1A8C" w:rsidP="000D1A8C">
      <w:pPr>
        <w:spacing w:line="276" w:lineRule="auto"/>
        <w:rPr>
          <w:rFonts w:ascii="Times New Roman" w:hAnsi="Times New Roman" w:cs="Times New Roman"/>
        </w:rPr>
      </w:pPr>
    </w:p>
    <w:p w14:paraId="7221821D" w14:textId="77777777" w:rsidR="000D1A8C" w:rsidRPr="000D1A8C" w:rsidRDefault="000D1A8C" w:rsidP="000D1A8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D1A8C">
        <w:rPr>
          <w:rFonts w:ascii="Times New Roman" w:hAnsi="Times New Roman" w:cs="Times New Roman"/>
          <w:b/>
          <w:bCs/>
        </w:rPr>
        <w:t xml:space="preserve">Článek IV. </w:t>
      </w:r>
    </w:p>
    <w:p w14:paraId="0A89931E" w14:textId="77777777" w:rsidR="000D1A8C" w:rsidRDefault="000D1A8C" w:rsidP="000D1A8C">
      <w:pPr>
        <w:spacing w:line="276" w:lineRule="auto"/>
        <w:jc w:val="center"/>
        <w:rPr>
          <w:rFonts w:ascii="Times New Roman" w:hAnsi="Times New Roman" w:cs="Times New Roman"/>
        </w:rPr>
      </w:pPr>
      <w:r w:rsidRPr="000D1A8C">
        <w:rPr>
          <w:rFonts w:ascii="Times New Roman" w:hAnsi="Times New Roman" w:cs="Times New Roman"/>
          <w:b/>
          <w:bCs/>
        </w:rPr>
        <w:t>Vedlejší činnost ústavu</w:t>
      </w:r>
    </w:p>
    <w:p w14:paraId="5ADD8DAF" w14:textId="77777777" w:rsidR="000D1A8C" w:rsidRPr="000D1A8C" w:rsidRDefault="000D1A8C" w:rsidP="000D1A8C">
      <w:pPr>
        <w:spacing w:line="276" w:lineRule="auto"/>
        <w:jc w:val="center"/>
        <w:rPr>
          <w:rFonts w:ascii="Times New Roman" w:hAnsi="Times New Roman" w:cs="Times New Roman"/>
        </w:rPr>
      </w:pPr>
    </w:p>
    <w:p w14:paraId="00915DBA" w14:textId="77777777" w:rsidR="000D1A8C" w:rsidRDefault="000D1A8C" w:rsidP="000D1A8C">
      <w:pPr>
        <w:spacing w:line="276" w:lineRule="auto"/>
        <w:jc w:val="both"/>
        <w:rPr>
          <w:rFonts w:ascii="Times New Roman" w:hAnsi="Times New Roman" w:cs="Times New Roman"/>
        </w:rPr>
      </w:pPr>
      <w:r w:rsidRPr="000D1A8C">
        <w:rPr>
          <w:rFonts w:ascii="Times New Roman" w:hAnsi="Times New Roman" w:cs="Times New Roman"/>
        </w:rPr>
        <w:t>Kromě</w:t>
      </w:r>
      <w:r w:rsidR="004434E5">
        <w:rPr>
          <w:rFonts w:ascii="Times New Roman" w:hAnsi="Times New Roman" w:cs="Times New Roman"/>
        </w:rPr>
        <w:t xml:space="preserve"> předmětu činnosti </w:t>
      </w:r>
      <w:r w:rsidRPr="000D1A8C">
        <w:rPr>
          <w:rFonts w:ascii="Times New Roman" w:hAnsi="Times New Roman" w:cs="Times New Roman"/>
        </w:rPr>
        <w:t>vykonává ústav v rámci doplňkové činnosti</w:t>
      </w:r>
      <w:r w:rsidR="004434E5">
        <w:rPr>
          <w:rFonts w:ascii="Times New Roman" w:hAnsi="Times New Roman" w:cs="Times New Roman"/>
        </w:rPr>
        <w:t xml:space="preserve"> </w:t>
      </w:r>
      <w:r w:rsidRPr="000D1A8C">
        <w:rPr>
          <w:rFonts w:ascii="Times New Roman" w:hAnsi="Times New Roman" w:cs="Times New Roman"/>
        </w:rPr>
        <w:t>obory činnosti dle příloh</w:t>
      </w:r>
      <w:r>
        <w:rPr>
          <w:rFonts w:ascii="Times New Roman" w:hAnsi="Times New Roman" w:cs="Times New Roman"/>
        </w:rPr>
        <w:t xml:space="preserve"> </w:t>
      </w:r>
      <w:r w:rsidRPr="000D1A8C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.</w:t>
      </w:r>
      <w:r w:rsidRPr="000D1A8C">
        <w:rPr>
          <w:rFonts w:ascii="Times New Roman" w:hAnsi="Times New Roman" w:cs="Times New Roman"/>
        </w:rPr>
        <w:t xml:space="preserve"> č. 455/1991 Sb., o živnostenském podnikání, ve znění pozdějších </w:t>
      </w:r>
      <w:r>
        <w:rPr>
          <w:rFonts w:ascii="Times New Roman" w:hAnsi="Times New Roman" w:cs="Times New Roman"/>
        </w:rPr>
        <w:t>předpisů (dále jen „živnostenský zákon“)</w:t>
      </w:r>
      <w:r w:rsidRPr="000D1A8C">
        <w:rPr>
          <w:rFonts w:ascii="Times New Roman" w:hAnsi="Times New Roman" w:cs="Times New Roman"/>
        </w:rPr>
        <w:t>:</w:t>
      </w:r>
    </w:p>
    <w:p w14:paraId="63C5524E" w14:textId="77777777" w:rsidR="000D1A8C" w:rsidRPr="000D1A8C" w:rsidRDefault="000D1A8C" w:rsidP="000D1A8C">
      <w:pPr>
        <w:spacing w:line="276" w:lineRule="auto"/>
        <w:rPr>
          <w:rFonts w:ascii="Times New Roman" w:hAnsi="Times New Roman" w:cs="Times New Roman"/>
        </w:rPr>
      </w:pPr>
    </w:p>
    <w:p w14:paraId="23F35AD9" w14:textId="6FD8B07C" w:rsidR="000D1A8C" w:rsidRPr="00DC18A6" w:rsidRDefault="000D1A8C" w:rsidP="006508C7">
      <w:pPr>
        <w:spacing w:line="276" w:lineRule="auto"/>
        <w:rPr>
          <w:rFonts w:ascii="Times New Roman" w:hAnsi="Times New Roman" w:cs="Times New Roman"/>
        </w:rPr>
      </w:pPr>
      <w:r w:rsidRPr="00DC18A6">
        <w:rPr>
          <w:rFonts w:ascii="Times New Roman" w:hAnsi="Times New Roman" w:cs="Times New Roman"/>
        </w:rPr>
        <w:t>Výroba, obchod a služby neuvedené v přílohách 1 až 3 živnostenského zákona</w:t>
      </w:r>
    </w:p>
    <w:p w14:paraId="2874D859" w14:textId="65E2EE75" w:rsidR="006508C7" w:rsidRPr="00DC18A6" w:rsidRDefault="006508C7" w:rsidP="006508C7">
      <w:pPr>
        <w:pStyle w:val="Odstavecseseznamem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DC18A6">
        <w:rPr>
          <w:rFonts w:ascii="Times New Roman" w:eastAsia="Times New Roman" w:hAnsi="Times New Roman" w:cs="Times New Roman"/>
        </w:rPr>
        <w:t>Poradenská a konzultační činnost, zpracování odborných studií a posudků</w:t>
      </w:r>
    </w:p>
    <w:p w14:paraId="43BD667B" w14:textId="77777777" w:rsidR="006508C7" w:rsidRPr="006508C7" w:rsidRDefault="006508C7" w:rsidP="006508C7">
      <w:pPr>
        <w:pStyle w:val="Odstavecseseznamem"/>
        <w:rPr>
          <w:rFonts w:ascii="Times New Roman" w:eastAsia="Times New Roman" w:hAnsi="Times New Roman" w:cs="Times New Roman"/>
          <w:color w:val="FF0000"/>
        </w:rPr>
      </w:pPr>
    </w:p>
    <w:p w14:paraId="3C366E3F" w14:textId="77777777" w:rsidR="006508C7" w:rsidRPr="006508C7" w:rsidRDefault="006508C7" w:rsidP="006508C7">
      <w:pPr>
        <w:pStyle w:val="Odstavecseseznamem"/>
        <w:spacing w:line="276" w:lineRule="auto"/>
        <w:rPr>
          <w:rFonts w:ascii="Times New Roman" w:hAnsi="Times New Roman" w:cs="Times New Roman"/>
          <w:color w:val="FF0000"/>
        </w:rPr>
      </w:pPr>
    </w:p>
    <w:p w14:paraId="066927C9" w14:textId="77777777" w:rsidR="00492487" w:rsidRDefault="00492487" w:rsidP="000D1A8C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7B80F14C" w14:textId="06DDCF5F" w:rsidR="000D1A8C" w:rsidRPr="000D1A8C" w:rsidRDefault="000D1A8C" w:rsidP="000D1A8C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0D1A8C">
        <w:rPr>
          <w:rFonts w:ascii="Times New Roman" w:hAnsi="Times New Roman" w:cs="Times New Roman"/>
          <w:b/>
          <w:bCs/>
          <w:color w:val="000000" w:themeColor="text1"/>
        </w:rPr>
        <w:t xml:space="preserve">Článek V. </w:t>
      </w:r>
    </w:p>
    <w:p w14:paraId="1CB5E8CC" w14:textId="77777777" w:rsidR="000D1A8C" w:rsidRDefault="000D1A8C" w:rsidP="000D1A8C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0D1A8C">
        <w:rPr>
          <w:rFonts w:ascii="Times New Roman" w:hAnsi="Times New Roman" w:cs="Times New Roman"/>
          <w:b/>
          <w:bCs/>
          <w:color w:val="000000" w:themeColor="text1"/>
        </w:rPr>
        <w:t>Vklady do ústavu</w:t>
      </w:r>
    </w:p>
    <w:p w14:paraId="09B09B13" w14:textId="77777777" w:rsidR="000D1A8C" w:rsidRPr="000D1A8C" w:rsidRDefault="000D1A8C" w:rsidP="000D1A8C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5739EDE2" w14:textId="77777777" w:rsidR="002A6930" w:rsidRPr="00E23789" w:rsidRDefault="000D1A8C" w:rsidP="002A6930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E23789">
        <w:rPr>
          <w:rFonts w:ascii="Times New Roman" w:hAnsi="Times New Roman" w:cs="Times New Roman"/>
        </w:rPr>
        <w:t xml:space="preserve">Zakladatel Olomoucký kraj vkládá do ústavu částku </w:t>
      </w:r>
      <w:r w:rsidR="0010685D" w:rsidRPr="00E23789">
        <w:rPr>
          <w:rFonts w:ascii="Times New Roman" w:hAnsi="Times New Roman" w:cs="Times New Roman"/>
        </w:rPr>
        <w:t>1 000 000</w:t>
      </w:r>
      <w:r w:rsidR="00D54B2C" w:rsidRPr="00E23789">
        <w:rPr>
          <w:rFonts w:ascii="Times New Roman" w:hAnsi="Times New Roman" w:cs="Times New Roman"/>
        </w:rPr>
        <w:t xml:space="preserve"> </w:t>
      </w:r>
      <w:r w:rsidRPr="00E23789">
        <w:rPr>
          <w:rFonts w:ascii="Times New Roman" w:hAnsi="Times New Roman" w:cs="Times New Roman"/>
        </w:rPr>
        <w:t xml:space="preserve">Kč (slovy </w:t>
      </w:r>
      <w:r w:rsidR="0010685D" w:rsidRPr="00E23789">
        <w:rPr>
          <w:rFonts w:ascii="Times New Roman" w:hAnsi="Times New Roman" w:cs="Times New Roman"/>
        </w:rPr>
        <w:t>jeden milion korun českých).</w:t>
      </w:r>
    </w:p>
    <w:p w14:paraId="6467E9F7" w14:textId="77777777" w:rsidR="002A6930" w:rsidRDefault="002A6930" w:rsidP="002A6930">
      <w:pPr>
        <w:pStyle w:val="Odstavecseseznamem"/>
        <w:spacing w:line="276" w:lineRule="auto"/>
        <w:jc w:val="both"/>
        <w:rPr>
          <w:rFonts w:ascii="Times New Roman" w:hAnsi="Times New Roman" w:cs="Times New Roman"/>
        </w:rPr>
      </w:pPr>
    </w:p>
    <w:p w14:paraId="4946AE94" w14:textId="00CB728D" w:rsidR="000D1A8C" w:rsidRPr="00492487" w:rsidRDefault="002A6930" w:rsidP="000950C9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492487">
        <w:rPr>
          <w:rFonts w:ascii="Times New Roman" w:hAnsi="Times New Roman" w:cs="Times New Roman"/>
        </w:rPr>
        <w:t xml:space="preserve">Správcem vkladu se určuje </w:t>
      </w:r>
      <w:r w:rsidR="00492487" w:rsidRPr="00492487">
        <w:rPr>
          <w:rFonts w:ascii="Times New Roman" w:hAnsi="Times New Roman" w:cs="Times New Roman"/>
        </w:rPr>
        <w:t>JUDr. Vladimír Lichnovský, 1. náměstek hejtmana</w:t>
      </w:r>
      <w:r w:rsidR="00E04A26">
        <w:rPr>
          <w:rFonts w:ascii="Times New Roman" w:hAnsi="Times New Roman" w:cs="Times New Roman"/>
        </w:rPr>
        <w:t>.</w:t>
      </w:r>
    </w:p>
    <w:p w14:paraId="03A62008" w14:textId="77777777" w:rsidR="00492487" w:rsidRDefault="00492487" w:rsidP="00B9679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7A43C08" w14:textId="65DDA8EB" w:rsidR="00B96797" w:rsidRPr="00B96797" w:rsidRDefault="0003001A" w:rsidP="00B9679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Článek VI</w:t>
      </w:r>
      <w:r w:rsidR="000D1A8C" w:rsidRPr="000D1A8C">
        <w:rPr>
          <w:rFonts w:ascii="Times New Roman" w:hAnsi="Times New Roman" w:cs="Times New Roman"/>
          <w:b/>
          <w:bCs/>
        </w:rPr>
        <w:t>.</w:t>
      </w:r>
    </w:p>
    <w:p w14:paraId="329FE329" w14:textId="77777777" w:rsidR="000D1A8C" w:rsidRDefault="000D1A8C" w:rsidP="00B9679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D1A8C">
        <w:rPr>
          <w:rFonts w:ascii="Times New Roman" w:hAnsi="Times New Roman" w:cs="Times New Roman"/>
          <w:b/>
          <w:bCs/>
        </w:rPr>
        <w:t>Vnitřní organizace ústavu</w:t>
      </w:r>
    </w:p>
    <w:p w14:paraId="3ADA7715" w14:textId="77777777" w:rsidR="00B96797" w:rsidRPr="000D1A8C" w:rsidRDefault="00B96797" w:rsidP="00B9679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A173CA3" w14:textId="77777777" w:rsidR="000D1A8C" w:rsidRDefault="000D1A8C" w:rsidP="00B96797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B96797">
        <w:rPr>
          <w:rFonts w:ascii="Times New Roman" w:hAnsi="Times New Roman" w:cs="Times New Roman"/>
        </w:rPr>
        <w:t xml:space="preserve">Ústav má </w:t>
      </w:r>
      <w:r w:rsidR="00B96797">
        <w:rPr>
          <w:rFonts w:ascii="Times New Roman" w:hAnsi="Times New Roman" w:cs="Times New Roman"/>
        </w:rPr>
        <w:t xml:space="preserve">dle stanov </w:t>
      </w:r>
      <w:r w:rsidRPr="00B96797">
        <w:rPr>
          <w:rFonts w:ascii="Times New Roman" w:hAnsi="Times New Roman" w:cs="Times New Roman"/>
        </w:rPr>
        <w:t>tyto orgány:</w:t>
      </w:r>
    </w:p>
    <w:p w14:paraId="187E3B85" w14:textId="77777777" w:rsidR="00B96797" w:rsidRPr="00B96797" w:rsidRDefault="00B96797" w:rsidP="00B96797">
      <w:pPr>
        <w:pStyle w:val="Odstavecseseznamem"/>
        <w:spacing w:line="276" w:lineRule="auto"/>
        <w:jc w:val="both"/>
        <w:rPr>
          <w:rFonts w:ascii="Times New Roman" w:hAnsi="Times New Roman" w:cs="Times New Roman"/>
        </w:rPr>
      </w:pPr>
    </w:p>
    <w:p w14:paraId="3DBE0BEC" w14:textId="77777777" w:rsidR="000D1A8C" w:rsidRPr="00B96797" w:rsidRDefault="000D1A8C" w:rsidP="00B96797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B96797">
        <w:rPr>
          <w:rFonts w:ascii="Times New Roman" w:hAnsi="Times New Roman" w:cs="Times New Roman"/>
        </w:rPr>
        <w:t>správní rada jako nejvyšší orgán</w:t>
      </w:r>
    </w:p>
    <w:p w14:paraId="3EDC35D3" w14:textId="77777777" w:rsidR="000D1A8C" w:rsidRDefault="000D1A8C" w:rsidP="00B96797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B96797">
        <w:rPr>
          <w:rFonts w:ascii="Times New Roman" w:hAnsi="Times New Roman" w:cs="Times New Roman"/>
        </w:rPr>
        <w:t>ředitel</w:t>
      </w:r>
      <w:r w:rsidR="00B96797" w:rsidRPr="00B96797">
        <w:rPr>
          <w:rFonts w:ascii="Times New Roman" w:hAnsi="Times New Roman" w:cs="Times New Roman"/>
        </w:rPr>
        <w:t xml:space="preserve"> jako</w:t>
      </w:r>
      <w:r w:rsidRPr="00B96797">
        <w:rPr>
          <w:rFonts w:ascii="Times New Roman" w:hAnsi="Times New Roman" w:cs="Times New Roman"/>
        </w:rPr>
        <w:t xml:space="preserve"> statutární orgán</w:t>
      </w:r>
    </w:p>
    <w:p w14:paraId="2109B85F" w14:textId="77777777" w:rsidR="00B96797" w:rsidRDefault="00B96797" w:rsidP="00B96797">
      <w:pPr>
        <w:spacing w:line="276" w:lineRule="auto"/>
        <w:jc w:val="both"/>
        <w:rPr>
          <w:rFonts w:ascii="Times New Roman" w:hAnsi="Times New Roman" w:cs="Times New Roman"/>
        </w:rPr>
      </w:pPr>
    </w:p>
    <w:p w14:paraId="0CF2CA63" w14:textId="77777777" w:rsidR="00B96797" w:rsidRDefault="00B96797" w:rsidP="00B96797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Pravomoci a povinnosti uvedených orgánů jsou upraveny v této zakl</w:t>
      </w:r>
      <w:r w:rsidR="00D749CC">
        <w:rPr>
          <w:rFonts w:ascii="Times New Roman" w:hAnsi="Times New Roman" w:cs="Times New Roman"/>
        </w:rPr>
        <w:t>ádací</w:t>
      </w:r>
      <w:r>
        <w:rPr>
          <w:rFonts w:ascii="Times New Roman" w:hAnsi="Times New Roman" w:cs="Times New Roman"/>
        </w:rPr>
        <w:t xml:space="preserve"> listině. </w:t>
      </w:r>
    </w:p>
    <w:p w14:paraId="594B0271" w14:textId="77777777" w:rsidR="00B96797" w:rsidRDefault="00B96797" w:rsidP="00B96797">
      <w:pPr>
        <w:pStyle w:val="Odstavecseseznamem"/>
        <w:spacing w:line="276" w:lineRule="auto"/>
        <w:jc w:val="both"/>
        <w:rPr>
          <w:rFonts w:ascii="Times New Roman" w:hAnsi="Times New Roman" w:cs="Times New Roman"/>
        </w:rPr>
      </w:pPr>
    </w:p>
    <w:p w14:paraId="2DA99805" w14:textId="3225EAE9" w:rsidR="00B96797" w:rsidRPr="00B96797" w:rsidRDefault="00B96797" w:rsidP="00B96797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Podrobné vymezení pravomocí </w:t>
      </w:r>
      <w:r w:rsidR="004434E5">
        <w:rPr>
          <w:rFonts w:ascii="Times New Roman" w:hAnsi="Times New Roman" w:cs="Times New Roman"/>
        </w:rPr>
        <w:t>a zřízení vnitřních útvarů ústavu, včetně jejich kompetencí a pravomocí</w:t>
      </w:r>
      <w:r>
        <w:rPr>
          <w:rFonts w:ascii="Times New Roman" w:hAnsi="Times New Roman" w:cs="Times New Roman"/>
        </w:rPr>
        <w:t xml:space="preserve"> vymezuje </w:t>
      </w:r>
      <w:r w:rsidR="004434E5">
        <w:rPr>
          <w:rFonts w:ascii="Times New Roman" w:hAnsi="Times New Roman" w:cs="Times New Roman"/>
        </w:rPr>
        <w:t>statut ústavu, který vydává správní rada</w:t>
      </w:r>
      <w:r>
        <w:rPr>
          <w:rFonts w:ascii="Times New Roman" w:hAnsi="Times New Roman" w:cs="Times New Roman"/>
        </w:rPr>
        <w:t xml:space="preserve">. </w:t>
      </w:r>
      <w:r w:rsidR="0003001A">
        <w:rPr>
          <w:rFonts w:ascii="Times New Roman" w:hAnsi="Times New Roman" w:cs="Times New Roman"/>
        </w:rPr>
        <w:t xml:space="preserve">Statut </w:t>
      </w:r>
      <w:r w:rsidR="00A63752">
        <w:rPr>
          <w:rFonts w:ascii="Times New Roman" w:hAnsi="Times New Roman" w:cs="Times New Roman"/>
        </w:rPr>
        <w:t xml:space="preserve">mimo jiné </w:t>
      </w:r>
      <w:r w:rsidR="0003001A">
        <w:rPr>
          <w:rFonts w:ascii="Times New Roman" w:hAnsi="Times New Roman" w:cs="Times New Roman"/>
        </w:rPr>
        <w:t>vymezuje bližší pravidla pro jednání orgánů</w:t>
      </w:r>
      <w:r w:rsidR="00DC18A6">
        <w:rPr>
          <w:rFonts w:ascii="Times New Roman" w:hAnsi="Times New Roman" w:cs="Times New Roman"/>
        </w:rPr>
        <w:t>.</w:t>
      </w:r>
    </w:p>
    <w:p w14:paraId="6B3B4B0E" w14:textId="77777777" w:rsidR="0003001A" w:rsidRPr="000D1A8C" w:rsidRDefault="0003001A" w:rsidP="0003001A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D1A8C">
        <w:rPr>
          <w:rFonts w:ascii="Times New Roman" w:hAnsi="Times New Roman" w:cs="Times New Roman"/>
          <w:b/>
          <w:bCs/>
        </w:rPr>
        <w:lastRenderedPageBreak/>
        <w:t>Článek V</w:t>
      </w:r>
      <w:r>
        <w:rPr>
          <w:rFonts w:ascii="Times New Roman" w:hAnsi="Times New Roman" w:cs="Times New Roman"/>
          <w:b/>
          <w:bCs/>
        </w:rPr>
        <w:t>I</w:t>
      </w:r>
      <w:r w:rsidRPr="000D1A8C">
        <w:rPr>
          <w:rFonts w:ascii="Times New Roman" w:hAnsi="Times New Roman" w:cs="Times New Roman"/>
          <w:b/>
          <w:bCs/>
        </w:rPr>
        <w:t xml:space="preserve">I. </w:t>
      </w:r>
    </w:p>
    <w:p w14:paraId="5CBB433B" w14:textId="77777777" w:rsidR="0003001A" w:rsidRPr="000D1A8C" w:rsidRDefault="0003001A" w:rsidP="0003001A">
      <w:pPr>
        <w:spacing w:line="276" w:lineRule="auto"/>
        <w:jc w:val="center"/>
        <w:rPr>
          <w:rFonts w:ascii="Times New Roman" w:hAnsi="Times New Roman" w:cs="Times New Roman"/>
        </w:rPr>
      </w:pPr>
      <w:r w:rsidRPr="000D1A8C">
        <w:rPr>
          <w:rFonts w:ascii="Times New Roman" w:hAnsi="Times New Roman" w:cs="Times New Roman"/>
          <w:b/>
          <w:bCs/>
        </w:rPr>
        <w:t>Správní rada</w:t>
      </w:r>
    </w:p>
    <w:p w14:paraId="170F250C" w14:textId="77777777" w:rsidR="0003001A" w:rsidRDefault="0003001A" w:rsidP="0003001A">
      <w:pPr>
        <w:spacing w:line="276" w:lineRule="auto"/>
        <w:jc w:val="both"/>
        <w:rPr>
          <w:rFonts w:ascii="Times New Roman" w:hAnsi="Times New Roman" w:cs="Times New Roman"/>
        </w:rPr>
      </w:pPr>
    </w:p>
    <w:p w14:paraId="3B0D0571" w14:textId="35BDC9DD" w:rsidR="0003001A" w:rsidRDefault="0003001A" w:rsidP="0003001A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0D1A8C">
        <w:rPr>
          <w:rFonts w:ascii="Times New Roman" w:hAnsi="Times New Roman" w:cs="Times New Roman"/>
        </w:rPr>
        <w:t xml:space="preserve">Správní rada je </w:t>
      </w:r>
      <w:r w:rsidR="006508C7" w:rsidRPr="00DC18A6">
        <w:rPr>
          <w:rFonts w:ascii="Times New Roman" w:hAnsi="Times New Roman" w:cs="Times New Roman"/>
        </w:rPr>
        <w:t>pětičlenná</w:t>
      </w:r>
      <w:r w:rsidRPr="00DC18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0D1A8C">
        <w:rPr>
          <w:rFonts w:ascii="Times New Roman" w:hAnsi="Times New Roman" w:cs="Times New Roman"/>
        </w:rPr>
        <w:t>Prvními členy správní rady jsou:</w:t>
      </w:r>
    </w:p>
    <w:p w14:paraId="7D968FD9" w14:textId="77777777" w:rsidR="0003001A" w:rsidRPr="000D1A8C" w:rsidRDefault="0003001A" w:rsidP="0003001A">
      <w:pPr>
        <w:pStyle w:val="Odstavecseseznamem"/>
        <w:spacing w:line="276" w:lineRule="auto"/>
        <w:jc w:val="both"/>
        <w:rPr>
          <w:rFonts w:ascii="Times New Roman" w:hAnsi="Times New Roman" w:cs="Times New Roman"/>
        </w:rPr>
      </w:pPr>
    </w:p>
    <w:p w14:paraId="141962D5" w14:textId="1425247F" w:rsidR="0003001A" w:rsidRPr="00720992" w:rsidRDefault="00492487" w:rsidP="00191716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720992">
        <w:rPr>
          <w:rFonts w:ascii="Times New Roman" w:hAnsi="Times New Roman" w:cs="Times New Roman"/>
        </w:rPr>
        <w:t>JUDr. Vladimír Lichnovský, 1. náměstek hejtmana</w:t>
      </w:r>
      <w:r w:rsidR="0003001A" w:rsidRPr="00720992">
        <w:rPr>
          <w:rFonts w:ascii="Times New Roman" w:hAnsi="Times New Roman" w:cs="Times New Roman"/>
        </w:rPr>
        <w:t>,</w:t>
      </w:r>
      <w:r w:rsidR="0003001A" w:rsidRPr="00720992">
        <w:rPr>
          <w:rFonts w:ascii="Times New Roman" w:hAnsi="Times New Roman" w:cs="Times New Roman"/>
          <w:i/>
          <w:iCs/>
        </w:rPr>
        <w:t xml:space="preserve"> </w:t>
      </w:r>
      <w:r w:rsidR="00D65E74" w:rsidRPr="00720992">
        <w:rPr>
          <w:rFonts w:ascii="Times New Roman" w:hAnsi="Times New Roman" w:cs="Times New Roman"/>
        </w:rPr>
        <w:t xml:space="preserve">nar. 16. 6. 1985, bytem: </w:t>
      </w:r>
      <w:r w:rsidR="004B4D7F" w:rsidRPr="00720992">
        <w:rPr>
          <w:rFonts w:ascii="Times New Roman" w:hAnsi="Times New Roman" w:cs="Times New Roman"/>
        </w:rPr>
        <w:t>Dvořákova č.p. 828/21, 750 02 Přerov, PŘEROV I – MĚSTO</w:t>
      </w:r>
    </w:p>
    <w:p w14:paraId="76F294D8" w14:textId="3C002535" w:rsidR="004F1A68" w:rsidRPr="00720992" w:rsidRDefault="00720992" w:rsidP="0019171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hyperlink r:id="rId7" w:history="1">
        <w:r w:rsidR="004F1A68" w:rsidRPr="00720992">
          <w:rPr>
            <w:rStyle w:val="Hypertextovodkaz"/>
            <w:rFonts w:ascii="Times New Roman" w:eastAsia="Times New Roman" w:hAnsi="Times New Roman" w:cs="Times New Roman"/>
            <w:color w:val="auto"/>
            <w:u w:val="none"/>
          </w:rPr>
          <w:t>Ing. Pavel Jelínek, PhD., náměstek hejtmana</w:t>
        </w:r>
      </w:hyperlink>
      <w:r w:rsidR="004F1A68" w:rsidRPr="00720992">
        <w:rPr>
          <w:rFonts w:ascii="Times New Roman" w:eastAsia="Times New Roman" w:hAnsi="Times New Roman" w:cs="Times New Roman"/>
        </w:rPr>
        <w:t xml:space="preserve">, </w:t>
      </w:r>
      <w:r w:rsidR="009D6F8E" w:rsidRPr="00720992">
        <w:rPr>
          <w:rFonts w:ascii="Times New Roman" w:eastAsia="Times New Roman" w:hAnsi="Times New Roman" w:cs="Times New Roman"/>
        </w:rPr>
        <w:t>nar. 31. 10. 1962, bytem: 17. listopadu 1215/</w:t>
      </w:r>
      <w:proofErr w:type="gramStart"/>
      <w:r w:rsidR="009D6F8E" w:rsidRPr="00720992">
        <w:rPr>
          <w:rFonts w:ascii="Times New Roman" w:eastAsia="Times New Roman" w:hAnsi="Times New Roman" w:cs="Times New Roman"/>
        </w:rPr>
        <w:t>2b</w:t>
      </w:r>
      <w:proofErr w:type="gramEnd"/>
      <w:r w:rsidR="009D6F8E" w:rsidRPr="00720992">
        <w:rPr>
          <w:rFonts w:ascii="Times New Roman" w:eastAsia="Times New Roman" w:hAnsi="Times New Roman" w:cs="Times New Roman"/>
        </w:rPr>
        <w:t>, 779 00 Olomouc</w:t>
      </w:r>
    </w:p>
    <w:p w14:paraId="53450C31" w14:textId="23B310CD" w:rsidR="004F1A68" w:rsidRPr="00720992" w:rsidRDefault="00720992" w:rsidP="0019171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hyperlink r:id="rId8" w:history="1">
        <w:r w:rsidR="004F1A68" w:rsidRPr="00720992">
          <w:rPr>
            <w:rStyle w:val="Hypertextovodkaz"/>
            <w:rFonts w:ascii="Times New Roman" w:eastAsia="Times New Roman" w:hAnsi="Times New Roman" w:cs="Times New Roman"/>
            <w:color w:val="auto"/>
            <w:u w:val="none"/>
          </w:rPr>
          <w:t>Mgr. Svatopluk Binder, Ph.D., náměstek hejtmana</w:t>
        </w:r>
      </w:hyperlink>
      <w:r w:rsidR="004F1A68" w:rsidRPr="00720992">
        <w:rPr>
          <w:rFonts w:ascii="Times New Roman" w:eastAsia="Times New Roman" w:hAnsi="Times New Roman" w:cs="Times New Roman"/>
        </w:rPr>
        <w:t xml:space="preserve">, </w:t>
      </w:r>
      <w:r w:rsidR="001C73FF" w:rsidRPr="00720992">
        <w:rPr>
          <w:rFonts w:ascii="Times New Roman" w:hAnsi="Times New Roman" w:cs="Times New Roman"/>
        </w:rPr>
        <w:t>nar. 18.</w:t>
      </w:r>
      <w:r w:rsidR="00D65E74" w:rsidRPr="00720992">
        <w:rPr>
          <w:rFonts w:ascii="Times New Roman" w:hAnsi="Times New Roman" w:cs="Times New Roman"/>
        </w:rPr>
        <w:t xml:space="preserve"> </w:t>
      </w:r>
      <w:r w:rsidR="001C73FF" w:rsidRPr="00720992">
        <w:rPr>
          <w:rFonts w:ascii="Times New Roman" w:hAnsi="Times New Roman" w:cs="Times New Roman"/>
        </w:rPr>
        <w:t>5.</w:t>
      </w:r>
      <w:r w:rsidR="00DE00F5" w:rsidRPr="00720992">
        <w:rPr>
          <w:rFonts w:ascii="Times New Roman" w:hAnsi="Times New Roman" w:cs="Times New Roman"/>
        </w:rPr>
        <w:t xml:space="preserve"> </w:t>
      </w:r>
      <w:r w:rsidR="001C73FF" w:rsidRPr="00720992">
        <w:rPr>
          <w:rFonts w:ascii="Times New Roman" w:hAnsi="Times New Roman" w:cs="Times New Roman"/>
        </w:rPr>
        <w:t>1978</w:t>
      </w:r>
      <w:r w:rsidR="004F1A68" w:rsidRPr="00720992">
        <w:rPr>
          <w:rFonts w:ascii="Times New Roman" w:hAnsi="Times New Roman" w:cs="Times New Roman"/>
        </w:rPr>
        <w:t xml:space="preserve">, </w:t>
      </w:r>
      <w:r w:rsidR="001C73FF" w:rsidRPr="00720992">
        <w:rPr>
          <w:rFonts w:ascii="Times New Roman" w:hAnsi="Times New Roman" w:cs="Times New Roman"/>
        </w:rPr>
        <w:t>bytem: Kaštanová 1069/16, 779 00 Olomouc</w:t>
      </w:r>
    </w:p>
    <w:p w14:paraId="16479E38" w14:textId="733F2005" w:rsidR="00A52E4A" w:rsidRPr="00720992" w:rsidRDefault="00A52E4A" w:rsidP="00191716">
      <w:pPr>
        <w:pStyle w:val="Nadpis2"/>
        <w:numPr>
          <w:ilvl w:val="0"/>
          <w:numId w:val="5"/>
        </w:numPr>
        <w:spacing w:before="0"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72099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Mgr. Olga </w:t>
      </w:r>
      <w:proofErr w:type="spellStart"/>
      <w:r w:rsidRPr="00720992">
        <w:rPr>
          <w:rFonts w:ascii="Times New Roman" w:eastAsia="Times New Roman" w:hAnsi="Times New Roman" w:cs="Times New Roman"/>
          <w:color w:val="auto"/>
          <w:sz w:val="24"/>
          <w:szCs w:val="24"/>
        </w:rPr>
        <w:t>Fidrová</w:t>
      </w:r>
      <w:proofErr w:type="spellEnd"/>
      <w:r w:rsidRPr="0072099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MBA, vedoucí odboru ekonomického, </w:t>
      </w:r>
      <w:r w:rsidR="00D65E74" w:rsidRPr="00720992">
        <w:rPr>
          <w:rFonts w:ascii="Times New Roman" w:eastAsia="Times New Roman" w:hAnsi="Times New Roman" w:cs="Times New Roman"/>
          <w:color w:val="auto"/>
          <w:sz w:val="24"/>
          <w:szCs w:val="24"/>
        </w:rPr>
        <w:t>nar. 30. 7. 1972,</w:t>
      </w:r>
      <w:r w:rsidRPr="007209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65E74" w:rsidRPr="00720992">
        <w:rPr>
          <w:rFonts w:ascii="Times New Roman" w:hAnsi="Times New Roman" w:cs="Times New Roman"/>
          <w:color w:val="auto"/>
          <w:sz w:val="24"/>
          <w:szCs w:val="24"/>
        </w:rPr>
        <w:t xml:space="preserve">bytem: Nad Cukrovarem 659, 798 27 Němčice nad Hanou  </w:t>
      </w:r>
    </w:p>
    <w:p w14:paraId="1AF19908" w14:textId="3F4FB9A4" w:rsidR="004F1A68" w:rsidRPr="00DE00F5" w:rsidRDefault="004F1A68" w:rsidP="00191716">
      <w:pPr>
        <w:pStyle w:val="Odstavecseseznamem"/>
        <w:numPr>
          <w:ilvl w:val="0"/>
          <w:numId w:val="5"/>
        </w:numPr>
        <w:contextualSpacing w:val="0"/>
        <w:jc w:val="both"/>
        <w:rPr>
          <w:rFonts w:ascii="Times New Roman" w:eastAsia="Times New Roman" w:hAnsi="Times New Roman" w:cs="Times New Roman"/>
          <w:lang w:eastAsia="cs-CZ"/>
        </w:rPr>
      </w:pPr>
      <w:r w:rsidRPr="00720992">
        <w:rPr>
          <w:rFonts w:ascii="Times New Roman" w:eastAsia="Times New Roman" w:hAnsi="Times New Roman" w:cs="Times New Roman"/>
          <w:lang w:eastAsia="cs-CZ"/>
        </w:rPr>
        <w:t xml:space="preserve">Ing. Radek Dosoudil, vedoucí odboru strategického rozvoje kraje, </w:t>
      </w:r>
      <w:r w:rsidR="00DE00F5" w:rsidRPr="00720992">
        <w:rPr>
          <w:rFonts w:ascii="Times New Roman" w:hAnsi="Times New Roman" w:cs="Times New Roman"/>
        </w:rPr>
        <w:t xml:space="preserve">nar. 4. 11. 1969, bytem: Hlušovická 293/10, 779 00 Olomouc – </w:t>
      </w:r>
      <w:proofErr w:type="spellStart"/>
      <w:r w:rsidR="00DE00F5" w:rsidRPr="00720992">
        <w:rPr>
          <w:rFonts w:ascii="Times New Roman" w:hAnsi="Times New Roman" w:cs="Times New Roman"/>
        </w:rPr>
        <w:t>Černovír</w:t>
      </w:r>
      <w:proofErr w:type="spellEnd"/>
    </w:p>
    <w:p w14:paraId="2E39B606" w14:textId="77777777" w:rsidR="004F1A68" w:rsidRPr="006508C7" w:rsidRDefault="004F1A68" w:rsidP="004F1A68">
      <w:pPr>
        <w:pStyle w:val="Odstavecseseznamem"/>
        <w:rPr>
          <w:rFonts w:ascii="Times New Roman" w:hAnsi="Times New Roman" w:cs="Times New Roman"/>
          <w:color w:val="FF0000"/>
          <w:lang w:eastAsia="cs-CZ"/>
        </w:rPr>
      </w:pPr>
    </w:p>
    <w:p w14:paraId="523CD79E" w14:textId="23AD6453" w:rsidR="0003001A" w:rsidRPr="00A52E4A" w:rsidRDefault="00A63752" w:rsidP="0003001A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A52E4A">
        <w:rPr>
          <w:rFonts w:ascii="Times New Roman" w:hAnsi="Times New Roman" w:cs="Times New Roman"/>
        </w:rPr>
        <w:t xml:space="preserve">Správní rada volí ze svých členů předsedu správní rady. </w:t>
      </w:r>
      <w:r w:rsidR="0003001A" w:rsidRPr="00A52E4A">
        <w:rPr>
          <w:rFonts w:ascii="Times New Roman" w:hAnsi="Times New Roman" w:cs="Times New Roman"/>
        </w:rPr>
        <w:t>Správní rada se schází zpravidla každý měsíc, nejméně jedenkrát za tři měsíce. Jednání správní rad</w:t>
      </w:r>
      <w:r w:rsidRPr="00A52E4A">
        <w:rPr>
          <w:rFonts w:ascii="Times New Roman" w:hAnsi="Times New Roman" w:cs="Times New Roman"/>
        </w:rPr>
        <w:t>y svolává a řídí předseda správní rady</w:t>
      </w:r>
      <w:r w:rsidR="00391986" w:rsidRPr="00A52E4A">
        <w:rPr>
          <w:rFonts w:ascii="Times New Roman" w:hAnsi="Times New Roman" w:cs="Times New Roman"/>
        </w:rPr>
        <w:t>. Svolání správní rady se provádí písemnou pozvánkou zaslanou členům správní rady alespoň 5 dnů přede dnem konání zasedání správní rady. Pozvánku je možné zasílat i elektronicky emailem nebo datovou schránkou. Hlasování per rollam (mimo zasedání) je možné, přičemž podrobnosti takového hlasování upravuje st</w:t>
      </w:r>
      <w:r w:rsidR="0025553E" w:rsidRPr="00A52E4A">
        <w:rPr>
          <w:rFonts w:ascii="Times New Roman" w:hAnsi="Times New Roman" w:cs="Times New Roman"/>
        </w:rPr>
        <w:t>a</w:t>
      </w:r>
      <w:r w:rsidR="00391986" w:rsidRPr="00A52E4A">
        <w:rPr>
          <w:rFonts w:ascii="Times New Roman" w:hAnsi="Times New Roman" w:cs="Times New Roman"/>
        </w:rPr>
        <w:t>tu</w:t>
      </w:r>
      <w:r w:rsidR="0025553E" w:rsidRPr="00A52E4A">
        <w:rPr>
          <w:rFonts w:ascii="Times New Roman" w:hAnsi="Times New Roman" w:cs="Times New Roman"/>
        </w:rPr>
        <w:t>t</w:t>
      </w:r>
      <w:r w:rsidR="00391986" w:rsidRPr="00A52E4A">
        <w:rPr>
          <w:rFonts w:ascii="Times New Roman" w:hAnsi="Times New Roman" w:cs="Times New Roman"/>
          <w:color w:val="FF0000"/>
        </w:rPr>
        <w:t xml:space="preserve"> </w:t>
      </w:r>
      <w:r w:rsidR="00391986" w:rsidRPr="00A52E4A">
        <w:rPr>
          <w:rFonts w:ascii="Times New Roman" w:hAnsi="Times New Roman" w:cs="Times New Roman"/>
        </w:rPr>
        <w:t xml:space="preserve">ústavu. </w:t>
      </w:r>
      <w:r w:rsidR="0003001A" w:rsidRPr="00A52E4A">
        <w:rPr>
          <w:rFonts w:ascii="Times New Roman" w:hAnsi="Times New Roman" w:cs="Times New Roman"/>
        </w:rPr>
        <w:t>Z jednání správní rady je pořizován zápis.</w:t>
      </w:r>
    </w:p>
    <w:p w14:paraId="0328BAD1" w14:textId="77777777" w:rsidR="0003001A" w:rsidRDefault="0003001A" w:rsidP="0003001A">
      <w:pPr>
        <w:pStyle w:val="Odstavecseseznamem"/>
        <w:spacing w:line="276" w:lineRule="auto"/>
        <w:jc w:val="both"/>
        <w:rPr>
          <w:rFonts w:ascii="Times New Roman" w:hAnsi="Times New Roman" w:cs="Times New Roman"/>
        </w:rPr>
      </w:pPr>
    </w:p>
    <w:p w14:paraId="4C93A56A" w14:textId="7DCB96DF" w:rsidR="00391986" w:rsidRDefault="0003001A" w:rsidP="00391986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076246">
        <w:rPr>
          <w:rFonts w:ascii="Times New Roman" w:hAnsi="Times New Roman" w:cs="Times New Roman"/>
        </w:rPr>
        <w:t xml:space="preserve">Členy správní rady </w:t>
      </w:r>
      <w:r w:rsidR="0025553E" w:rsidRPr="00DC18A6">
        <w:rPr>
          <w:rFonts w:ascii="Times New Roman" w:hAnsi="Times New Roman" w:cs="Times New Roman"/>
        </w:rPr>
        <w:t>jmenuje</w:t>
      </w:r>
      <w:r w:rsidR="0025553E">
        <w:rPr>
          <w:rFonts w:ascii="Times New Roman" w:hAnsi="Times New Roman" w:cs="Times New Roman"/>
        </w:rPr>
        <w:t xml:space="preserve"> </w:t>
      </w:r>
      <w:r w:rsidRPr="00076246">
        <w:rPr>
          <w:rFonts w:ascii="Times New Roman" w:hAnsi="Times New Roman" w:cs="Times New Roman"/>
        </w:rPr>
        <w:t xml:space="preserve">a odvolává zakladatel. Funkční období členů správní rady je čtyřleté. Opakovaná volba za člena správní rady je možná. </w:t>
      </w:r>
    </w:p>
    <w:p w14:paraId="573DA3E8" w14:textId="77777777" w:rsidR="00076246" w:rsidRPr="00076246" w:rsidRDefault="00076246" w:rsidP="00076246">
      <w:pPr>
        <w:pStyle w:val="Odstavecseseznamem"/>
        <w:spacing w:line="276" w:lineRule="auto"/>
        <w:jc w:val="both"/>
        <w:rPr>
          <w:rFonts w:ascii="Times New Roman" w:hAnsi="Times New Roman" w:cs="Times New Roman"/>
        </w:rPr>
      </w:pPr>
    </w:p>
    <w:p w14:paraId="72C5E84D" w14:textId="77777777" w:rsidR="00391986" w:rsidRDefault="00391986" w:rsidP="0003001A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Členství ve správní radě zaniká uplynutím funkčního období, úmrtím člena, odstoupením z funkce ke dni, kdy bylo odstoupení doručeno ústavu nebo odvoláním ze strany zakladatele. </w:t>
      </w:r>
    </w:p>
    <w:p w14:paraId="79A709F5" w14:textId="77777777" w:rsidR="0025553E" w:rsidRPr="0025553E" w:rsidRDefault="0025553E" w:rsidP="0025553E">
      <w:pPr>
        <w:pStyle w:val="Odstavecseseznamem"/>
        <w:rPr>
          <w:rFonts w:ascii="Times New Roman" w:hAnsi="Times New Roman" w:cs="Times New Roman"/>
          <w:color w:val="FF0000"/>
        </w:rPr>
      </w:pPr>
    </w:p>
    <w:p w14:paraId="6C5AFCF4" w14:textId="78E9B277" w:rsidR="0025553E" w:rsidRPr="00DC18A6" w:rsidRDefault="0025553E" w:rsidP="0003001A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DC18A6">
        <w:rPr>
          <w:rFonts w:ascii="Times New Roman" w:hAnsi="Times New Roman" w:cs="Times New Roman"/>
        </w:rPr>
        <w:t>Členové správní rady vykonávají funkci bezplatně.</w:t>
      </w:r>
    </w:p>
    <w:p w14:paraId="2D6DB6D4" w14:textId="77777777" w:rsidR="0003001A" w:rsidRPr="00DC18A6" w:rsidRDefault="0003001A" w:rsidP="0003001A">
      <w:pPr>
        <w:pStyle w:val="Odstavecseseznamem"/>
        <w:rPr>
          <w:rFonts w:ascii="Times New Roman" w:hAnsi="Times New Roman" w:cs="Times New Roman"/>
        </w:rPr>
      </w:pPr>
    </w:p>
    <w:p w14:paraId="650BA95F" w14:textId="1AA9AACE" w:rsidR="0003001A" w:rsidRPr="00DC18A6" w:rsidRDefault="0003001A" w:rsidP="0003001A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DC18A6">
        <w:rPr>
          <w:rFonts w:ascii="Times New Roman" w:hAnsi="Times New Roman" w:cs="Times New Roman"/>
        </w:rPr>
        <w:t>Správní rada je usnášeníschopná při přítomnosti nadpoloviční většiny všech členů správní rady. Správní rada rozhoduje</w:t>
      </w:r>
      <w:r w:rsidR="004F1A68" w:rsidRPr="00DC18A6">
        <w:rPr>
          <w:rFonts w:ascii="Times New Roman" w:hAnsi="Times New Roman" w:cs="Times New Roman"/>
        </w:rPr>
        <w:t xml:space="preserve"> nadpoloviční</w:t>
      </w:r>
      <w:r w:rsidRPr="00DC18A6">
        <w:rPr>
          <w:rFonts w:ascii="Times New Roman" w:hAnsi="Times New Roman" w:cs="Times New Roman"/>
        </w:rPr>
        <w:t xml:space="preserve"> většinou hlasů </w:t>
      </w:r>
      <w:r w:rsidR="00D35FA1" w:rsidRPr="00DC18A6">
        <w:rPr>
          <w:rFonts w:ascii="Times New Roman" w:hAnsi="Times New Roman" w:cs="Times New Roman"/>
        </w:rPr>
        <w:t>všech členů správní rady</w:t>
      </w:r>
      <w:r w:rsidRPr="00DC18A6">
        <w:rPr>
          <w:rFonts w:ascii="Times New Roman" w:hAnsi="Times New Roman" w:cs="Times New Roman"/>
        </w:rPr>
        <w:t>.</w:t>
      </w:r>
    </w:p>
    <w:p w14:paraId="0B6D90DC" w14:textId="77777777" w:rsidR="0003001A" w:rsidRPr="00DC18A6" w:rsidRDefault="0003001A" w:rsidP="0003001A">
      <w:pPr>
        <w:pStyle w:val="Odstavecseseznamem"/>
        <w:rPr>
          <w:rFonts w:ascii="Times New Roman" w:hAnsi="Times New Roman" w:cs="Times New Roman"/>
        </w:rPr>
      </w:pPr>
    </w:p>
    <w:p w14:paraId="055AF841" w14:textId="77777777" w:rsidR="0003001A" w:rsidRPr="00DC18A6" w:rsidRDefault="0003001A" w:rsidP="0003001A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DC18A6">
        <w:rPr>
          <w:rFonts w:ascii="Times New Roman" w:hAnsi="Times New Roman" w:cs="Times New Roman"/>
        </w:rPr>
        <w:t xml:space="preserve">Správní rada schvaluje rozpočet, řádnou a mimořádnou účetní závěrku a výroční zprávu ústavu. Správní rada vydává statut ústavu, který upravuje podrobnosti o vnitřní organizaci ústavu. </w:t>
      </w:r>
    </w:p>
    <w:p w14:paraId="0DF28F29" w14:textId="77777777" w:rsidR="0003001A" w:rsidRPr="00DC18A6" w:rsidRDefault="0003001A" w:rsidP="0003001A">
      <w:pPr>
        <w:pStyle w:val="Odstavecseseznamem"/>
        <w:rPr>
          <w:rFonts w:ascii="Times New Roman" w:hAnsi="Times New Roman" w:cs="Times New Roman"/>
        </w:rPr>
      </w:pPr>
    </w:p>
    <w:p w14:paraId="2D6ADE8E" w14:textId="77777777" w:rsidR="0003001A" w:rsidRDefault="0003001A" w:rsidP="0003001A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DC18A6">
        <w:rPr>
          <w:rFonts w:ascii="Times New Roman" w:hAnsi="Times New Roman" w:cs="Times New Roman"/>
        </w:rPr>
        <w:t>Výkon funkce člena správní rady a ředitele je neslučitelný.</w:t>
      </w:r>
    </w:p>
    <w:p w14:paraId="11A06DC1" w14:textId="77777777" w:rsidR="00DC18A6" w:rsidRPr="00DC18A6" w:rsidRDefault="00DC18A6" w:rsidP="00DC18A6">
      <w:pPr>
        <w:pStyle w:val="Odstavecseseznamem"/>
        <w:rPr>
          <w:rFonts w:ascii="Times New Roman" w:hAnsi="Times New Roman" w:cs="Times New Roman"/>
        </w:rPr>
      </w:pPr>
    </w:p>
    <w:p w14:paraId="77E8AC13" w14:textId="77777777" w:rsidR="00B96797" w:rsidRDefault="00B96797" w:rsidP="000D1A8C">
      <w:pPr>
        <w:spacing w:line="276" w:lineRule="auto"/>
        <w:rPr>
          <w:rFonts w:ascii="Times New Roman" w:hAnsi="Times New Roman" w:cs="Times New Roman"/>
        </w:rPr>
      </w:pPr>
    </w:p>
    <w:p w14:paraId="341E4179" w14:textId="77777777" w:rsidR="00B96797" w:rsidRPr="00B96797" w:rsidRDefault="00391986" w:rsidP="00B9679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Článek VIII</w:t>
      </w:r>
      <w:r w:rsidR="000D1A8C" w:rsidRPr="000D1A8C">
        <w:rPr>
          <w:rFonts w:ascii="Times New Roman" w:hAnsi="Times New Roman" w:cs="Times New Roman"/>
          <w:b/>
          <w:bCs/>
        </w:rPr>
        <w:t xml:space="preserve">. </w:t>
      </w:r>
    </w:p>
    <w:p w14:paraId="07C2A071" w14:textId="77777777" w:rsidR="000D1A8C" w:rsidRDefault="000D1A8C" w:rsidP="00B9679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D1A8C">
        <w:rPr>
          <w:rFonts w:ascii="Times New Roman" w:hAnsi="Times New Roman" w:cs="Times New Roman"/>
          <w:b/>
          <w:bCs/>
        </w:rPr>
        <w:lastRenderedPageBreak/>
        <w:t>Ředitel ústavu</w:t>
      </w:r>
    </w:p>
    <w:p w14:paraId="04AF51E6" w14:textId="548D7D38" w:rsidR="000D1A8C" w:rsidRPr="00DC18A6" w:rsidRDefault="000D1A8C" w:rsidP="004434E5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B96797">
        <w:rPr>
          <w:rFonts w:ascii="Times New Roman" w:hAnsi="Times New Roman" w:cs="Times New Roman"/>
        </w:rPr>
        <w:t>Ředitel ústavu je statutárním orgánem ústavu.</w:t>
      </w:r>
      <w:r w:rsidR="00B96797">
        <w:rPr>
          <w:rFonts w:ascii="Times New Roman" w:hAnsi="Times New Roman" w:cs="Times New Roman"/>
        </w:rPr>
        <w:t xml:space="preserve"> Ředitel za ústav jedná a podepisuje samostatně. </w:t>
      </w:r>
      <w:r w:rsidR="0025553E" w:rsidRPr="00DC18A6">
        <w:rPr>
          <w:rFonts w:ascii="Times New Roman" w:hAnsi="Times New Roman" w:cs="Times New Roman"/>
        </w:rPr>
        <w:t>Řediteli náleží za výkon funkce odměna. Podrobnosti ohledně výše odměny a způsob jejího určení stanovuje správní rada svým rozhodnutím.</w:t>
      </w:r>
    </w:p>
    <w:p w14:paraId="54E58C44" w14:textId="77777777" w:rsidR="00B96797" w:rsidRPr="00B96797" w:rsidRDefault="00B96797" w:rsidP="004434E5">
      <w:pPr>
        <w:pStyle w:val="Odstavecseseznamem"/>
        <w:spacing w:line="276" w:lineRule="auto"/>
        <w:jc w:val="both"/>
        <w:rPr>
          <w:rFonts w:ascii="Times New Roman" w:hAnsi="Times New Roman" w:cs="Times New Roman"/>
        </w:rPr>
      </w:pPr>
    </w:p>
    <w:p w14:paraId="0542F0E3" w14:textId="77777777" w:rsidR="000D1A8C" w:rsidRDefault="000D1A8C" w:rsidP="004434E5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B96797">
        <w:rPr>
          <w:rFonts w:ascii="Times New Roman" w:hAnsi="Times New Roman" w:cs="Times New Roman"/>
        </w:rPr>
        <w:t>Ředitele volí a odvolává správní rada.</w:t>
      </w:r>
    </w:p>
    <w:p w14:paraId="741FE251" w14:textId="77777777" w:rsidR="00B96797" w:rsidRPr="00E23789" w:rsidRDefault="00B96797" w:rsidP="00E23789">
      <w:pPr>
        <w:jc w:val="both"/>
        <w:rPr>
          <w:rFonts w:ascii="Times New Roman" w:hAnsi="Times New Roman" w:cs="Times New Roman"/>
        </w:rPr>
      </w:pPr>
    </w:p>
    <w:p w14:paraId="063A43ED" w14:textId="77777777" w:rsidR="00B96797" w:rsidRDefault="00B96797" w:rsidP="004434E5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 vykonává pravomoci mu svěřené z. č. 89/2012 Sb., občanský zákoník, ve znění pozdějších předpisů, touto z</w:t>
      </w:r>
      <w:r w:rsidR="00A63752">
        <w:rPr>
          <w:rFonts w:ascii="Times New Roman" w:hAnsi="Times New Roman" w:cs="Times New Roman"/>
        </w:rPr>
        <w:t>akládací</w:t>
      </w:r>
      <w:r>
        <w:rPr>
          <w:rFonts w:ascii="Times New Roman" w:hAnsi="Times New Roman" w:cs="Times New Roman"/>
        </w:rPr>
        <w:t xml:space="preserve"> listinou</w:t>
      </w:r>
      <w:r w:rsidR="00A63752">
        <w:rPr>
          <w:rFonts w:ascii="Times New Roman" w:hAnsi="Times New Roman" w:cs="Times New Roman"/>
        </w:rPr>
        <w:t>, statutem</w:t>
      </w:r>
      <w:r>
        <w:rPr>
          <w:rFonts w:ascii="Times New Roman" w:hAnsi="Times New Roman" w:cs="Times New Roman"/>
        </w:rPr>
        <w:t xml:space="preserve"> a dále plní úkoly udělené mu správní radou. </w:t>
      </w:r>
    </w:p>
    <w:p w14:paraId="044C9060" w14:textId="77777777" w:rsidR="00B96797" w:rsidRPr="00B96797" w:rsidRDefault="00B96797" w:rsidP="004434E5">
      <w:pPr>
        <w:pStyle w:val="Odstavecseseznamem"/>
        <w:jc w:val="both"/>
        <w:rPr>
          <w:rFonts w:ascii="Times New Roman" w:hAnsi="Times New Roman" w:cs="Times New Roman"/>
        </w:rPr>
      </w:pPr>
    </w:p>
    <w:p w14:paraId="084B6BF9" w14:textId="77777777" w:rsidR="000D1A8C" w:rsidRDefault="000D1A8C" w:rsidP="004434E5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B96797">
        <w:rPr>
          <w:rFonts w:ascii="Times New Roman" w:hAnsi="Times New Roman" w:cs="Times New Roman"/>
        </w:rPr>
        <w:t>Správní rada uděluje předchozí souhlas k právnímu jednání ředitele, kterým ústav:</w:t>
      </w:r>
    </w:p>
    <w:p w14:paraId="5079F2AB" w14:textId="77777777" w:rsidR="00B96797" w:rsidRPr="00B96797" w:rsidRDefault="00B96797" w:rsidP="00B96797">
      <w:pPr>
        <w:spacing w:line="276" w:lineRule="auto"/>
        <w:rPr>
          <w:rFonts w:ascii="Times New Roman" w:hAnsi="Times New Roman" w:cs="Times New Roman"/>
        </w:rPr>
      </w:pPr>
    </w:p>
    <w:p w14:paraId="715F6156" w14:textId="77777777" w:rsidR="000D1A8C" w:rsidRPr="00B96797" w:rsidRDefault="000D1A8C" w:rsidP="00B96797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B96797">
        <w:rPr>
          <w:rFonts w:ascii="Times New Roman" w:hAnsi="Times New Roman" w:cs="Times New Roman"/>
        </w:rPr>
        <w:t>nabývá nebo pozbývá vlastnická práva k nemovité věci,</w:t>
      </w:r>
    </w:p>
    <w:p w14:paraId="73260A90" w14:textId="77777777" w:rsidR="000D1A8C" w:rsidRPr="00B96797" w:rsidRDefault="000D1A8C" w:rsidP="00B96797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B96797">
        <w:rPr>
          <w:rFonts w:ascii="Times New Roman" w:hAnsi="Times New Roman" w:cs="Times New Roman"/>
        </w:rPr>
        <w:t>zatěžuje vlastní nemovitou věc,</w:t>
      </w:r>
    </w:p>
    <w:p w14:paraId="15702CED" w14:textId="77777777" w:rsidR="000D1A8C" w:rsidRPr="00B96797" w:rsidRDefault="000D1A8C" w:rsidP="00B96797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B96797">
        <w:rPr>
          <w:rFonts w:ascii="Times New Roman" w:hAnsi="Times New Roman" w:cs="Times New Roman"/>
        </w:rPr>
        <w:t>nabývá nebo pozbývá právo autorské nebo průmyslové,</w:t>
      </w:r>
    </w:p>
    <w:p w14:paraId="0B784842" w14:textId="77777777" w:rsidR="000D1A8C" w:rsidRPr="00B96797" w:rsidRDefault="000D1A8C" w:rsidP="00B96797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B96797">
        <w:rPr>
          <w:rFonts w:ascii="Times New Roman" w:hAnsi="Times New Roman" w:cs="Times New Roman"/>
        </w:rPr>
        <w:t>zakládá jinou právnickou osobu nebo se na takové osobě podílí vkladem,</w:t>
      </w:r>
    </w:p>
    <w:p w14:paraId="2078BC62" w14:textId="0B0692DD" w:rsidR="000D1A8C" w:rsidRPr="00334EDC" w:rsidRDefault="00B96797" w:rsidP="00B96797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334EDC">
        <w:rPr>
          <w:rFonts w:ascii="Times New Roman" w:hAnsi="Times New Roman" w:cs="Times New Roman"/>
        </w:rPr>
        <w:t xml:space="preserve">uzavírá smlouvy, kdy hodnota plnění </w:t>
      </w:r>
      <w:r w:rsidR="000D1A8C" w:rsidRPr="00334EDC">
        <w:rPr>
          <w:rFonts w:ascii="Times New Roman" w:hAnsi="Times New Roman" w:cs="Times New Roman"/>
        </w:rPr>
        <w:t>převyšuj</w:t>
      </w:r>
      <w:r w:rsidRPr="00334EDC">
        <w:rPr>
          <w:rFonts w:ascii="Times New Roman" w:hAnsi="Times New Roman" w:cs="Times New Roman"/>
        </w:rPr>
        <w:t>e částku</w:t>
      </w:r>
      <w:r w:rsidR="000D1A8C" w:rsidRPr="00334EDC">
        <w:rPr>
          <w:rFonts w:ascii="Times New Roman" w:hAnsi="Times New Roman" w:cs="Times New Roman"/>
        </w:rPr>
        <w:t xml:space="preserve"> ve výši </w:t>
      </w:r>
      <w:r w:rsidR="0010685D" w:rsidRPr="00334EDC">
        <w:rPr>
          <w:rFonts w:ascii="Times New Roman" w:hAnsi="Times New Roman" w:cs="Times New Roman"/>
        </w:rPr>
        <w:t>500 000</w:t>
      </w:r>
      <w:r w:rsidR="00D54B2C" w:rsidRPr="00334EDC">
        <w:rPr>
          <w:rFonts w:ascii="Times New Roman" w:hAnsi="Times New Roman" w:cs="Times New Roman"/>
        </w:rPr>
        <w:t> </w:t>
      </w:r>
      <w:r w:rsidR="000D1A8C" w:rsidRPr="00334EDC">
        <w:rPr>
          <w:rFonts w:ascii="Times New Roman" w:hAnsi="Times New Roman" w:cs="Times New Roman"/>
        </w:rPr>
        <w:t>Kč</w:t>
      </w:r>
      <w:r w:rsidRPr="00334EDC">
        <w:rPr>
          <w:rFonts w:ascii="Times New Roman" w:hAnsi="Times New Roman" w:cs="Times New Roman"/>
        </w:rPr>
        <w:t xml:space="preserve"> (slovy </w:t>
      </w:r>
      <w:r w:rsidR="00256522" w:rsidRPr="00334EDC">
        <w:rPr>
          <w:rFonts w:ascii="Times New Roman" w:hAnsi="Times New Roman" w:cs="Times New Roman"/>
        </w:rPr>
        <w:t xml:space="preserve">pět set tisíc </w:t>
      </w:r>
      <w:r w:rsidRPr="00334EDC">
        <w:rPr>
          <w:rFonts w:ascii="Times New Roman" w:hAnsi="Times New Roman" w:cs="Times New Roman"/>
        </w:rPr>
        <w:t>korun českých)</w:t>
      </w:r>
      <w:r w:rsidR="0025553E" w:rsidRPr="00334EDC">
        <w:rPr>
          <w:rFonts w:ascii="Times New Roman" w:hAnsi="Times New Roman" w:cs="Times New Roman"/>
          <w:color w:val="FF0000"/>
        </w:rPr>
        <w:t xml:space="preserve"> </w:t>
      </w:r>
      <w:r w:rsidR="0025553E" w:rsidRPr="00DC18A6">
        <w:rPr>
          <w:rFonts w:ascii="Times New Roman" w:hAnsi="Times New Roman" w:cs="Times New Roman"/>
        </w:rPr>
        <w:t>včetně DPH</w:t>
      </w:r>
      <w:r w:rsidR="000D1A8C" w:rsidRPr="00DC18A6">
        <w:rPr>
          <w:rFonts w:ascii="Times New Roman" w:hAnsi="Times New Roman" w:cs="Times New Roman"/>
        </w:rPr>
        <w:t>.</w:t>
      </w:r>
    </w:p>
    <w:p w14:paraId="52DFBC1D" w14:textId="77777777" w:rsidR="00B96797" w:rsidRDefault="00B96797" w:rsidP="00B96797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6C408D6F" w14:textId="77777777" w:rsidR="00B96797" w:rsidRDefault="00B96797" w:rsidP="00B96797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Ředitel odpovídá za řádné vedení účetnictví a plnění zákonných povinností ústavu ve vztahu k příslušným správním a soudním orgánům. </w:t>
      </w:r>
    </w:p>
    <w:p w14:paraId="037EC08E" w14:textId="77777777" w:rsidR="00B96797" w:rsidRDefault="00B96797" w:rsidP="00B96797">
      <w:pPr>
        <w:pStyle w:val="Odstavecseseznamem"/>
        <w:spacing w:line="276" w:lineRule="auto"/>
        <w:jc w:val="both"/>
        <w:rPr>
          <w:rFonts w:ascii="Times New Roman" w:hAnsi="Times New Roman" w:cs="Times New Roman"/>
        </w:rPr>
      </w:pPr>
    </w:p>
    <w:p w14:paraId="30ADCA59" w14:textId="77777777" w:rsidR="00B96797" w:rsidRDefault="00B96797" w:rsidP="00B96797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Ředitel je povinen předkládat správní radě ke schválení </w:t>
      </w:r>
      <w:r w:rsidRPr="000D1A8C">
        <w:rPr>
          <w:rFonts w:ascii="Times New Roman" w:hAnsi="Times New Roman" w:cs="Times New Roman"/>
        </w:rPr>
        <w:t>řádnou účetní závěrku a výroční zprávu ústavu</w:t>
      </w:r>
      <w:r>
        <w:rPr>
          <w:rFonts w:ascii="Times New Roman" w:hAnsi="Times New Roman" w:cs="Times New Roman"/>
        </w:rPr>
        <w:t xml:space="preserve">, a to vždy nejpozději do tří měsíců od skončení předcházejícího účetního období. </w:t>
      </w:r>
    </w:p>
    <w:p w14:paraId="16388C1B" w14:textId="77777777" w:rsidR="00B96797" w:rsidRPr="00B96797" w:rsidRDefault="00B96797" w:rsidP="00B96797">
      <w:pPr>
        <w:pStyle w:val="Odstavecseseznamem"/>
        <w:rPr>
          <w:rFonts w:ascii="Times New Roman" w:hAnsi="Times New Roman" w:cs="Times New Roman"/>
        </w:rPr>
      </w:pPr>
    </w:p>
    <w:p w14:paraId="12639E22" w14:textId="77777777" w:rsidR="00B96797" w:rsidRDefault="00B96797" w:rsidP="00B96797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Ředitel zpracovává rozpočet ústavu. Rozpočet ústavu podléhá schválení správní radou, přičemž návrh rozpočtu na následující rok je povinen ředitel předložit správní radě ke schválení vždy nejpozději do </w:t>
      </w:r>
      <w:r w:rsidR="00380231">
        <w:rPr>
          <w:rFonts w:ascii="Times New Roman" w:hAnsi="Times New Roman" w:cs="Times New Roman"/>
        </w:rPr>
        <w:t xml:space="preserve">30. 11. </w:t>
      </w:r>
      <w:r>
        <w:rPr>
          <w:rFonts w:ascii="Times New Roman" w:hAnsi="Times New Roman" w:cs="Times New Roman"/>
        </w:rPr>
        <w:t xml:space="preserve">roku </w:t>
      </w:r>
      <w:proofErr w:type="gramStart"/>
      <w:r>
        <w:rPr>
          <w:rFonts w:ascii="Times New Roman" w:hAnsi="Times New Roman" w:cs="Times New Roman"/>
        </w:rPr>
        <w:t>předcházejícího,</w:t>
      </w:r>
      <w:proofErr w:type="gramEnd"/>
      <w:r>
        <w:rPr>
          <w:rFonts w:ascii="Times New Roman" w:hAnsi="Times New Roman" w:cs="Times New Roman"/>
        </w:rPr>
        <w:t xml:space="preserve"> než na který se rozpočet schvaluje. Aktualizace rozpočtu je možná po celý kalendářní rok, přičemž o aktualizaci musí vždy rozhodnout správní rada. </w:t>
      </w:r>
    </w:p>
    <w:p w14:paraId="12B64C48" w14:textId="77777777" w:rsidR="00391986" w:rsidRPr="00B96797" w:rsidRDefault="00391986" w:rsidP="00391986">
      <w:pPr>
        <w:pStyle w:val="Odstavecseseznamem"/>
        <w:spacing w:line="276" w:lineRule="auto"/>
        <w:jc w:val="both"/>
        <w:rPr>
          <w:rFonts w:ascii="Times New Roman" w:hAnsi="Times New Roman" w:cs="Times New Roman"/>
        </w:rPr>
      </w:pPr>
    </w:p>
    <w:p w14:paraId="76991608" w14:textId="77777777" w:rsidR="00391986" w:rsidRDefault="00391986" w:rsidP="0039198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Článek IX</w:t>
      </w:r>
    </w:p>
    <w:p w14:paraId="69EF33BB" w14:textId="77777777" w:rsidR="00391986" w:rsidRPr="00391986" w:rsidRDefault="00391986" w:rsidP="0039198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91986">
        <w:rPr>
          <w:rFonts w:ascii="Times New Roman" w:hAnsi="Times New Roman" w:cs="Times New Roman"/>
          <w:b/>
          <w:bCs/>
        </w:rPr>
        <w:t>Kontrola</w:t>
      </w:r>
    </w:p>
    <w:p w14:paraId="18A06C78" w14:textId="77777777" w:rsidR="00391986" w:rsidRPr="00391986" w:rsidRDefault="00391986" w:rsidP="00391986">
      <w:pPr>
        <w:pStyle w:val="Odstavecseseznamem"/>
        <w:spacing w:line="276" w:lineRule="auto"/>
        <w:rPr>
          <w:rFonts w:ascii="Times New Roman" w:hAnsi="Times New Roman" w:cs="Times New Roman"/>
        </w:rPr>
      </w:pPr>
    </w:p>
    <w:p w14:paraId="5D6E01C5" w14:textId="77777777" w:rsidR="00B96797" w:rsidRDefault="00391986" w:rsidP="00076246">
      <w:pPr>
        <w:spacing w:line="276" w:lineRule="auto"/>
        <w:jc w:val="both"/>
        <w:rPr>
          <w:rFonts w:ascii="Times New Roman" w:hAnsi="Times New Roman" w:cs="Times New Roman"/>
        </w:rPr>
      </w:pPr>
      <w:r w:rsidRPr="00076246">
        <w:rPr>
          <w:rFonts w:ascii="Times New Roman" w:hAnsi="Times New Roman" w:cs="Times New Roman"/>
        </w:rPr>
        <w:t>Kontrolní orgán se nezřizuje. Kontrolní oprávnění ve vztahu k činn</w:t>
      </w:r>
      <w:r w:rsidR="00A63752">
        <w:rPr>
          <w:rFonts w:ascii="Times New Roman" w:hAnsi="Times New Roman" w:cs="Times New Roman"/>
        </w:rPr>
        <w:t xml:space="preserve">osti ústavu vykonává zakladatel, přičemž podrobnosti výkonu kontrolní činnosti upravuje statut. </w:t>
      </w:r>
    </w:p>
    <w:p w14:paraId="4F5CF7A7" w14:textId="77777777" w:rsidR="00DC18A6" w:rsidRDefault="00DC18A6" w:rsidP="00076246">
      <w:pPr>
        <w:spacing w:line="276" w:lineRule="auto"/>
        <w:jc w:val="both"/>
        <w:rPr>
          <w:rFonts w:ascii="Times New Roman" w:hAnsi="Times New Roman" w:cs="Times New Roman"/>
        </w:rPr>
      </w:pPr>
    </w:p>
    <w:p w14:paraId="54F3FF72" w14:textId="77777777" w:rsidR="00DC18A6" w:rsidRDefault="00DC18A6" w:rsidP="00076246">
      <w:pPr>
        <w:spacing w:line="276" w:lineRule="auto"/>
        <w:jc w:val="both"/>
        <w:rPr>
          <w:rFonts w:ascii="Times New Roman" w:hAnsi="Times New Roman" w:cs="Times New Roman"/>
        </w:rPr>
      </w:pPr>
    </w:p>
    <w:p w14:paraId="0051C1C1" w14:textId="77777777" w:rsidR="00DC18A6" w:rsidRDefault="00DC18A6" w:rsidP="00076246">
      <w:pPr>
        <w:spacing w:line="276" w:lineRule="auto"/>
        <w:jc w:val="both"/>
        <w:rPr>
          <w:rFonts w:ascii="Times New Roman" w:hAnsi="Times New Roman" w:cs="Times New Roman"/>
        </w:rPr>
      </w:pPr>
    </w:p>
    <w:p w14:paraId="6046DC06" w14:textId="77777777" w:rsidR="00076246" w:rsidRDefault="00076246" w:rsidP="00076246">
      <w:pPr>
        <w:spacing w:line="276" w:lineRule="auto"/>
        <w:jc w:val="both"/>
        <w:rPr>
          <w:rFonts w:ascii="Times New Roman" w:hAnsi="Times New Roman" w:cs="Times New Roman"/>
        </w:rPr>
      </w:pPr>
    </w:p>
    <w:p w14:paraId="1973BCE1" w14:textId="77777777" w:rsidR="00B96797" w:rsidRPr="00B96797" w:rsidRDefault="000D1A8C" w:rsidP="00B9679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D1A8C">
        <w:rPr>
          <w:rFonts w:ascii="Times New Roman" w:hAnsi="Times New Roman" w:cs="Times New Roman"/>
          <w:b/>
          <w:bCs/>
        </w:rPr>
        <w:t>Článek X.</w:t>
      </w:r>
    </w:p>
    <w:p w14:paraId="0821D065" w14:textId="77777777" w:rsidR="000D1A8C" w:rsidRPr="000D1A8C" w:rsidRDefault="000D1A8C" w:rsidP="00B9679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D1A8C">
        <w:rPr>
          <w:rFonts w:ascii="Times New Roman" w:hAnsi="Times New Roman" w:cs="Times New Roman"/>
          <w:b/>
          <w:bCs/>
        </w:rPr>
        <w:t>Společná ustanovení pro členy orgánů</w:t>
      </w:r>
    </w:p>
    <w:p w14:paraId="14445F34" w14:textId="77777777" w:rsidR="00B96797" w:rsidRDefault="00B96797" w:rsidP="000D1A8C">
      <w:pPr>
        <w:spacing w:line="276" w:lineRule="auto"/>
        <w:rPr>
          <w:rFonts w:ascii="Times New Roman" w:hAnsi="Times New Roman" w:cs="Times New Roman"/>
        </w:rPr>
      </w:pPr>
    </w:p>
    <w:p w14:paraId="1E04FD53" w14:textId="77777777" w:rsidR="000D1A8C" w:rsidRPr="000D1A8C" w:rsidRDefault="000D1A8C" w:rsidP="00B96797">
      <w:pPr>
        <w:spacing w:line="276" w:lineRule="auto"/>
        <w:jc w:val="both"/>
        <w:rPr>
          <w:rFonts w:ascii="Times New Roman" w:hAnsi="Times New Roman" w:cs="Times New Roman"/>
        </w:rPr>
      </w:pPr>
      <w:r w:rsidRPr="000D1A8C">
        <w:rPr>
          <w:rFonts w:ascii="Times New Roman" w:hAnsi="Times New Roman" w:cs="Times New Roman"/>
        </w:rPr>
        <w:t xml:space="preserve">Členové všech volených orgánů ústavu jsou povinni vykonávat funkci s nezbytnou loajalitou </w:t>
      </w:r>
      <w:r w:rsidR="004434E5">
        <w:rPr>
          <w:rFonts w:ascii="Times New Roman" w:hAnsi="Times New Roman" w:cs="Times New Roman"/>
        </w:rPr>
        <w:t>a</w:t>
      </w:r>
      <w:r w:rsidRPr="000D1A8C">
        <w:rPr>
          <w:rFonts w:ascii="Times New Roman" w:hAnsi="Times New Roman" w:cs="Times New Roman"/>
        </w:rPr>
        <w:t> s potřebnými znalostmi a pečlivostí. Jsou povinni při každém právním jednání dbát dobrého jména ústavu a k majetku ústavu se chovat s péčí řádného hospodáře.</w:t>
      </w:r>
    </w:p>
    <w:p w14:paraId="40770BCE" w14:textId="77777777" w:rsidR="00B96797" w:rsidRDefault="00B96797" w:rsidP="000D1A8C">
      <w:pPr>
        <w:spacing w:line="276" w:lineRule="auto"/>
        <w:rPr>
          <w:rFonts w:ascii="Times New Roman" w:hAnsi="Times New Roman" w:cs="Times New Roman"/>
        </w:rPr>
      </w:pPr>
    </w:p>
    <w:p w14:paraId="320CAF95" w14:textId="77777777" w:rsidR="00B96797" w:rsidRDefault="000D1A8C" w:rsidP="00B9679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D1A8C">
        <w:rPr>
          <w:rFonts w:ascii="Times New Roman" w:hAnsi="Times New Roman" w:cs="Times New Roman"/>
          <w:b/>
          <w:bCs/>
        </w:rPr>
        <w:t xml:space="preserve">Článek XI. </w:t>
      </w:r>
    </w:p>
    <w:p w14:paraId="2BB8C77D" w14:textId="77777777" w:rsidR="000D1A8C" w:rsidRPr="000D1A8C" w:rsidRDefault="00B96797" w:rsidP="00B9679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Závěrečná ustanovení</w:t>
      </w:r>
    </w:p>
    <w:p w14:paraId="6AC9D083" w14:textId="77777777" w:rsidR="00B96797" w:rsidRDefault="00B96797" w:rsidP="000D1A8C">
      <w:pPr>
        <w:spacing w:line="276" w:lineRule="auto"/>
        <w:rPr>
          <w:rFonts w:ascii="Times New Roman" w:hAnsi="Times New Roman" w:cs="Times New Roman"/>
        </w:rPr>
      </w:pPr>
    </w:p>
    <w:p w14:paraId="5B512414" w14:textId="77777777" w:rsidR="000D1A8C" w:rsidRPr="00076246" w:rsidRDefault="000D1A8C" w:rsidP="00076246">
      <w:pPr>
        <w:spacing w:line="276" w:lineRule="auto"/>
        <w:jc w:val="both"/>
        <w:rPr>
          <w:rFonts w:ascii="Times New Roman" w:hAnsi="Times New Roman" w:cs="Times New Roman"/>
        </w:rPr>
      </w:pPr>
      <w:r w:rsidRPr="00076246">
        <w:rPr>
          <w:rFonts w:ascii="Times New Roman" w:hAnsi="Times New Roman" w:cs="Times New Roman"/>
        </w:rPr>
        <w:t xml:space="preserve">Ústav vzniká zápisem do rejstříku ústavů vedeného </w:t>
      </w:r>
      <w:r w:rsidR="00B96797" w:rsidRPr="00076246">
        <w:rPr>
          <w:rFonts w:ascii="Times New Roman" w:hAnsi="Times New Roman" w:cs="Times New Roman"/>
        </w:rPr>
        <w:t xml:space="preserve">příslušným </w:t>
      </w:r>
      <w:r w:rsidRPr="00076246">
        <w:rPr>
          <w:rFonts w:ascii="Times New Roman" w:hAnsi="Times New Roman" w:cs="Times New Roman"/>
        </w:rPr>
        <w:t>soudem. Návrh na zápis pod</w:t>
      </w:r>
      <w:r w:rsidR="00B96797" w:rsidRPr="00076246">
        <w:rPr>
          <w:rFonts w:ascii="Times New Roman" w:hAnsi="Times New Roman" w:cs="Times New Roman"/>
        </w:rPr>
        <w:t>á</w:t>
      </w:r>
      <w:r w:rsidR="00136A9C" w:rsidRPr="00076246">
        <w:rPr>
          <w:rFonts w:ascii="Times New Roman" w:hAnsi="Times New Roman" w:cs="Times New Roman"/>
        </w:rPr>
        <w:t>vá</w:t>
      </w:r>
      <w:r w:rsidRPr="00076246">
        <w:rPr>
          <w:rFonts w:ascii="Times New Roman" w:hAnsi="Times New Roman" w:cs="Times New Roman"/>
        </w:rPr>
        <w:t xml:space="preserve"> zakladatel.</w:t>
      </w:r>
      <w:r w:rsidR="00076246">
        <w:rPr>
          <w:rFonts w:ascii="Times New Roman" w:hAnsi="Times New Roman" w:cs="Times New Roman"/>
        </w:rPr>
        <w:t xml:space="preserve"> Právní vztahy neupravené zakládací listinou nebo statutem ústavu se řídí příslušnými ustanoveními obecně závazných právních předpisů, zejména pak z. č. 89/2012 Sb., občanský zákoník, ve znění pozdějších předpisů. </w:t>
      </w:r>
    </w:p>
    <w:p w14:paraId="52E20215" w14:textId="77777777" w:rsidR="00B96797" w:rsidRPr="000D1A8C" w:rsidRDefault="00B96797" w:rsidP="000D1A8C">
      <w:pPr>
        <w:spacing w:line="276" w:lineRule="auto"/>
        <w:rPr>
          <w:rFonts w:ascii="Times New Roman" w:hAnsi="Times New Roman" w:cs="Times New Roman"/>
        </w:rPr>
      </w:pPr>
    </w:p>
    <w:p w14:paraId="4376D245" w14:textId="77777777" w:rsidR="000D1A8C" w:rsidRDefault="00B96797" w:rsidP="004434E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Tato </w:t>
      </w:r>
      <w:r w:rsidR="00A63752">
        <w:rPr>
          <w:rFonts w:ascii="Times New Roman" w:hAnsi="Times New Roman" w:cs="Times New Roman"/>
        </w:rPr>
        <w:t>zakládací</w:t>
      </w:r>
      <w:r>
        <w:rPr>
          <w:rFonts w:ascii="Times New Roman" w:hAnsi="Times New Roman" w:cs="Times New Roman"/>
        </w:rPr>
        <w:t xml:space="preserve"> listina byla schválena Zastupitelstvem Olomouckého kraje, a to na jeho zasedání konaném dne </w:t>
      </w:r>
      <w:r w:rsidRPr="00B96797">
        <w:rPr>
          <w:rFonts w:ascii="Times New Roman" w:hAnsi="Times New Roman" w:cs="Times New Roman"/>
          <w:highlight w:val="yellow"/>
        </w:rPr>
        <w:t>…….</w:t>
      </w:r>
      <w:r>
        <w:rPr>
          <w:rFonts w:ascii="Times New Roman" w:hAnsi="Times New Roman" w:cs="Times New Roman"/>
        </w:rPr>
        <w:t xml:space="preserve"> pod usnesením č.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B96797">
        <w:rPr>
          <w:rFonts w:ascii="Times New Roman" w:hAnsi="Times New Roman" w:cs="Times New Roman"/>
          <w:highlight w:val="yellow"/>
        </w:rPr>
        <w:t>….</w:t>
      </w:r>
      <w:proofErr w:type="gramEnd"/>
      <w:r w:rsidRPr="00B96797">
        <w:rPr>
          <w:rFonts w:ascii="Times New Roman" w:hAnsi="Times New Roman" w:cs="Times New Roman"/>
          <w:highlight w:val="yellow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406D7776" w14:textId="77777777" w:rsidR="00B96797" w:rsidRPr="000D1A8C" w:rsidRDefault="00B96797" w:rsidP="000D1A8C">
      <w:pPr>
        <w:spacing w:line="276" w:lineRule="auto"/>
        <w:rPr>
          <w:rFonts w:ascii="Times New Roman" w:hAnsi="Times New Roman" w:cs="Times New Roman"/>
        </w:rPr>
      </w:pPr>
    </w:p>
    <w:p w14:paraId="428CADE7" w14:textId="77777777" w:rsidR="00B96797" w:rsidRDefault="00B96797" w:rsidP="000D1A8C">
      <w:pPr>
        <w:spacing w:line="276" w:lineRule="auto"/>
        <w:rPr>
          <w:rFonts w:ascii="Times New Roman" w:hAnsi="Times New Roman" w:cs="Times New Roman"/>
        </w:rPr>
      </w:pPr>
    </w:p>
    <w:p w14:paraId="29F84E10" w14:textId="77777777" w:rsidR="00B96797" w:rsidRDefault="00B96797" w:rsidP="000D1A8C">
      <w:pPr>
        <w:spacing w:line="276" w:lineRule="auto"/>
        <w:rPr>
          <w:rFonts w:ascii="Times New Roman" w:hAnsi="Times New Roman" w:cs="Times New Roman"/>
        </w:rPr>
      </w:pPr>
    </w:p>
    <w:p w14:paraId="35D778CE" w14:textId="77777777" w:rsidR="00B96797" w:rsidRDefault="00B96797" w:rsidP="000D1A8C">
      <w:pPr>
        <w:spacing w:line="276" w:lineRule="auto"/>
        <w:rPr>
          <w:rFonts w:ascii="Times New Roman" w:hAnsi="Times New Roman" w:cs="Times New Roman"/>
        </w:rPr>
      </w:pPr>
    </w:p>
    <w:p w14:paraId="26424B22" w14:textId="77777777" w:rsidR="000D1A8C" w:rsidRPr="000D1A8C" w:rsidRDefault="00B96797" w:rsidP="000D1A8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Olomouci dne </w:t>
      </w:r>
      <w:r w:rsidRPr="00B96797">
        <w:rPr>
          <w:rFonts w:ascii="Times New Roman" w:hAnsi="Times New Roman" w:cs="Times New Roman"/>
          <w:highlight w:val="yellow"/>
        </w:rPr>
        <w:t>……</w:t>
      </w:r>
    </w:p>
    <w:p w14:paraId="58491817" w14:textId="77777777" w:rsidR="000D1A8C" w:rsidRPr="000D1A8C" w:rsidRDefault="000D1A8C" w:rsidP="00B96797">
      <w:pPr>
        <w:spacing w:line="276" w:lineRule="auto"/>
        <w:ind w:left="4956"/>
        <w:rPr>
          <w:rFonts w:ascii="Times New Roman" w:hAnsi="Times New Roman" w:cs="Times New Roman"/>
        </w:rPr>
      </w:pPr>
      <w:r w:rsidRPr="000D1A8C">
        <w:rPr>
          <w:rFonts w:ascii="Times New Roman" w:hAnsi="Times New Roman" w:cs="Times New Roman"/>
        </w:rPr>
        <w:t>________________</w:t>
      </w:r>
    </w:p>
    <w:p w14:paraId="072E01CD" w14:textId="77777777" w:rsidR="009F3EFF" w:rsidRDefault="00136A9C" w:rsidP="00B96797">
      <w:pPr>
        <w:spacing w:line="276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Ladislav Okleštěk</w:t>
      </w:r>
    </w:p>
    <w:p w14:paraId="0B07C7FA" w14:textId="77777777" w:rsidR="00B96797" w:rsidRPr="000D1A8C" w:rsidRDefault="00B96797" w:rsidP="00B96797">
      <w:pPr>
        <w:spacing w:line="276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Hejtman Olomouckého kraje</w:t>
      </w:r>
    </w:p>
    <w:sectPr w:rsidR="00B96797" w:rsidRPr="000D1A8C" w:rsidSect="00C84296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523F4" w14:textId="77777777" w:rsidR="004C0094" w:rsidRDefault="004C0094" w:rsidP="004C0094">
      <w:r>
        <w:separator/>
      </w:r>
    </w:p>
  </w:endnote>
  <w:endnote w:type="continuationSeparator" w:id="0">
    <w:p w14:paraId="70F4D377" w14:textId="77777777" w:rsidR="004C0094" w:rsidRDefault="004C0094" w:rsidP="004C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FF16" w14:textId="77777777" w:rsidR="004C0094" w:rsidRPr="004C0094" w:rsidRDefault="004C0094" w:rsidP="004C0094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4C0094">
      <w:rPr>
        <w:rFonts w:ascii="Arial" w:hAnsi="Arial" w:cs="Arial"/>
        <w:i/>
        <w:sz w:val="20"/>
        <w:szCs w:val="20"/>
      </w:rPr>
      <w:t xml:space="preserve">Zastupitelstvo Olomouckého kraje 16. 12. 2024                                                        Strana </w:t>
    </w:r>
    <w:r w:rsidRPr="004C0094">
      <w:rPr>
        <w:rFonts w:ascii="Arial" w:hAnsi="Arial" w:cs="Arial"/>
        <w:i/>
        <w:sz w:val="20"/>
        <w:szCs w:val="20"/>
      </w:rPr>
      <w:fldChar w:fldCharType="begin"/>
    </w:r>
    <w:r w:rsidRPr="004C0094">
      <w:rPr>
        <w:rFonts w:ascii="Arial" w:hAnsi="Arial" w:cs="Arial"/>
        <w:i/>
        <w:sz w:val="20"/>
        <w:szCs w:val="20"/>
      </w:rPr>
      <w:instrText xml:space="preserve"> PAGE </w:instrText>
    </w:r>
    <w:r w:rsidRPr="004C0094">
      <w:rPr>
        <w:rFonts w:ascii="Arial" w:hAnsi="Arial" w:cs="Arial"/>
        <w:i/>
        <w:sz w:val="20"/>
        <w:szCs w:val="20"/>
      </w:rPr>
      <w:fldChar w:fldCharType="separate"/>
    </w:r>
    <w:r w:rsidRPr="004C0094">
      <w:rPr>
        <w:rFonts w:ascii="Arial" w:hAnsi="Arial" w:cs="Arial"/>
        <w:i/>
        <w:sz w:val="20"/>
        <w:szCs w:val="20"/>
      </w:rPr>
      <w:t>1</w:t>
    </w:r>
    <w:r w:rsidRPr="004C0094">
      <w:rPr>
        <w:rFonts w:ascii="Arial" w:hAnsi="Arial" w:cs="Arial"/>
        <w:i/>
        <w:sz w:val="20"/>
        <w:szCs w:val="20"/>
      </w:rPr>
      <w:fldChar w:fldCharType="end"/>
    </w:r>
    <w:r w:rsidRPr="004C0094">
      <w:rPr>
        <w:rFonts w:ascii="Arial" w:hAnsi="Arial" w:cs="Arial"/>
        <w:i/>
        <w:sz w:val="20"/>
        <w:szCs w:val="20"/>
      </w:rPr>
      <w:t xml:space="preserve"> (celkem </w:t>
    </w:r>
    <w:r w:rsidRPr="004C0094">
      <w:rPr>
        <w:rFonts w:ascii="Arial" w:hAnsi="Arial" w:cs="Arial"/>
        <w:bCs/>
        <w:i/>
        <w:sz w:val="20"/>
        <w:szCs w:val="20"/>
      </w:rPr>
      <w:fldChar w:fldCharType="begin"/>
    </w:r>
    <w:r w:rsidRPr="004C0094">
      <w:rPr>
        <w:rFonts w:ascii="Arial" w:hAnsi="Arial" w:cs="Arial"/>
        <w:bCs/>
        <w:i/>
        <w:sz w:val="20"/>
        <w:szCs w:val="20"/>
      </w:rPr>
      <w:instrText>NUMPAGES  \* Arabic  \* MERGEFORMAT</w:instrText>
    </w:r>
    <w:r w:rsidRPr="004C0094">
      <w:rPr>
        <w:rFonts w:ascii="Arial" w:hAnsi="Arial" w:cs="Arial"/>
        <w:bCs/>
        <w:i/>
        <w:sz w:val="20"/>
        <w:szCs w:val="20"/>
      </w:rPr>
      <w:fldChar w:fldCharType="separate"/>
    </w:r>
    <w:r w:rsidRPr="004C0094">
      <w:rPr>
        <w:rFonts w:ascii="Arial" w:hAnsi="Arial" w:cs="Arial"/>
        <w:bCs/>
        <w:i/>
        <w:sz w:val="20"/>
        <w:szCs w:val="20"/>
      </w:rPr>
      <w:t>7</w:t>
    </w:r>
    <w:r w:rsidRPr="004C0094">
      <w:rPr>
        <w:rFonts w:ascii="Arial" w:hAnsi="Arial" w:cs="Arial"/>
        <w:bCs/>
        <w:i/>
        <w:sz w:val="20"/>
        <w:szCs w:val="20"/>
      </w:rPr>
      <w:fldChar w:fldCharType="end"/>
    </w:r>
    <w:r w:rsidRPr="004C0094">
      <w:rPr>
        <w:rFonts w:ascii="Arial" w:hAnsi="Arial" w:cs="Arial"/>
        <w:i/>
        <w:sz w:val="20"/>
        <w:szCs w:val="20"/>
      </w:rPr>
      <w:t>)</w:t>
    </w:r>
  </w:p>
  <w:p w14:paraId="3A2CB8CC" w14:textId="0D80C8B6" w:rsidR="004C0094" w:rsidRPr="004C0094" w:rsidRDefault="00CB0A25" w:rsidP="004C0094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55</w:t>
    </w:r>
    <w:r w:rsidR="004C0094" w:rsidRPr="004C0094">
      <w:rPr>
        <w:rFonts w:ascii="Arial" w:hAnsi="Arial" w:cs="Arial"/>
        <w:i/>
        <w:sz w:val="20"/>
        <w:szCs w:val="20"/>
      </w:rPr>
      <w:t xml:space="preserve">.  </w:t>
    </w:r>
    <w:bookmarkStart w:id="0" w:name="_Hlk175558044"/>
    <w:r w:rsidR="004C0094" w:rsidRPr="004C0094">
      <w:rPr>
        <w:rFonts w:ascii="Arial" w:hAnsi="Arial" w:cs="Arial"/>
        <w:i/>
        <w:sz w:val="20"/>
        <w:szCs w:val="20"/>
      </w:rPr>
      <w:t>Založení nového subjektu v energetice</w:t>
    </w:r>
    <w:bookmarkEnd w:id="0"/>
  </w:p>
  <w:p w14:paraId="7E9B59D6" w14:textId="77777777" w:rsidR="004C0094" w:rsidRDefault="004C00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E759B" w14:textId="77777777" w:rsidR="004C0094" w:rsidRDefault="004C0094" w:rsidP="004C0094">
      <w:r>
        <w:separator/>
      </w:r>
    </w:p>
  </w:footnote>
  <w:footnote w:type="continuationSeparator" w:id="0">
    <w:p w14:paraId="1E3F625C" w14:textId="77777777" w:rsidR="004C0094" w:rsidRDefault="004C0094" w:rsidP="004C0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1AF"/>
    <w:multiLevelType w:val="hybridMultilevel"/>
    <w:tmpl w:val="9B327CEC"/>
    <w:lvl w:ilvl="0" w:tplc="6BA4D7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B69AB"/>
    <w:multiLevelType w:val="hybridMultilevel"/>
    <w:tmpl w:val="A1222B50"/>
    <w:lvl w:ilvl="0" w:tplc="246810AA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87A55"/>
    <w:multiLevelType w:val="hybridMultilevel"/>
    <w:tmpl w:val="9B4407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67E51"/>
    <w:multiLevelType w:val="hybridMultilevel"/>
    <w:tmpl w:val="7BECAC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F53E6"/>
    <w:multiLevelType w:val="hybridMultilevel"/>
    <w:tmpl w:val="14148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C1567"/>
    <w:multiLevelType w:val="hybridMultilevel"/>
    <w:tmpl w:val="7FF421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A5C19"/>
    <w:multiLevelType w:val="hybridMultilevel"/>
    <w:tmpl w:val="646CE5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C145E"/>
    <w:multiLevelType w:val="hybridMultilevel"/>
    <w:tmpl w:val="385A5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E61DD"/>
    <w:multiLevelType w:val="multilevel"/>
    <w:tmpl w:val="6FEC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4F58F2"/>
    <w:multiLevelType w:val="hybridMultilevel"/>
    <w:tmpl w:val="EFB69F22"/>
    <w:lvl w:ilvl="0" w:tplc="6BA4D7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82BD6"/>
    <w:multiLevelType w:val="hybridMultilevel"/>
    <w:tmpl w:val="4600F308"/>
    <w:lvl w:ilvl="0" w:tplc="6BA4D7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B2A9E"/>
    <w:multiLevelType w:val="hybridMultilevel"/>
    <w:tmpl w:val="41663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760FA"/>
    <w:multiLevelType w:val="hybridMultilevel"/>
    <w:tmpl w:val="2DD6B9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5C07A3"/>
    <w:multiLevelType w:val="hybridMultilevel"/>
    <w:tmpl w:val="FCEC97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B0A14"/>
    <w:multiLevelType w:val="hybridMultilevel"/>
    <w:tmpl w:val="B3E4DA00"/>
    <w:lvl w:ilvl="0" w:tplc="6BA4D7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F74D3"/>
    <w:multiLevelType w:val="hybridMultilevel"/>
    <w:tmpl w:val="2D64C0EE"/>
    <w:lvl w:ilvl="0" w:tplc="6BA4D7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F0A3A"/>
    <w:multiLevelType w:val="hybridMultilevel"/>
    <w:tmpl w:val="E1645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125BD"/>
    <w:multiLevelType w:val="hybridMultilevel"/>
    <w:tmpl w:val="C84A5ECE"/>
    <w:lvl w:ilvl="0" w:tplc="6B029C2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114B0"/>
    <w:multiLevelType w:val="hybridMultilevel"/>
    <w:tmpl w:val="8EA26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44835"/>
    <w:multiLevelType w:val="hybridMultilevel"/>
    <w:tmpl w:val="14148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E5D1D"/>
    <w:multiLevelType w:val="hybridMultilevel"/>
    <w:tmpl w:val="DDCEA7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581491">
    <w:abstractNumId w:val="18"/>
  </w:num>
  <w:num w:numId="2" w16cid:durableId="396630690">
    <w:abstractNumId w:val="13"/>
  </w:num>
  <w:num w:numId="3" w16cid:durableId="129715971">
    <w:abstractNumId w:val="6"/>
  </w:num>
  <w:num w:numId="4" w16cid:durableId="1608076931">
    <w:abstractNumId w:val="10"/>
  </w:num>
  <w:num w:numId="5" w16cid:durableId="513685681">
    <w:abstractNumId w:val="14"/>
  </w:num>
  <w:num w:numId="6" w16cid:durableId="1570264733">
    <w:abstractNumId w:val="20"/>
  </w:num>
  <w:num w:numId="7" w16cid:durableId="1754083200">
    <w:abstractNumId w:val="5"/>
  </w:num>
  <w:num w:numId="8" w16cid:durableId="59256783">
    <w:abstractNumId w:val="7"/>
  </w:num>
  <w:num w:numId="9" w16cid:durableId="274365183">
    <w:abstractNumId w:val="11"/>
  </w:num>
  <w:num w:numId="10" w16cid:durableId="1896621936">
    <w:abstractNumId w:val="9"/>
  </w:num>
  <w:num w:numId="11" w16cid:durableId="2103646049">
    <w:abstractNumId w:val="16"/>
  </w:num>
  <w:num w:numId="12" w16cid:durableId="482086467">
    <w:abstractNumId w:val="15"/>
  </w:num>
  <w:num w:numId="13" w16cid:durableId="1535538528">
    <w:abstractNumId w:val="19"/>
  </w:num>
  <w:num w:numId="14" w16cid:durableId="233780208">
    <w:abstractNumId w:val="0"/>
  </w:num>
  <w:num w:numId="15" w16cid:durableId="457378279">
    <w:abstractNumId w:val="1"/>
  </w:num>
  <w:num w:numId="16" w16cid:durableId="1226378929">
    <w:abstractNumId w:val="12"/>
  </w:num>
  <w:num w:numId="17" w16cid:durableId="1866364408">
    <w:abstractNumId w:val="3"/>
  </w:num>
  <w:num w:numId="18" w16cid:durableId="1595897495">
    <w:abstractNumId w:val="17"/>
  </w:num>
  <w:num w:numId="19" w16cid:durableId="1259945751">
    <w:abstractNumId w:val="2"/>
  </w:num>
  <w:num w:numId="20" w16cid:durableId="1362635095">
    <w:abstractNumId w:val="4"/>
  </w:num>
  <w:num w:numId="21" w16cid:durableId="2050430">
    <w:abstractNumId w:val="8"/>
  </w:num>
  <w:num w:numId="22" w16cid:durableId="20485550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8C"/>
    <w:rsid w:val="0003001A"/>
    <w:rsid w:val="000612EE"/>
    <w:rsid w:val="00076246"/>
    <w:rsid w:val="000D1A8C"/>
    <w:rsid w:val="0010685D"/>
    <w:rsid w:val="00136A9C"/>
    <w:rsid w:val="0015752C"/>
    <w:rsid w:val="00191716"/>
    <w:rsid w:val="001C73FF"/>
    <w:rsid w:val="001E59D8"/>
    <w:rsid w:val="001F775C"/>
    <w:rsid w:val="00203447"/>
    <w:rsid w:val="00241CD5"/>
    <w:rsid w:val="0025553E"/>
    <w:rsid w:val="00256522"/>
    <w:rsid w:val="002A3783"/>
    <w:rsid w:val="002A66EF"/>
    <w:rsid w:val="002A6930"/>
    <w:rsid w:val="002F606D"/>
    <w:rsid w:val="002F6EF9"/>
    <w:rsid w:val="00334EDC"/>
    <w:rsid w:val="00380231"/>
    <w:rsid w:val="00391986"/>
    <w:rsid w:val="003C2E43"/>
    <w:rsid w:val="004434E5"/>
    <w:rsid w:val="00492487"/>
    <w:rsid w:val="00496B08"/>
    <w:rsid w:val="004B4D7F"/>
    <w:rsid w:val="004C0094"/>
    <w:rsid w:val="004F1A68"/>
    <w:rsid w:val="005576BD"/>
    <w:rsid w:val="005E768D"/>
    <w:rsid w:val="00602566"/>
    <w:rsid w:val="0061281A"/>
    <w:rsid w:val="006508C7"/>
    <w:rsid w:val="00691269"/>
    <w:rsid w:val="00720992"/>
    <w:rsid w:val="007846E1"/>
    <w:rsid w:val="007B70AF"/>
    <w:rsid w:val="007E317D"/>
    <w:rsid w:val="007F0FE6"/>
    <w:rsid w:val="008D06FA"/>
    <w:rsid w:val="008F5384"/>
    <w:rsid w:val="00934C88"/>
    <w:rsid w:val="009A24CD"/>
    <w:rsid w:val="009A66B1"/>
    <w:rsid w:val="009B1F03"/>
    <w:rsid w:val="009C1B8D"/>
    <w:rsid w:val="009D6F8E"/>
    <w:rsid w:val="009F3EFF"/>
    <w:rsid w:val="00A52E4A"/>
    <w:rsid w:val="00A63752"/>
    <w:rsid w:val="00A840A8"/>
    <w:rsid w:val="00AF7C32"/>
    <w:rsid w:val="00B96797"/>
    <w:rsid w:val="00C84296"/>
    <w:rsid w:val="00C90B41"/>
    <w:rsid w:val="00CB0A25"/>
    <w:rsid w:val="00D10DD2"/>
    <w:rsid w:val="00D35FA1"/>
    <w:rsid w:val="00D42277"/>
    <w:rsid w:val="00D4286E"/>
    <w:rsid w:val="00D54B2C"/>
    <w:rsid w:val="00D65E74"/>
    <w:rsid w:val="00D749CC"/>
    <w:rsid w:val="00D75328"/>
    <w:rsid w:val="00DB77E2"/>
    <w:rsid w:val="00DC18A6"/>
    <w:rsid w:val="00DE00F5"/>
    <w:rsid w:val="00DE3399"/>
    <w:rsid w:val="00E04A26"/>
    <w:rsid w:val="00E23789"/>
    <w:rsid w:val="00E84D9E"/>
    <w:rsid w:val="00F8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3E324A"/>
  <w15:docId w15:val="{278CD399-04B6-47B9-BB8F-A8AC9F11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685D"/>
  </w:style>
  <w:style w:type="paragraph" w:styleId="Nadpis1">
    <w:name w:val="heading 1"/>
    <w:basedOn w:val="Normln"/>
    <w:next w:val="Normln"/>
    <w:link w:val="Nadpis1Char"/>
    <w:uiPriority w:val="9"/>
    <w:qFormat/>
    <w:rsid w:val="000D1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1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1A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1A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1A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1A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1A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1A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1A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1A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D1A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D1A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1A8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1A8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1A8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1A8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1A8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1A8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D1A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D1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D1A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D1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D1A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D1A8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D1A8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D1A8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D1A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D1A8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D1A8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D1A8C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1A8C"/>
    <w:rPr>
      <w:color w:val="605E5C"/>
      <w:shd w:val="clear" w:color="auto" w:fill="E1DFDD"/>
    </w:rPr>
  </w:style>
  <w:style w:type="paragraph" w:customStyle="1" w:styleId="Default">
    <w:name w:val="Default"/>
    <w:rsid w:val="00C90B41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paragraph" w:styleId="Revize">
    <w:name w:val="Revision"/>
    <w:hidden/>
    <w:uiPriority w:val="99"/>
    <w:semiHidden/>
    <w:rsid w:val="00D54B2C"/>
  </w:style>
  <w:style w:type="character" w:styleId="Odkaznakoment">
    <w:name w:val="annotation reference"/>
    <w:basedOn w:val="Standardnpsmoodstavce"/>
    <w:uiPriority w:val="99"/>
    <w:semiHidden/>
    <w:unhideWhenUsed/>
    <w:rsid w:val="00D54B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54B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54B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4B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4B2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0F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FE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C00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0094"/>
  </w:style>
  <w:style w:type="paragraph" w:styleId="Zpat">
    <w:name w:val="footer"/>
    <w:basedOn w:val="Normln"/>
    <w:link w:val="ZpatChar"/>
    <w:unhideWhenUsed/>
    <w:rsid w:val="004C00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C0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mgr-svatopluk-binder-ph-d-namestek-hejtmana-cl-642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lkraj.cz/ing-pavel-jelinek-phd-namestek-hejtmana-cl-642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1080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Matyáš Ritter</dc:creator>
  <cp:lastModifiedBy>Mader Michael</cp:lastModifiedBy>
  <cp:revision>10</cp:revision>
  <dcterms:created xsi:type="dcterms:W3CDTF">2024-12-06T08:56:00Z</dcterms:created>
  <dcterms:modified xsi:type="dcterms:W3CDTF">2024-12-09T13:13:00Z</dcterms:modified>
</cp:coreProperties>
</file>