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208F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54FDB0E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53936F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A17D35C" w14:textId="2850E0F3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CB2BC0">
        <w:rPr>
          <w:rFonts w:ascii="Arial" w:hAnsi="Arial" w:cs="Arial"/>
          <w:sz w:val="22"/>
          <w:szCs w:val="22"/>
        </w:rPr>
        <w:t xml:space="preserve">KUOK </w:t>
      </w:r>
      <w:r w:rsidR="00765420">
        <w:rPr>
          <w:rFonts w:ascii="Arial" w:hAnsi="Arial" w:cs="Arial"/>
          <w:sz w:val="22"/>
          <w:szCs w:val="22"/>
        </w:rPr>
        <w:t>X</w:t>
      </w:r>
      <w:r w:rsidR="00CB2BC0" w:rsidRPr="00CB2BC0">
        <w:rPr>
          <w:rFonts w:ascii="Arial" w:hAnsi="Arial" w:cs="Arial"/>
          <w:sz w:val="22"/>
          <w:szCs w:val="22"/>
        </w:rPr>
        <w:t>/2024</w:t>
      </w:r>
    </w:p>
    <w:p w14:paraId="5F144C8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8C7FA22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AD3BB34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47C16CFE" w14:textId="3986F860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765420">
        <w:rPr>
          <w:rFonts w:ascii="Arial" w:hAnsi="Arial" w:cs="Arial"/>
          <w:b/>
          <w:sz w:val="36"/>
          <w:szCs w:val="36"/>
        </w:rPr>
        <w:t>10</w:t>
      </w:r>
    </w:p>
    <w:p w14:paraId="627F2177" w14:textId="77777777" w:rsidR="00664ACC" w:rsidRPr="00594919" w:rsidRDefault="00664ACC" w:rsidP="00664ACC">
      <w:pPr>
        <w:rPr>
          <w:rFonts w:ascii="Arial" w:hAnsi="Arial" w:cs="Arial"/>
        </w:rPr>
      </w:pPr>
    </w:p>
    <w:p w14:paraId="4233C03A" w14:textId="500F6AEE" w:rsidR="00623265" w:rsidRPr="00053E96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BB4D39">
        <w:rPr>
          <w:rFonts w:ascii="Arial" w:hAnsi="Arial" w:cs="Arial"/>
        </w:rPr>
        <w:t xml:space="preserve">ke zřizovací listině ze dne </w:t>
      </w:r>
      <w:r w:rsidR="00BB4D39" w:rsidRPr="00BB4D39">
        <w:rPr>
          <w:rFonts w:ascii="Arial" w:hAnsi="Arial" w:cs="Arial"/>
        </w:rPr>
        <w:t>17. 12. 2002 ve znění</w:t>
      </w:r>
      <w:r w:rsidR="00BB4D39" w:rsidRPr="00BB4D39">
        <w:rPr>
          <w:rFonts w:ascii="Arial" w:hAnsi="Arial" w:cs="Arial"/>
          <w:bCs/>
        </w:rPr>
        <w:t xml:space="preserve"> dodatku </w:t>
      </w:r>
      <w:r w:rsidR="00BB4D39" w:rsidRPr="00BB4D39">
        <w:rPr>
          <w:rFonts w:ascii="Arial" w:hAnsi="Arial" w:cs="Arial"/>
        </w:rPr>
        <w:t xml:space="preserve">č. 1 ze dne 13. 12. 2006, </w:t>
      </w:r>
      <w:r w:rsidR="00BB4D39" w:rsidRPr="00BB4D39">
        <w:rPr>
          <w:rFonts w:ascii="Arial" w:hAnsi="Arial" w:cs="Arial"/>
          <w:noProof/>
        </w:rPr>
        <w:t xml:space="preserve">dodatku č. 2 ze dne 27. 2. 2009, dodatku č. 3 ze dne 16. 10. 2009, dodatku č. 4 </w:t>
      </w:r>
      <w:r w:rsidR="00BB4D39" w:rsidRPr="00BB4D39">
        <w:rPr>
          <w:rFonts w:ascii="Arial" w:hAnsi="Arial" w:cs="Arial"/>
          <w:noProof/>
        </w:rPr>
        <w:br/>
        <w:t>ze dne 19. 9. 2014</w:t>
      </w:r>
      <w:r w:rsidR="00BB4D39">
        <w:rPr>
          <w:rFonts w:ascii="Arial" w:hAnsi="Arial" w:cs="Arial"/>
          <w:noProof/>
        </w:rPr>
        <w:t xml:space="preserve">, </w:t>
      </w:r>
      <w:r w:rsidR="00BB4D39" w:rsidRPr="00BB4D39">
        <w:rPr>
          <w:rFonts w:ascii="Arial" w:hAnsi="Arial" w:cs="Arial"/>
          <w:noProof/>
        </w:rPr>
        <w:t>dodatku č. 5 ze dne 27. 12. 2016</w:t>
      </w:r>
      <w:r w:rsidR="00BB4D39">
        <w:rPr>
          <w:rFonts w:ascii="Arial" w:hAnsi="Arial" w:cs="Arial"/>
          <w:noProof/>
        </w:rPr>
        <w:t xml:space="preserve">, dodatku č. 6 ze dne </w:t>
      </w:r>
      <w:r w:rsidR="00BB4D39">
        <w:rPr>
          <w:rFonts w:ascii="Arial" w:hAnsi="Arial" w:cs="Arial"/>
          <w:bCs/>
        </w:rPr>
        <w:t>1. 7. 2019, dodatku č. 7 ze dne 30. 12. 2019</w:t>
      </w:r>
      <w:r w:rsidR="00765420">
        <w:rPr>
          <w:rFonts w:ascii="Arial" w:hAnsi="Arial" w:cs="Arial"/>
          <w:bCs/>
        </w:rPr>
        <w:t>,</w:t>
      </w:r>
      <w:r w:rsidR="00BB4D39">
        <w:rPr>
          <w:rFonts w:ascii="Arial" w:hAnsi="Arial" w:cs="Arial"/>
          <w:bCs/>
        </w:rPr>
        <w:t xml:space="preserve"> dodatku č. 8 ze dne 21. 2. 2022</w:t>
      </w:r>
      <w:r w:rsidR="00765420">
        <w:rPr>
          <w:rFonts w:ascii="Arial" w:hAnsi="Arial" w:cs="Arial"/>
          <w:bCs/>
        </w:rPr>
        <w:t xml:space="preserve"> a dodatku č. 9 ze dne </w:t>
      </w:r>
      <w:r w:rsidR="00765420">
        <w:rPr>
          <w:rFonts w:ascii="Arial" w:hAnsi="Arial" w:cs="Arial"/>
        </w:rPr>
        <w:t>27. 2. 2024</w:t>
      </w:r>
      <w:r w:rsidR="00BB4D39">
        <w:rPr>
          <w:rFonts w:ascii="Arial" w:hAnsi="Arial" w:cs="Arial"/>
          <w:bCs/>
        </w:rPr>
        <w:t>.</w:t>
      </w:r>
    </w:p>
    <w:p w14:paraId="56623D6C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11DB3599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1A3EE7F" w14:textId="6F8C6AA3" w:rsidR="00EC1A9A" w:rsidRDefault="00EC1A9A" w:rsidP="00EC1A9A">
      <w:pPr>
        <w:pStyle w:val="Bntext-odsazendole"/>
      </w:pPr>
      <w:r>
        <w:t>Olomoucký kraj v souladu s ustanovením § 27 zákona č. 250/2000 Sb., o rozpočtových pravidlech územních rozpočtů</w:t>
      </w:r>
      <w:r w:rsidR="00765420">
        <w:t>, ve znění pozdějších předpisů,</w:t>
      </w:r>
      <w:r>
        <w:t xml:space="preserve"> </w:t>
      </w:r>
      <w:r w:rsidR="00765420">
        <w:br/>
      </w:r>
      <w:r>
        <w:t xml:space="preserve">a v souladu s ustanovením § 35 odst. 2 písm. </w:t>
      </w:r>
      <w:r w:rsidR="00584843">
        <w:t>i</w:t>
      </w:r>
      <w:r>
        <w:t>) zákona č. 129/2000 Sb., o krajích (krajské zřízení), v</w:t>
      </w:r>
      <w:r w:rsidR="00765420">
        <w:t>e znění pozdějších předpisů</w:t>
      </w:r>
      <w:r>
        <w:t xml:space="preserve">, vydává dodatek </w:t>
      </w:r>
      <w:r w:rsidR="00765420">
        <w:t xml:space="preserve">č. 10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199"/>
        <w:gridCol w:w="6660"/>
      </w:tblGrid>
      <w:tr w:rsidR="00EC1A9A" w:rsidRPr="00E21D55" w14:paraId="30D55F8E" w14:textId="77777777" w:rsidTr="00765420">
        <w:tc>
          <w:tcPr>
            <w:tcW w:w="2199" w:type="dxa"/>
            <w:shd w:val="clear" w:color="auto" w:fill="auto"/>
          </w:tcPr>
          <w:p w14:paraId="290155A8" w14:textId="77777777" w:rsidR="00EC1A9A" w:rsidRPr="00E21D55" w:rsidRDefault="00EC1A9A" w:rsidP="00765420">
            <w:pPr>
              <w:pStyle w:val="Nzev-tabulka"/>
              <w:spacing w:before="0" w:after="0"/>
            </w:pPr>
            <w:r w:rsidRPr="00E21D55">
              <w:t>Název:</w:t>
            </w:r>
          </w:p>
        </w:tc>
        <w:tc>
          <w:tcPr>
            <w:tcW w:w="6660" w:type="dxa"/>
            <w:shd w:val="clear" w:color="auto" w:fill="auto"/>
          </w:tcPr>
          <w:p w14:paraId="333FC781" w14:textId="4D36463B" w:rsidR="00EC1A9A" w:rsidRPr="00BB4D39" w:rsidRDefault="00BB4D39" w:rsidP="00765420">
            <w:pPr>
              <w:pStyle w:val="Nzevkoly-tab"/>
              <w:spacing w:before="0" w:after="0"/>
              <w:rPr>
                <w:iCs/>
                <w:szCs w:val="24"/>
              </w:rPr>
            </w:pPr>
            <w:r w:rsidRPr="00BB4D39">
              <w:rPr>
                <w:rFonts w:cs="Arial"/>
                <w:iCs/>
                <w:szCs w:val="24"/>
              </w:rPr>
              <w:t>Dům seniorů FRANTIŠEK Náměšť na Hané</w:t>
            </w:r>
            <w:r w:rsidR="00EC1A9A" w:rsidRPr="00BB4D39">
              <w:rPr>
                <w:iCs/>
                <w:szCs w:val="24"/>
              </w:rPr>
              <w:t>, příspěvková organizace</w:t>
            </w:r>
          </w:p>
        </w:tc>
      </w:tr>
      <w:tr w:rsidR="00EC1A9A" w:rsidRPr="00E21D55" w14:paraId="51BFE559" w14:textId="77777777" w:rsidTr="00765420">
        <w:tc>
          <w:tcPr>
            <w:tcW w:w="2199" w:type="dxa"/>
            <w:shd w:val="clear" w:color="auto" w:fill="auto"/>
          </w:tcPr>
          <w:p w14:paraId="04BF8D33" w14:textId="77777777" w:rsidR="00EC1A9A" w:rsidRPr="00E21D55" w:rsidRDefault="00EC1A9A" w:rsidP="00765420">
            <w:pPr>
              <w:pStyle w:val="Nzev-tabulka"/>
              <w:spacing w:before="0" w:after="0"/>
            </w:pPr>
            <w:r w:rsidRPr="00E21D55">
              <w:t>Sídlo:</w:t>
            </w:r>
          </w:p>
        </w:tc>
        <w:tc>
          <w:tcPr>
            <w:tcW w:w="6660" w:type="dxa"/>
            <w:shd w:val="clear" w:color="auto" w:fill="auto"/>
          </w:tcPr>
          <w:p w14:paraId="4398A35C" w14:textId="6E6CDD96" w:rsidR="00EC1A9A" w:rsidRPr="00E21D55" w:rsidRDefault="00BB4D39" w:rsidP="00765420">
            <w:pPr>
              <w:pStyle w:val="Nzevkoly-tab"/>
              <w:spacing w:before="0" w:after="0"/>
            </w:pPr>
            <w:r>
              <w:rPr>
                <w:rFonts w:cs="Arial"/>
              </w:rPr>
              <w:t xml:space="preserve">Komenského 291, 783 44 Náměšť na Hané </w:t>
            </w:r>
            <w:r w:rsidR="00053E96">
              <w:rPr>
                <w:rFonts w:cs="Arial"/>
              </w:rPr>
              <w:t xml:space="preserve"> </w:t>
            </w:r>
            <w:r w:rsidR="00A85578">
              <w:rPr>
                <w:rFonts w:cs="Arial"/>
              </w:rPr>
              <w:t xml:space="preserve"> </w:t>
            </w:r>
            <w:r w:rsidR="005633B5">
              <w:rPr>
                <w:rFonts w:cs="Arial"/>
              </w:rPr>
              <w:t xml:space="preserve">  </w:t>
            </w:r>
          </w:p>
        </w:tc>
      </w:tr>
      <w:tr w:rsidR="00EC1A9A" w:rsidRPr="00E21D55" w14:paraId="15A2F703" w14:textId="77777777" w:rsidTr="00765420">
        <w:trPr>
          <w:trHeight w:val="639"/>
        </w:trPr>
        <w:tc>
          <w:tcPr>
            <w:tcW w:w="2199" w:type="dxa"/>
            <w:shd w:val="clear" w:color="auto" w:fill="auto"/>
          </w:tcPr>
          <w:p w14:paraId="49CE7ADF" w14:textId="77777777" w:rsidR="00EC1A9A" w:rsidRPr="00E21D55" w:rsidRDefault="00EC1A9A" w:rsidP="00765420">
            <w:pPr>
              <w:pStyle w:val="Nzev-tabulka"/>
              <w:spacing w:before="0" w:after="0"/>
            </w:pPr>
            <w:r w:rsidRPr="00E21D55">
              <w:t>Identifikační číslo:</w:t>
            </w:r>
          </w:p>
        </w:tc>
        <w:tc>
          <w:tcPr>
            <w:tcW w:w="6660" w:type="dxa"/>
            <w:shd w:val="clear" w:color="auto" w:fill="auto"/>
          </w:tcPr>
          <w:p w14:paraId="42C834EB" w14:textId="6E785491" w:rsidR="00EC1A9A" w:rsidRPr="00E21D55" w:rsidRDefault="00BB4D39" w:rsidP="00765420">
            <w:pPr>
              <w:pStyle w:val="Nzevkoly-tab"/>
              <w:spacing w:before="0" w:after="0"/>
            </w:pPr>
            <w:r>
              <w:rPr>
                <w:rFonts w:cs="Arial"/>
              </w:rPr>
              <w:t>75004381</w:t>
            </w:r>
          </w:p>
        </w:tc>
      </w:tr>
    </w:tbl>
    <w:p w14:paraId="27EAE730" w14:textId="77777777" w:rsidR="00EC1A9A" w:rsidRPr="00392932" w:rsidRDefault="00EC1A9A" w:rsidP="00765420">
      <w:pPr>
        <w:pStyle w:val="Bnstylodsazennahoe"/>
        <w:spacing w:before="0" w:after="0"/>
      </w:pPr>
      <w:r w:rsidRPr="00E21D55">
        <w:t>v tomto znění:</w:t>
      </w:r>
    </w:p>
    <w:p w14:paraId="1C23A3D7" w14:textId="77777777" w:rsidR="00883284" w:rsidRDefault="00883284" w:rsidP="00EC1A9A">
      <w:pPr>
        <w:jc w:val="both"/>
        <w:rPr>
          <w:rFonts w:ascii="Arial" w:hAnsi="Arial"/>
        </w:rPr>
      </w:pPr>
    </w:p>
    <w:p w14:paraId="7CECE47C" w14:textId="77777777" w:rsidR="00883284" w:rsidRPr="00E050FC" w:rsidRDefault="00883284" w:rsidP="00883284">
      <w:pPr>
        <w:jc w:val="both"/>
        <w:rPr>
          <w:rFonts w:ascii="Arial" w:hAnsi="Arial" w:cs="Arial"/>
        </w:rPr>
      </w:pPr>
      <w:r w:rsidRPr="00E050FC">
        <w:rPr>
          <w:rFonts w:ascii="Arial" w:hAnsi="Arial" w:cs="Arial"/>
        </w:rPr>
        <w:t xml:space="preserve">Stávající </w:t>
      </w:r>
      <w:r w:rsidRPr="00C04E60">
        <w:rPr>
          <w:rFonts w:ascii="Arial" w:hAnsi="Arial" w:cs="Arial"/>
          <w:b/>
        </w:rPr>
        <w:t>článek II., VII. a Příloha č. 1</w:t>
      </w:r>
      <w:r w:rsidRPr="00E050FC">
        <w:rPr>
          <w:rFonts w:ascii="Arial" w:hAnsi="Arial" w:cs="Arial"/>
        </w:rPr>
        <w:t xml:space="preserve"> zřizovací listiny </w:t>
      </w:r>
      <w:r w:rsidRPr="00C04E60">
        <w:rPr>
          <w:rFonts w:ascii="Arial" w:hAnsi="Arial" w:cs="Arial"/>
          <w:b/>
        </w:rPr>
        <w:t>se ruší a nahrazují</w:t>
      </w:r>
      <w:r w:rsidRPr="00E050FC">
        <w:rPr>
          <w:rFonts w:ascii="Arial" w:hAnsi="Arial" w:cs="Arial"/>
        </w:rPr>
        <w:t xml:space="preserve"> se novým článkem II.</w:t>
      </w:r>
      <w:r>
        <w:rPr>
          <w:rFonts w:ascii="Arial" w:hAnsi="Arial" w:cs="Arial"/>
        </w:rPr>
        <w:t>, VII.</w:t>
      </w:r>
      <w:r w:rsidRPr="00E050FC">
        <w:rPr>
          <w:rFonts w:ascii="Arial" w:hAnsi="Arial" w:cs="Arial"/>
        </w:rPr>
        <w:t xml:space="preserve"> a novou Přílohou č. 1</w:t>
      </w:r>
      <w:r>
        <w:rPr>
          <w:rFonts w:ascii="Arial" w:hAnsi="Arial" w:cs="Arial"/>
        </w:rPr>
        <w:t xml:space="preserve"> v tomto znění</w:t>
      </w:r>
      <w:r w:rsidRPr="00E050FC">
        <w:rPr>
          <w:rFonts w:ascii="Arial" w:hAnsi="Arial" w:cs="Arial"/>
        </w:rPr>
        <w:t>:</w:t>
      </w:r>
    </w:p>
    <w:p w14:paraId="2706771D" w14:textId="77777777" w:rsidR="00883284" w:rsidRPr="00E050FC" w:rsidRDefault="00883284" w:rsidP="00883284">
      <w:pPr>
        <w:jc w:val="both"/>
        <w:rPr>
          <w:rFonts w:ascii="Arial" w:hAnsi="Arial" w:cs="Arial"/>
        </w:rPr>
      </w:pPr>
    </w:p>
    <w:p w14:paraId="3E1455FF" w14:textId="77777777" w:rsidR="00883284" w:rsidRDefault="00883284" w:rsidP="00883284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2D33F5E6" w14:textId="77777777" w:rsidR="00883284" w:rsidRPr="00E050FC" w:rsidRDefault="00883284" w:rsidP="00883284">
      <w:pPr>
        <w:spacing w:before="120" w:after="120"/>
        <w:jc w:val="center"/>
        <w:rPr>
          <w:rFonts w:ascii="Arial" w:hAnsi="Arial" w:cs="Arial"/>
          <w:b/>
        </w:rPr>
      </w:pPr>
      <w:r w:rsidRPr="00E050FC">
        <w:rPr>
          <w:rFonts w:ascii="Arial" w:hAnsi="Arial" w:cs="Arial"/>
          <w:b/>
        </w:rPr>
        <w:t>Vymezení hlavního účelu a předmětu činnosti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8856"/>
      </w:tblGrid>
      <w:tr w:rsidR="00883284" w:rsidRPr="00973F23" w14:paraId="78DAA17F" w14:textId="77777777" w:rsidTr="00D03198">
        <w:tc>
          <w:tcPr>
            <w:tcW w:w="5000" w:type="pct"/>
            <w:shd w:val="clear" w:color="auto" w:fill="auto"/>
          </w:tcPr>
          <w:p w14:paraId="56724555" w14:textId="77777777" w:rsidR="00883284" w:rsidRPr="00973F23" w:rsidRDefault="00883284" w:rsidP="00D03198">
            <w:pPr>
              <w:pStyle w:val="YXY"/>
            </w:pPr>
            <w:r w:rsidRPr="00973F23">
              <w:t xml:space="preserve">Hlavním účelem zřízení organizace je poskytování </w:t>
            </w:r>
            <w:r>
              <w:t>sociálních služeb v souladu se zákonem č. 108/2006 Sb., o sociálních službách, ve znění pozdějších předpisů</w:t>
            </w:r>
            <w:r w:rsidRPr="00973F23">
              <w:t>.</w:t>
            </w:r>
          </w:p>
        </w:tc>
      </w:tr>
      <w:tr w:rsidR="00883284" w:rsidRPr="00392510" w14:paraId="20C8BF7F" w14:textId="77777777" w:rsidTr="00D03198">
        <w:tc>
          <w:tcPr>
            <w:tcW w:w="5000" w:type="pct"/>
            <w:shd w:val="clear" w:color="auto" w:fill="auto"/>
          </w:tcPr>
          <w:p w14:paraId="76727A3F" w14:textId="0E9778B3" w:rsidR="00883284" w:rsidRPr="00883284" w:rsidRDefault="00883284" w:rsidP="00D03198">
            <w:pPr>
              <w:pStyle w:val="YXY"/>
              <w:rPr>
                <w:bCs/>
              </w:rPr>
            </w:pPr>
            <w:r w:rsidRPr="00883284">
              <w:rPr>
                <w:bCs/>
              </w:rPr>
              <w:t xml:space="preserve">Předmět činnosti organizace je vymezen v § </w:t>
            </w:r>
            <w:r w:rsidRPr="00883284">
              <w:rPr>
                <w:rFonts w:cs="Arial"/>
                <w:bCs/>
              </w:rPr>
              <w:t xml:space="preserve">35, 49 </w:t>
            </w:r>
            <w:r w:rsidRPr="001D0FE3">
              <w:rPr>
                <w:rFonts w:cs="Arial"/>
                <w:bCs/>
              </w:rPr>
              <w:t>a 51</w:t>
            </w:r>
            <w:r w:rsidRPr="001D0FE3">
              <w:rPr>
                <w:bCs/>
              </w:rPr>
              <w:t xml:space="preserve"> </w:t>
            </w:r>
            <w:r w:rsidRPr="00883284">
              <w:rPr>
                <w:bCs/>
              </w:rPr>
              <w:t xml:space="preserve">zákona č. 108/2006 Sb., o sociálních službách, ve znění pozdějších předpisů. </w:t>
            </w:r>
          </w:p>
        </w:tc>
      </w:tr>
    </w:tbl>
    <w:p w14:paraId="6A8032EF" w14:textId="24AC3152" w:rsidR="00883284" w:rsidRDefault="00883284" w:rsidP="00EC1A9A">
      <w:pPr>
        <w:jc w:val="both"/>
        <w:rPr>
          <w:rFonts w:ascii="Arial" w:hAnsi="Arial"/>
        </w:rPr>
      </w:pPr>
    </w:p>
    <w:p w14:paraId="695B7501" w14:textId="77777777" w:rsidR="00883284" w:rsidRPr="006B5DCB" w:rsidRDefault="00883284" w:rsidP="00883284">
      <w:pPr>
        <w:spacing w:before="120" w:after="120"/>
        <w:jc w:val="center"/>
        <w:rPr>
          <w:rFonts w:ascii="Arial" w:hAnsi="Arial" w:cs="Arial"/>
          <w:b/>
        </w:rPr>
      </w:pPr>
      <w:r w:rsidRPr="006B5DCB">
        <w:rPr>
          <w:rFonts w:ascii="Arial" w:hAnsi="Arial" w:cs="Arial"/>
          <w:b/>
        </w:rPr>
        <w:t>VII.</w:t>
      </w:r>
    </w:p>
    <w:p w14:paraId="74A489D1" w14:textId="77777777" w:rsidR="00883284" w:rsidRPr="006B5DCB" w:rsidRDefault="00883284" w:rsidP="00883284">
      <w:pPr>
        <w:spacing w:before="120" w:after="120"/>
        <w:jc w:val="center"/>
        <w:rPr>
          <w:rFonts w:ascii="Arial" w:hAnsi="Arial" w:cs="Arial"/>
          <w:b/>
        </w:rPr>
      </w:pPr>
      <w:r w:rsidRPr="006B5DCB">
        <w:rPr>
          <w:rFonts w:ascii="Arial" w:hAnsi="Arial" w:cs="Arial"/>
          <w:b/>
        </w:rPr>
        <w:t>Vymezení doby, na kterou je organizace zřízena</w:t>
      </w:r>
    </w:p>
    <w:p w14:paraId="16153A8B" w14:textId="77777777" w:rsidR="006730DA" w:rsidRPr="006730DA" w:rsidRDefault="006730DA" w:rsidP="006730DA">
      <w:pPr>
        <w:spacing w:before="120" w:after="120"/>
        <w:jc w:val="both"/>
        <w:rPr>
          <w:rFonts w:ascii="Arial" w:hAnsi="Arial" w:cs="Arial"/>
        </w:rPr>
      </w:pPr>
      <w:r w:rsidRPr="006730DA">
        <w:rPr>
          <w:rFonts w:ascii="Arial" w:hAnsi="Arial" w:cs="Arial"/>
        </w:rPr>
        <w:t>Příspěvková organizace se zřizuje ke dni 1. 1. 2003 na dobu neurčitou.</w:t>
      </w:r>
    </w:p>
    <w:p w14:paraId="3559BC27" w14:textId="77777777" w:rsidR="006730DA" w:rsidRPr="00414D51" w:rsidRDefault="006730DA" w:rsidP="00883284">
      <w:pPr>
        <w:spacing w:before="120" w:after="120"/>
        <w:jc w:val="both"/>
        <w:rPr>
          <w:rFonts w:ascii="Arial" w:hAnsi="Arial" w:cs="Arial"/>
        </w:rPr>
      </w:pPr>
    </w:p>
    <w:p w14:paraId="67480AB0" w14:textId="6C53492C" w:rsidR="00883284" w:rsidRPr="00414D51" w:rsidRDefault="00883284" w:rsidP="00883284">
      <w:pPr>
        <w:spacing w:before="120" w:after="120"/>
        <w:jc w:val="both"/>
        <w:rPr>
          <w:rFonts w:ascii="Arial" w:hAnsi="Arial" w:cs="Arial"/>
        </w:rPr>
      </w:pPr>
      <w:r w:rsidRPr="00414D51">
        <w:rPr>
          <w:rFonts w:ascii="Arial" w:hAnsi="Arial" w:cs="Arial"/>
        </w:rPr>
        <w:lastRenderedPageBreak/>
        <w:t xml:space="preserve">Od 1. 1. 2025 je </w:t>
      </w:r>
      <w:r w:rsidR="006730DA" w:rsidRPr="00414D51">
        <w:rPr>
          <w:rFonts w:ascii="Arial" w:hAnsi="Arial" w:cs="Arial"/>
          <w:iCs/>
        </w:rPr>
        <w:t>Dům seniorů FRANTIŠEK Náměšť na Hané</w:t>
      </w:r>
      <w:r w:rsidRPr="00414D51">
        <w:rPr>
          <w:rFonts w:ascii="Arial" w:hAnsi="Arial" w:cs="Arial"/>
        </w:rPr>
        <w:t>, příspěvková organizace</w:t>
      </w:r>
      <w:r w:rsidRPr="00414D51">
        <w:rPr>
          <w:rFonts w:ascii="Arial" w:hAnsi="Arial" w:cs="Arial"/>
          <w:shd w:val="clear" w:color="auto" w:fill="FFFFFF"/>
        </w:rPr>
        <w:t>, sloučen s</w:t>
      </w:r>
      <w:r w:rsidR="006730DA" w:rsidRPr="00414D51">
        <w:rPr>
          <w:rFonts w:ascii="Arial" w:hAnsi="Arial" w:cs="Arial"/>
          <w:shd w:val="clear" w:color="auto" w:fill="FFFFFF"/>
        </w:rPr>
        <w:t xml:space="preserve"> </w:t>
      </w:r>
      <w:r w:rsidR="006730DA" w:rsidRPr="00414D51">
        <w:rPr>
          <w:rFonts w:ascii="Arial" w:hAnsi="Arial" w:cs="Arial"/>
        </w:rPr>
        <w:t>Domovem u Třebůvky Loštice</w:t>
      </w:r>
      <w:r w:rsidRPr="00414D51">
        <w:rPr>
          <w:rFonts w:ascii="Arial" w:hAnsi="Arial" w:cs="Arial"/>
          <w:iCs/>
        </w:rPr>
        <w:t>, příspěvkovou organizací</w:t>
      </w:r>
      <w:r w:rsidRPr="00414D51">
        <w:rPr>
          <w:rFonts w:ascii="Arial" w:hAnsi="Arial" w:cs="Arial"/>
          <w:shd w:val="clear" w:color="auto" w:fill="FFFFFF"/>
        </w:rPr>
        <w:t>. Nástupnickou organizací je</w:t>
      </w:r>
      <w:r w:rsidRPr="00414D51">
        <w:rPr>
          <w:rFonts w:ascii="Arial" w:hAnsi="Arial" w:cs="Arial"/>
          <w:iCs/>
        </w:rPr>
        <w:t xml:space="preserve"> Dům seniorů FRANTIŠEK Náměšť na Hané, příspěvková organizace</w:t>
      </w:r>
      <w:r w:rsidRPr="00414D51">
        <w:rPr>
          <w:rFonts w:ascii="Arial" w:hAnsi="Arial" w:cs="Arial"/>
        </w:rPr>
        <w:t>.</w:t>
      </w:r>
    </w:p>
    <w:p w14:paraId="16745EA8" w14:textId="77777777" w:rsidR="00883284" w:rsidRDefault="00883284" w:rsidP="00883284">
      <w:pPr>
        <w:jc w:val="both"/>
        <w:rPr>
          <w:rFonts w:ascii="Arial" w:hAnsi="Arial" w:cs="Arial"/>
          <w:b/>
        </w:rPr>
      </w:pPr>
    </w:p>
    <w:p w14:paraId="5BE927C4" w14:textId="1897E68D" w:rsidR="00883284" w:rsidRPr="00EF3D7A" w:rsidRDefault="00883284" w:rsidP="00883284">
      <w:pPr>
        <w:jc w:val="both"/>
        <w:rPr>
          <w:rFonts w:ascii="Arial" w:hAnsi="Arial" w:cs="Arial"/>
        </w:rPr>
      </w:pPr>
      <w:r w:rsidRPr="00EF3D7A">
        <w:rPr>
          <w:rFonts w:ascii="Arial" w:hAnsi="Arial" w:cs="Arial"/>
          <w:b/>
        </w:rPr>
        <w:t>Příloha č. 1</w:t>
      </w:r>
      <w:r w:rsidRPr="00EF3D7A">
        <w:rPr>
          <w:rFonts w:ascii="Arial" w:hAnsi="Arial" w:cs="Arial"/>
        </w:rPr>
        <w:t xml:space="preserve"> </w:t>
      </w:r>
    </w:p>
    <w:p w14:paraId="1AA75E80" w14:textId="77777777" w:rsidR="00883284" w:rsidRDefault="00883284" w:rsidP="00883284">
      <w:pPr>
        <w:rPr>
          <w:rFonts w:ascii="Arial" w:hAnsi="Arial" w:cs="Arial"/>
          <w:b/>
        </w:rPr>
      </w:pPr>
    </w:p>
    <w:p w14:paraId="21E1153D" w14:textId="77777777" w:rsidR="00883284" w:rsidRDefault="00883284" w:rsidP="00883284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Vymezení majetku</w:t>
      </w:r>
      <w:r>
        <w:rPr>
          <w:rFonts w:ascii="Arial" w:hAnsi="Arial" w:cs="Arial"/>
          <w:b/>
        </w:rPr>
        <w:t xml:space="preserve"> v hospodaření </w:t>
      </w:r>
      <w:r w:rsidRPr="00597A14">
        <w:rPr>
          <w:rFonts w:ascii="Arial" w:hAnsi="Arial" w:cs="Arial"/>
          <w:b/>
        </w:rPr>
        <w:t>příspěvkové organizac</w:t>
      </w:r>
      <w:r>
        <w:rPr>
          <w:rFonts w:ascii="Arial" w:hAnsi="Arial" w:cs="Arial"/>
          <w:b/>
        </w:rPr>
        <w:t>e</w:t>
      </w:r>
    </w:p>
    <w:p w14:paraId="52F89C9A" w14:textId="77777777" w:rsidR="00883284" w:rsidRDefault="00883284" w:rsidP="00883284">
      <w:pPr>
        <w:ind w:firstLine="708"/>
        <w:rPr>
          <w:rFonts w:ascii="Arial" w:hAnsi="Arial" w:cs="Arial"/>
          <w:b/>
        </w:rPr>
      </w:pPr>
    </w:p>
    <w:p w14:paraId="269C98D0" w14:textId="77777777" w:rsidR="00883284" w:rsidRPr="00597A14" w:rsidRDefault="00883284" w:rsidP="00883284">
      <w:pPr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2A57D7EA" w14:textId="77777777" w:rsidR="00883284" w:rsidRDefault="00883284" w:rsidP="00EC1A9A">
      <w:pPr>
        <w:jc w:val="both"/>
        <w:rPr>
          <w:rFonts w:ascii="Arial" w:hAnsi="Arial"/>
        </w:rPr>
      </w:pPr>
    </w:p>
    <w:p w14:paraId="65AF0F1F" w14:textId="77777777" w:rsidR="00586109" w:rsidRDefault="00586109" w:rsidP="00586109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A1) </w:t>
      </w:r>
      <w:proofErr w:type="gramStart"/>
      <w:r w:rsidRPr="00485CC1">
        <w:rPr>
          <w:rFonts w:ascii="Arial" w:hAnsi="Arial" w:cs="Arial"/>
          <w:b/>
        </w:rPr>
        <w:t>Stavby - budovy</w:t>
      </w:r>
      <w:proofErr w:type="gramEnd"/>
      <w:r w:rsidRPr="00485CC1">
        <w:rPr>
          <w:rFonts w:ascii="Arial" w:hAnsi="Arial" w:cs="Arial"/>
          <w:b/>
        </w:rPr>
        <w:t xml:space="preserve"> ZAPSANÉ v katastru nemovitostí</w:t>
      </w:r>
    </w:p>
    <w:p w14:paraId="54660095" w14:textId="77777777" w:rsidR="00586109" w:rsidRPr="00200C6E" w:rsidRDefault="00586109" w:rsidP="00586109">
      <w:pPr>
        <w:ind w:left="1068"/>
        <w:rPr>
          <w:rFonts w:ascii="Arial" w:hAnsi="Arial" w:cs="Arial"/>
          <w:b/>
          <w:highlight w:val="yellow"/>
        </w:rPr>
      </w:pPr>
    </w:p>
    <w:tbl>
      <w:tblPr>
        <w:tblW w:w="5000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136"/>
        <w:gridCol w:w="1381"/>
        <w:gridCol w:w="1176"/>
        <w:gridCol w:w="1414"/>
        <w:gridCol w:w="866"/>
        <w:gridCol w:w="1295"/>
        <w:gridCol w:w="1059"/>
      </w:tblGrid>
      <w:tr w:rsidR="00586109" w:rsidRPr="00200C6E" w14:paraId="3D179B16" w14:textId="77777777" w:rsidTr="00AF0912">
        <w:trPr>
          <w:trHeight w:val="567"/>
        </w:trPr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13CBA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39B4A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C6E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9390D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C6E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E9963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C6E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BF59F0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C6E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A0009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C6E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200C6E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200C6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04DC8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C6E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4DCCF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C6E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86109" w:rsidRPr="00200C6E" w14:paraId="26FFA230" w14:textId="77777777" w:rsidTr="00AF0912">
        <w:trPr>
          <w:trHeight w:val="340"/>
        </w:trPr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56313" w14:textId="77777777" w:rsidR="00586109" w:rsidRPr="00200C6E" w:rsidRDefault="00586109" w:rsidP="00D0319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6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69FB3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6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98107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6E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7ABB4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6E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30123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6E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49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995F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6E">
              <w:rPr>
                <w:rFonts w:ascii="Arial" w:hAnsi="Arial" w:cs="Arial"/>
                <w:sz w:val="20"/>
                <w:szCs w:val="20"/>
              </w:rPr>
              <w:t>291/-</w:t>
            </w:r>
          </w:p>
        </w:tc>
        <w:tc>
          <w:tcPr>
            <w:tcW w:w="74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B9C84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6E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046F9" w14:textId="77777777" w:rsidR="00586109" w:rsidRPr="00200C6E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C6E">
              <w:rPr>
                <w:rFonts w:ascii="Arial" w:hAnsi="Arial" w:cs="Arial"/>
                <w:sz w:val="20"/>
                <w:szCs w:val="20"/>
              </w:rPr>
              <w:t>st. 169/1</w:t>
            </w:r>
          </w:p>
        </w:tc>
      </w:tr>
      <w:tr w:rsidR="00584843" w:rsidRPr="00584843" w14:paraId="4B992ABC" w14:textId="77777777" w:rsidTr="00AF0912">
        <w:trPr>
          <w:trHeight w:val="340"/>
        </w:trPr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289A5" w14:textId="3244B55D" w:rsidR="00AF0912" w:rsidRPr="00584843" w:rsidRDefault="00AF0912" w:rsidP="00AF091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75303" w14:textId="5F26AA2D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86C49" w14:textId="695B70F6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F1053" w14:textId="74098DCB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217E5" w14:textId="2D918B53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 xml:space="preserve">Loštice </w:t>
            </w:r>
          </w:p>
        </w:tc>
        <w:tc>
          <w:tcPr>
            <w:tcW w:w="49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B7A90" w14:textId="439ABC41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113/-</w:t>
            </w:r>
          </w:p>
        </w:tc>
        <w:tc>
          <w:tcPr>
            <w:tcW w:w="74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9E65E" w14:textId="2234DFEF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objekt občanské vybavenosti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767E2" w14:textId="617F90E4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1525</w:t>
            </w:r>
          </w:p>
        </w:tc>
      </w:tr>
      <w:tr w:rsidR="00584843" w:rsidRPr="00584843" w14:paraId="62DA2025" w14:textId="77777777" w:rsidTr="00AF0912">
        <w:trPr>
          <w:trHeight w:val="340"/>
        </w:trPr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FEE10" w14:textId="280447EC" w:rsidR="00AF0912" w:rsidRPr="00584843" w:rsidRDefault="00AF0912" w:rsidP="00AF091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CAE89" w14:textId="3813CE5D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085A0" w14:textId="6AE0A398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32C62" w14:textId="46F0E7F1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A7CC0" w14:textId="22FEEDC8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 xml:space="preserve">Loštice </w:t>
            </w:r>
          </w:p>
        </w:tc>
        <w:tc>
          <w:tcPr>
            <w:tcW w:w="49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0A0BA" w14:textId="28F4D458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584843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74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2C448" w14:textId="538300C5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0C749" w14:textId="63C1665F" w:rsidR="00AF0912" w:rsidRPr="00584843" w:rsidRDefault="00AF0912" w:rsidP="00A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1526/2</w:t>
            </w:r>
          </w:p>
        </w:tc>
      </w:tr>
    </w:tbl>
    <w:p w14:paraId="37FDDC36" w14:textId="77777777" w:rsidR="00586109" w:rsidRPr="00584843" w:rsidRDefault="00586109" w:rsidP="00586109">
      <w:pPr>
        <w:jc w:val="both"/>
        <w:rPr>
          <w:rFonts w:ascii="Arial" w:hAnsi="Arial" w:cs="Arial"/>
          <w:b/>
          <w:sz w:val="22"/>
          <w:szCs w:val="22"/>
        </w:rPr>
      </w:pPr>
    </w:p>
    <w:p w14:paraId="538A8DF0" w14:textId="77777777" w:rsidR="00414D51" w:rsidRDefault="00414D51" w:rsidP="00586109">
      <w:pPr>
        <w:rPr>
          <w:rFonts w:ascii="Arial" w:hAnsi="Arial" w:cs="Arial"/>
          <w:b/>
        </w:rPr>
      </w:pPr>
    </w:p>
    <w:p w14:paraId="20F5D61E" w14:textId="68D87843" w:rsidR="00586109" w:rsidRPr="00584843" w:rsidRDefault="00586109" w:rsidP="00586109">
      <w:pPr>
        <w:rPr>
          <w:rFonts w:ascii="Arial" w:hAnsi="Arial" w:cs="Arial"/>
        </w:rPr>
      </w:pPr>
      <w:r w:rsidRPr="00584843">
        <w:rPr>
          <w:rFonts w:ascii="Arial" w:hAnsi="Arial" w:cs="Arial"/>
          <w:b/>
        </w:rPr>
        <w:t>A2) Stavby NEZAPSANÉ v katastru nemovitostí</w:t>
      </w:r>
    </w:p>
    <w:p w14:paraId="1223EFDA" w14:textId="77777777" w:rsidR="00586109" w:rsidRPr="00584843" w:rsidRDefault="00586109" w:rsidP="005861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6"/>
        <w:gridCol w:w="1559"/>
        <w:gridCol w:w="1701"/>
        <w:gridCol w:w="2130"/>
        <w:gridCol w:w="1517"/>
      </w:tblGrid>
      <w:tr w:rsidR="00584843" w:rsidRPr="00584843" w14:paraId="64CD6C80" w14:textId="77777777" w:rsidTr="005C4BCB">
        <w:trPr>
          <w:trHeight w:val="567"/>
        </w:trPr>
        <w:tc>
          <w:tcPr>
            <w:tcW w:w="3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54575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64303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8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5BC0E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9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C2989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5AAB0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8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2121C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84843" w:rsidRPr="00584843" w14:paraId="7D4ADCC3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84A69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B64CE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6F154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73F9D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C3141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krytý přístřešek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A5851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142/1</w:t>
            </w:r>
          </w:p>
        </w:tc>
      </w:tr>
      <w:tr w:rsidR="00584843" w:rsidRPr="00584843" w14:paraId="6E743A9F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40DAA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D1119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5937E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3E5C1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7A577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zahradní altán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3CAB4" w14:textId="77777777" w:rsidR="00AF0912" w:rsidRPr="00584843" w:rsidRDefault="00AF0912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142/1</w:t>
            </w:r>
          </w:p>
        </w:tc>
      </w:tr>
      <w:tr w:rsidR="00584843" w:rsidRPr="00584843" w14:paraId="2126051C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473BE" w14:textId="3E003AF6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917C5" w14:textId="0BB1D747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19F94" w14:textId="409C87A0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E9BAD" w14:textId="500BCDE1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02781" w14:textId="6FE618E3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oplocení 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856C8" w14:textId="6955A8BC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584843" w:rsidRPr="00584843" w14:paraId="0BEB6053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C7F0B" w14:textId="7CC6827E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29AAB" w14:textId="6F5AF257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46B84" w14:textId="0F0FE50D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D4ED1" w14:textId="6FD2D77F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573AE" w14:textId="06A210B0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přístřešek na kola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3A630" w14:textId="1266D2A2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584843" w:rsidRPr="00584843" w14:paraId="62317B85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73C54" w14:textId="577A7C13" w:rsidR="003F438F" w:rsidRPr="00584843" w:rsidRDefault="005C4BCB" w:rsidP="003F438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="003F438F" w:rsidRPr="00584843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2275F" w14:textId="3D535D2A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D64F1" w14:textId="4229E45B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64DF1" w14:textId="5C2A5791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8C89A" w14:textId="5F6E2DB7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chodníky 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4A2AB" w14:textId="20DCAFBB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584843" w:rsidRPr="00584843" w14:paraId="7CDAEB11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7B4B" w14:textId="34553FE5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2BCB8" w14:textId="3A04C455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EBBD4" w14:textId="63ECC1BA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89DD2" w14:textId="0CD0D60A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B20AF" w14:textId="42AFEC77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zastínění - šestihranný</w:t>
            </w:r>
            <w:proofErr w:type="gramEnd"/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altán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1B789" w14:textId="720F58DC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584843" w:rsidRPr="00584843" w14:paraId="0A9F4B44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3A279" w14:textId="0080378D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CEA06" w14:textId="3F3D26EB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ED54" w14:textId="280AD087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80D1" w14:textId="41EE85A3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D887A" w14:textId="768999B3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kanalizační </w:t>
            </w:r>
            <w:proofErr w:type="gramStart"/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přípojka - veřejná</w:t>
            </w:r>
            <w:proofErr w:type="gramEnd"/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část 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96CCA" w14:textId="17DA5FEA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1527/3,1524/1</w:t>
            </w:r>
          </w:p>
        </w:tc>
      </w:tr>
      <w:tr w:rsidR="00584843" w:rsidRPr="00584843" w14:paraId="7A6C183B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8F4C8" w14:textId="127A9457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375F9" w14:textId="03AF3C50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198B7" w14:textId="74A97378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C745C" w14:textId="23BFBB75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92A9" w14:textId="0D872A89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kanalizační </w:t>
            </w:r>
            <w:proofErr w:type="gramStart"/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přípojka - domovní</w:t>
            </w:r>
            <w:proofErr w:type="gramEnd"/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část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41CC" w14:textId="157771A2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584843" w:rsidRPr="00584843" w14:paraId="36C6DA26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6317E" w14:textId="35D11395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58E62" w14:textId="2846B83C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416C0" w14:textId="3C16AF7D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92BA" w14:textId="4D571225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EAE47" w14:textId="205FF713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dřevěný krytý přístřešek 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0C948" w14:textId="1C966161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  <w:tr w:rsidR="00584843" w:rsidRPr="00584843" w14:paraId="0776A1C3" w14:textId="77777777" w:rsidTr="005C4BCB">
        <w:trPr>
          <w:trHeight w:val="340"/>
        </w:trPr>
        <w:tc>
          <w:tcPr>
            <w:tcW w:w="32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A5BAF" w14:textId="05AAFC34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BFC46" w14:textId="4442E43E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9F002" w14:textId="553AF211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949C1" w14:textId="51656452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Loštice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F4077" w14:textId="39C67814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retenční nádrž na dešťovou vodu 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8D66B" w14:textId="0DF96C63" w:rsidR="003F438F" w:rsidRPr="00584843" w:rsidRDefault="003F438F" w:rsidP="003F438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4843">
              <w:rPr>
                <w:rFonts w:ascii="Arial" w:hAnsi="Arial" w:cs="Arial"/>
                <w:sz w:val="20"/>
                <w:szCs w:val="20"/>
                <w:lang w:eastAsia="en-US"/>
              </w:rPr>
              <w:t>1526/1</w:t>
            </w:r>
          </w:p>
        </w:tc>
      </w:tr>
    </w:tbl>
    <w:p w14:paraId="3C31AF7A" w14:textId="77777777" w:rsidR="00586109" w:rsidRDefault="00586109" w:rsidP="00586109">
      <w:pPr>
        <w:jc w:val="both"/>
        <w:rPr>
          <w:rFonts w:ascii="Arial" w:hAnsi="Arial" w:cs="Arial"/>
          <w:b/>
          <w:sz w:val="22"/>
          <w:szCs w:val="22"/>
        </w:rPr>
      </w:pPr>
    </w:p>
    <w:p w14:paraId="399EAFA0" w14:textId="77777777" w:rsidR="00414D51" w:rsidRDefault="00414D51" w:rsidP="00586109">
      <w:pPr>
        <w:jc w:val="both"/>
        <w:rPr>
          <w:rFonts w:ascii="Arial" w:hAnsi="Arial" w:cs="Arial"/>
          <w:b/>
          <w:sz w:val="22"/>
          <w:szCs w:val="22"/>
        </w:rPr>
      </w:pPr>
    </w:p>
    <w:p w14:paraId="6219C125" w14:textId="77777777" w:rsidR="00414D51" w:rsidRDefault="00414D51" w:rsidP="00586109">
      <w:pPr>
        <w:jc w:val="both"/>
        <w:rPr>
          <w:rFonts w:ascii="Arial" w:hAnsi="Arial" w:cs="Arial"/>
          <w:b/>
          <w:sz w:val="22"/>
          <w:szCs w:val="22"/>
        </w:rPr>
      </w:pPr>
    </w:p>
    <w:p w14:paraId="387927CA" w14:textId="77777777" w:rsidR="00414D51" w:rsidRDefault="00414D51" w:rsidP="00586109">
      <w:pPr>
        <w:jc w:val="both"/>
        <w:rPr>
          <w:rFonts w:ascii="Arial" w:hAnsi="Arial" w:cs="Arial"/>
          <w:b/>
          <w:sz w:val="22"/>
          <w:szCs w:val="22"/>
        </w:rPr>
      </w:pPr>
    </w:p>
    <w:p w14:paraId="40CE8F31" w14:textId="77777777" w:rsidR="00414D51" w:rsidRDefault="00414D51" w:rsidP="00586109">
      <w:pPr>
        <w:jc w:val="both"/>
        <w:rPr>
          <w:rFonts w:ascii="Arial" w:hAnsi="Arial" w:cs="Arial"/>
          <w:b/>
          <w:sz w:val="22"/>
          <w:szCs w:val="22"/>
        </w:rPr>
      </w:pPr>
    </w:p>
    <w:p w14:paraId="5925AC2B" w14:textId="0AEBD413" w:rsidR="00586109" w:rsidRPr="00584843" w:rsidRDefault="00586109" w:rsidP="0058610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</w:rPr>
      </w:pPr>
      <w:r w:rsidRPr="00584843">
        <w:rPr>
          <w:rFonts w:ascii="Arial" w:hAnsi="Arial" w:cs="Arial"/>
          <w:b/>
        </w:rPr>
        <w:lastRenderedPageBreak/>
        <w:t>Nemovitý majetek – pozemky</w:t>
      </w:r>
    </w:p>
    <w:p w14:paraId="154AC717" w14:textId="77777777" w:rsidR="00586109" w:rsidRPr="00584843" w:rsidRDefault="00586109" w:rsidP="0058610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78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2127"/>
        <w:gridCol w:w="2126"/>
        <w:gridCol w:w="1417"/>
        <w:gridCol w:w="1418"/>
      </w:tblGrid>
      <w:tr w:rsidR="00584843" w:rsidRPr="00584843" w14:paraId="56519378" w14:textId="77777777" w:rsidTr="005C4BCB">
        <w:trPr>
          <w:trHeight w:val="49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46C2F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73512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BBFE5" w14:textId="369BE766" w:rsidR="00586109" w:rsidRPr="00584843" w:rsidRDefault="005C4BCB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586109" w:rsidRPr="00584843">
              <w:rPr>
                <w:rFonts w:ascii="Arial" w:hAnsi="Arial" w:cs="Arial"/>
                <w:b/>
                <w:sz w:val="20"/>
                <w:szCs w:val="20"/>
              </w:rPr>
              <w:t>bec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D6B31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5F6B8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6A1FF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43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584843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584843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584843" w:rsidRPr="00584843" w14:paraId="552F7856" w14:textId="77777777" w:rsidTr="005C4BCB">
        <w:trPr>
          <w:trHeight w:val="296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48A6" w14:textId="77777777" w:rsidR="00586109" w:rsidRPr="00584843" w:rsidRDefault="00586109" w:rsidP="00D0319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6CAEB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35F35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832D1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26F76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st. 169/1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9B0585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843" w:rsidRPr="00584843" w14:paraId="1649395F" w14:textId="77777777" w:rsidTr="005C4BCB">
        <w:trPr>
          <w:trHeight w:val="296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85DDA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5292C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94092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EF4BB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FA605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142/1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30B981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843" w:rsidRPr="00584843" w14:paraId="34AE1567" w14:textId="77777777" w:rsidTr="005C4BCB">
        <w:trPr>
          <w:trHeight w:val="296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AAB22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404FB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FCB8D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0CD2B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BC8A9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DAD4D" w14:textId="77777777" w:rsidR="00586109" w:rsidRPr="00584843" w:rsidRDefault="00586109" w:rsidP="00D03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843" w:rsidRPr="00584843" w14:paraId="367462DA" w14:textId="77777777" w:rsidTr="005C4BCB">
        <w:trPr>
          <w:trHeight w:val="296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E913A" w14:textId="5193B310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624A6" w14:textId="490E4913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8F88D" w14:textId="44164980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9FD" w14:textId="260E9E0D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BB6FD" w14:textId="19D21771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1525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7C6DB" w14:textId="77777777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843" w:rsidRPr="00584843" w14:paraId="3FF764EF" w14:textId="77777777" w:rsidTr="005C4BCB">
        <w:trPr>
          <w:trHeight w:val="296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E5410" w14:textId="5ADD072C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B968C" w14:textId="2DEB1F66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B3D32" w14:textId="30205629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773D0" w14:textId="63962F05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2EBCC" w14:textId="1396C1A3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1526/1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CC6E6" w14:textId="77777777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843" w:rsidRPr="00584843" w14:paraId="044EA174" w14:textId="77777777" w:rsidTr="005C4BCB">
        <w:trPr>
          <w:trHeight w:val="296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951A8" w14:textId="134A95BB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E7178" w14:textId="779BE228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407D3" w14:textId="32401224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CED76" w14:textId="5F04C16C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EB078" w14:textId="547D3DF9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1526/2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4B4F2" w14:textId="77777777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843" w:rsidRPr="00584843" w14:paraId="2B73AF67" w14:textId="77777777" w:rsidTr="005C4BCB">
        <w:trPr>
          <w:trHeight w:val="296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A470" w14:textId="67DEDDEE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D17E2" w14:textId="3BCADDB6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9FF9C" w14:textId="70A8746B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FDA96" w14:textId="09871CE4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1A14E" w14:textId="1F6C1F96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43">
              <w:rPr>
                <w:rFonts w:ascii="Arial" w:hAnsi="Arial" w:cs="Arial"/>
                <w:sz w:val="20"/>
                <w:szCs w:val="20"/>
              </w:rPr>
              <w:t>1526/5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60DFF" w14:textId="77777777" w:rsidR="005C4BCB" w:rsidRPr="00584843" w:rsidRDefault="005C4BCB" w:rsidP="005C4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77CD43" w14:textId="77777777" w:rsidR="00586109" w:rsidRPr="00584843" w:rsidRDefault="00586109" w:rsidP="00586109">
      <w:pPr>
        <w:jc w:val="both"/>
        <w:rPr>
          <w:rFonts w:ascii="Arial" w:hAnsi="Arial" w:cs="Arial"/>
          <w:b/>
          <w:sz w:val="22"/>
          <w:szCs w:val="22"/>
        </w:rPr>
      </w:pPr>
    </w:p>
    <w:p w14:paraId="300A49B3" w14:textId="77777777" w:rsidR="00586109" w:rsidRPr="00584843" w:rsidRDefault="00586109" w:rsidP="005C4BCB">
      <w:pPr>
        <w:rPr>
          <w:rFonts w:ascii="Arial" w:hAnsi="Arial" w:cs="Arial"/>
          <w:b/>
        </w:rPr>
      </w:pPr>
      <w:r w:rsidRPr="00584843">
        <w:rPr>
          <w:rFonts w:ascii="Arial" w:hAnsi="Arial" w:cs="Arial"/>
          <w:b/>
        </w:rPr>
        <w:t xml:space="preserve">C) Ostatní majetek </w:t>
      </w:r>
    </w:p>
    <w:p w14:paraId="15BA2103" w14:textId="77777777" w:rsidR="00586109" w:rsidRPr="00584843" w:rsidRDefault="00586109" w:rsidP="005C4BCB">
      <w:pPr>
        <w:jc w:val="both"/>
        <w:rPr>
          <w:rFonts w:ascii="Arial" w:hAnsi="Arial" w:cs="Arial"/>
          <w:b/>
        </w:rPr>
      </w:pPr>
    </w:p>
    <w:p w14:paraId="2091206C" w14:textId="50F2775F" w:rsidR="00586109" w:rsidRPr="00584843" w:rsidRDefault="005C4BCB" w:rsidP="005C4BCB">
      <w:pPr>
        <w:jc w:val="both"/>
        <w:rPr>
          <w:rFonts w:ascii="Arial" w:hAnsi="Arial" w:cs="Arial"/>
          <w:shd w:val="clear" w:color="auto" w:fill="FFFFFF"/>
        </w:rPr>
      </w:pPr>
      <w:r w:rsidRPr="00584843"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</w:t>
      </w:r>
      <w:r w:rsidRPr="00584843">
        <w:rPr>
          <w:rFonts w:ascii="Arial" w:hAnsi="Arial" w:cs="Arial"/>
          <w:shd w:val="clear" w:color="auto" w:fill="FFFFFF"/>
        </w:rPr>
        <w:br/>
        <w:t>a to v rozsahu vymezeném inventarizací majetku, provedených v</w:t>
      </w:r>
      <w:r w:rsidRPr="00584843">
        <w:rPr>
          <w:rFonts w:ascii="Arial" w:hAnsi="Arial" w:cs="Arial"/>
        </w:rPr>
        <w:t xml:space="preserve"> </w:t>
      </w:r>
      <w:r w:rsidRPr="00584843">
        <w:rPr>
          <w:rFonts w:ascii="Arial" w:hAnsi="Arial" w:cs="Arial"/>
          <w:b/>
          <w:bCs/>
        </w:rPr>
        <w:t xml:space="preserve">Domově </w:t>
      </w:r>
      <w:r w:rsidRPr="00584843">
        <w:rPr>
          <w:rFonts w:ascii="Arial" w:hAnsi="Arial" w:cs="Arial"/>
          <w:b/>
          <w:bCs/>
        </w:rPr>
        <w:br/>
        <w:t>u Třebůvky Loštice</w:t>
      </w:r>
      <w:r w:rsidRPr="00584843">
        <w:rPr>
          <w:rFonts w:ascii="Arial" w:hAnsi="Arial" w:cs="Arial"/>
          <w:b/>
          <w:shd w:val="clear" w:color="auto" w:fill="FFFFFF"/>
        </w:rPr>
        <w:t>, příspěvkové organizaci, a</w:t>
      </w:r>
      <w:r w:rsidRPr="00584843">
        <w:rPr>
          <w:rFonts w:ascii="Arial" w:hAnsi="Arial" w:cs="Arial"/>
          <w:iCs/>
        </w:rPr>
        <w:t xml:space="preserve"> </w:t>
      </w:r>
      <w:r w:rsidRPr="00584843">
        <w:rPr>
          <w:rFonts w:ascii="Arial" w:hAnsi="Arial" w:cs="Arial"/>
          <w:b/>
          <w:bCs/>
          <w:iCs/>
        </w:rPr>
        <w:t>Domě seniorů FRANTIŠEK Náměšť na Hané</w:t>
      </w:r>
      <w:r w:rsidRPr="00584843">
        <w:rPr>
          <w:rFonts w:ascii="Arial" w:hAnsi="Arial" w:cs="Arial"/>
          <w:b/>
          <w:bCs/>
          <w:shd w:val="clear" w:color="auto" w:fill="FFFFFF"/>
        </w:rPr>
        <w:t>, příspěvkové organizaci</w:t>
      </w:r>
      <w:r w:rsidRPr="00584843">
        <w:rPr>
          <w:rFonts w:ascii="Arial" w:hAnsi="Arial" w:cs="Arial"/>
          <w:shd w:val="clear" w:color="auto" w:fill="FFFFFF"/>
        </w:rPr>
        <w:t>, ke dni 31. 12. 2023, který je definován v inventurních soupisech.</w:t>
      </w:r>
    </w:p>
    <w:p w14:paraId="16C56CE2" w14:textId="77777777" w:rsidR="00883284" w:rsidRPr="00584843" w:rsidRDefault="00883284" w:rsidP="00EC1A9A">
      <w:pPr>
        <w:jc w:val="both"/>
        <w:rPr>
          <w:rFonts w:ascii="Arial" w:hAnsi="Arial"/>
        </w:rPr>
      </w:pPr>
    </w:p>
    <w:p w14:paraId="1A82563E" w14:textId="77777777" w:rsidR="00883284" w:rsidRPr="00584843" w:rsidRDefault="00883284" w:rsidP="00EC1A9A">
      <w:pPr>
        <w:jc w:val="both"/>
        <w:rPr>
          <w:rFonts w:ascii="Arial" w:hAnsi="Arial"/>
        </w:rPr>
      </w:pPr>
    </w:p>
    <w:p w14:paraId="1AE81689" w14:textId="2EEECEDA" w:rsidR="00EC1A9A" w:rsidRPr="00584843" w:rsidRDefault="00EC1A9A" w:rsidP="00EC1A9A">
      <w:pPr>
        <w:jc w:val="both"/>
        <w:rPr>
          <w:rFonts w:ascii="Arial" w:hAnsi="Arial"/>
        </w:rPr>
      </w:pPr>
      <w:r w:rsidRPr="00584843">
        <w:rPr>
          <w:rFonts w:ascii="Arial" w:hAnsi="Arial"/>
        </w:rPr>
        <w:t>V ostatních částech zůstává zřizovací listina beze změny.</w:t>
      </w:r>
    </w:p>
    <w:p w14:paraId="54B54B74" w14:textId="77777777" w:rsidR="00766F6A" w:rsidRPr="00584843" w:rsidRDefault="00766F6A" w:rsidP="00EC1A9A">
      <w:pPr>
        <w:jc w:val="both"/>
        <w:rPr>
          <w:rFonts w:ascii="Arial" w:hAnsi="Arial"/>
        </w:rPr>
      </w:pPr>
    </w:p>
    <w:p w14:paraId="4A1C7822" w14:textId="7BD839AF" w:rsidR="00766F6A" w:rsidRPr="00584843" w:rsidRDefault="00766F6A" w:rsidP="00766F6A">
      <w:pPr>
        <w:jc w:val="both"/>
        <w:rPr>
          <w:rFonts w:ascii="Arial" w:hAnsi="Arial" w:cs="Arial"/>
        </w:rPr>
      </w:pPr>
      <w:r w:rsidRPr="00584843">
        <w:rPr>
          <w:rFonts w:ascii="Arial" w:hAnsi="Arial" w:cs="Arial"/>
        </w:rPr>
        <w:t>Tento dodatek je vyhotoven v elektronické podobě a nabývá platnosti dnem jeho schválení Zastupitelstvem Olomouckého kraje</w:t>
      </w:r>
      <w:r w:rsidR="005C4BCB" w:rsidRPr="00584843">
        <w:rPr>
          <w:rFonts w:ascii="Arial" w:hAnsi="Arial" w:cs="Arial"/>
        </w:rPr>
        <w:t xml:space="preserve"> s účinností od 1. 1. 2025.</w:t>
      </w:r>
    </w:p>
    <w:p w14:paraId="61B87EA6" w14:textId="77777777" w:rsidR="005C4BCB" w:rsidRPr="00584843" w:rsidRDefault="005C4BCB" w:rsidP="00766F6A">
      <w:pPr>
        <w:jc w:val="both"/>
        <w:rPr>
          <w:rFonts w:ascii="Arial" w:hAnsi="Arial" w:cs="Arial"/>
        </w:rPr>
      </w:pPr>
    </w:p>
    <w:p w14:paraId="0FB96BA4" w14:textId="6C345939" w:rsidR="00CD3364" w:rsidRPr="00584843" w:rsidRDefault="00CD3364" w:rsidP="00CD3364">
      <w:pPr>
        <w:jc w:val="both"/>
        <w:rPr>
          <w:rFonts w:ascii="Arial" w:hAnsi="Arial" w:cs="Arial"/>
        </w:rPr>
      </w:pPr>
      <w:r w:rsidRPr="00584843">
        <w:rPr>
          <w:rFonts w:ascii="Arial" w:hAnsi="Arial" w:cs="Arial"/>
        </w:rPr>
        <w:t xml:space="preserve">Tento dodatek schválilo Zastupitelstvo Olomouckého kraje dne </w:t>
      </w:r>
      <w:r w:rsidR="00EE23A4" w:rsidRPr="00584843">
        <w:rPr>
          <w:rFonts w:ascii="Arial" w:hAnsi="Arial" w:cs="Arial"/>
        </w:rPr>
        <w:t>16</w:t>
      </w:r>
      <w:r w:rsidRPr="00584843">
        <w:rPr>
          <w:rFonts w:ascii="Arial" w:hAnsi="Arial" w:cs="Arial"/>
        </w:rPr>
        <w:t xml:space="preserve">. </w:t>
      </w:r>
      <w:r w:rsidR="00EE23A4" w:rsidRPr="00584843">
        <w:rPr>
          <w:rFonts w:ascii="Arial" w:hAnsi="Arial" w:cs="Arial"/>
        </w:rPr>
        <w:t>12</w:t>
      </w:r>
      <w:r w:rsidRPr="00584843">
        <w:rPr>
          <w:rFonts w:ascii="Arial" w:hAnsi="Arial" w:cs="Arial"/>
        </w:rPr>
        <w:t>. 2024 usnesením č. UZ///2024.</w:t>
      </w:r>
      <w:r w:rsidRPr="00584843">
        <w:rPr>
          <w:rFonts w:ascii="Arial" w:hAnsi="Arial" w:cs="Arial"/>
        </w:rPr>
        <w:tab/>
      </w:r>
    </w:p>
    <w:p w14:paraId="576338C9" w14:textId="77777777" w:rsidR="00CD3364" w:rsidRPr="00584843" w:rsidRDefault="00CD3364" w:rsidP="00CD3364">
      <w:pPr>
        <w:rPr>
          <w:rFonts w:ascii="Arial" w:hAnsi="Arial" w:cs="Arial"/>
        </w:rPr>
      </w:pPr>
    </w:p>
    <w:p w14:paraId="1486586E" w14:textId="77777777" w:rsidR="00CD3364" w:rsidRPr="00584843" w:rsidRDefault="00CD3364" w:rsidP="00CD3364">
      <w:pPr>
        <w:rPr>
          <w:rFonts w:ascii="Arial" w:hAnsi="Arial" w:cs="Arial"/>
        </w:rPr>
      </w:pPr>
    </w:p>
    <w:p w14:paraId="00FB2C89" w14:textId="40082184" w:rsidR="00CD3364" w:rsidRPr="00584843" w:rsidRDefault="00CD3364" w:rsidP="00CD3364">
      <w:pPr>
        <w:rPr>
          <w:rFonts w:ascii="Arial" w:hAnsi="Arial" w:cs="Arial"/>
        </w:rPr>
      </w:pPr>
      <w:r w:rsidRPr="00584843">
        <w:rPr>
          <w:rFonts w:ascii="Arial" w:hAnsi="Arial" w:cs="Arial"/>
        </w:rPr>
        <w:t xml:space="preserve">V Olomouci dne </w:t>
      </w:r>
      <w:r w:rsidR="00883284" w:rsidRPr="00584843">
        <w:rPr>
          <w:rFonts w:ascii="Arial" w:hAnsi="Arial" w:cs="Arial"/>
        </w:rPr>
        <w:t>X</w:t>
      </w:r>
      <w:r w:rsidRPr="00584843">
        <w:rPr>
          <w:rFonts w:ascii="Arial" w:hAnsi="Arial" w:cs="Arial"/>
        </w:rPr>
        <w:t xml:space="preserve">. </w:t>
      </w:r>
      <w:r w:rsidR="00883284" w:rsidRPr="00584843">
        <w:rPr>
          <w:rFonts w:ascii="Arial" w:hAnsi="Arial" w:cs="Arial"/>
        </w:rPr>
        <w:t>X</w:t>
      </w:r>
      <w:r w:rsidRPr="00584843">
        <w:rPr>
          <w:rFonts w:ascii="Arial" w:hAnsi="Arial" w:cs="Arial"/>
        </w:rPr>
        <w:t>. 2024</w:t>
      </w:r>
    </w:p>
    <w:p w14:paraId="2FD974E4" w14:textId="77777777" w:rsidR="00766F6A" w:rsidRPr="00584843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84843" w:rsidRPr="00584843" w14:paraId="1C3ED04C" w14:textId="77777777" w:rsidTr="00CF1CD5">
        <w:trPr>
          <w:trHeight w:val="63"/>
        </w:trPr>
        <w:tc>
          <w:tcPr>
            <w:tcW w:w="4778" w:type="dxa"/>
          </w:tcPr>
          <w:p w14:paraId="44661BA1" w14:textId="79C00A08" w:rsidR="00766F6A" w:rsidRPr="00584843" w:rsidRDefault="00883284" w:rsidP="00CF1CD5">
            <w:pPr>
              <w:jc w:val="center"/>
              <w:rPr>
                <w:rFonts w:ascii="Arial" w:hAnsi="Arial" w:cs="Arial"/>
              </w:rPr>
            </w:pPr>
            <w:r w:rsidRPr="00584843">
              <w:rPr>
                <w:rFonts w:ascii="Arial" w:hAnsi="Arial" w:cs="Arial"/>
              </w:rPr>
              <w:t>Ladislav Okleštěk</w:t>
            </w:r>
          </w:p>
        </w:tc>
      </w:tr>
      <w:tr w:rsidR="00766F6A" w:rsidRPr="00584843" w14:paraId="47041BA9" w14:textId="77777777" w:rsidTr="00CF1CD5">
        <w:trPr>
          <w:trHeight w:val="352"/>
        </w:trPr>
        <w:tc>
          <w:tcPr>
            <w:tcW w:w="4778" w:type="dxa"/>
          </w:tcPr>
          <w:p w14:paraId="30C9C129" w14:textId="77777777" w:rsidR="00766F6A" w:rsidRPr="00584843" w:rsidRDefault="00766F6A" w:rsidP="00CF1CD5">
            <w:pPr>
              <w:jc w:val="center"/>
              <w:rPr>
                <w:rFonts w:ascii="Arial" w:hAnsi="Arial" w:cs="Arial"/>
              </w:rPr>
            </w:pPr>
            <w:r w:rsidRPr="00584843">
              <w:rPr>
                <w:rFonts w:ascii="Arial" w:hAnsi="Arial" w:cs="Arial"/>
              </w:rPr>
              <w:t>hejtman Olomouckého kraje</w:t>
            </w:r>
          </w:p>
        </w:tc>
      </w:tr>
    </w:tbl>
    <w:p w14:paraId="03A5ED1A" w14:textId="77777777" w:rsidR="00766F6A" w:rsidRPr="00584843" w:rsidRDefault="00766F6A" w:rsidP="00766F6A"/>
    <w:p w14:paraId="0F85B599" w14:textId="77777777" w:rsidR="00055DEB" w:rsidRPr="00584843" w:rsidRDefault="00055DEB" w:rsidP="00766F6A">
      <w:pPr>
        <w:jc w:val="both"/>
      </w:pPr>
    </w:p>
    <w:sectPr w:rsidR="00055DEB" w:rsidRPr="00584843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CAE8" w14:textId="77777777" w:rsidR="00F2098C" w:rsidRDefault="00F2098C">
      <w:r>
        <w:separator/>
      </w:r>
    </w:p>
  </w:endnote>
  <w:endnote w:type="continuationSeparator" w:id="0">
    <w:p w14:paraId="01CFB300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C065" w14:textId="77777777" w:rsidR="0008796E" w:rsidRPr="005A490B" w:rsidRDefault="0008796E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5612" w14:textId="77777777" w:rsidR="00F2098C" w:rsidRDefault="00F2098C">
      <w:r>
        <w:separator/>
      </w:r>
    </w:p>
  </w:footnote>
  <w:footnote w:type="continuationSeparator" w:id="0">
    <w:p w14:paraId="6DE96F25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7836" w14:textId="4540D1FC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4110A"/>
    <w:multiLevelType w:val="hybridMultilevel"/>
    <w:tmpl w:val="8392FC14"/>
    <w:lvl w:ilvl="0" w:tplc="FFFFFFFF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6658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546669">
    <w:abstractNumId w:val="2"/>
  </w:num>
  <w:num w:numId="3" w16cid:durableId="83231276">
    <w:abstractNumId w:val="1"/>
  </w:num>
  <w:num w:numId="4" w16cid:durableId="160052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164E6"/>
    <w:rsid w:val="00037E59"/>
    <w:rsid w:val="00053E96"/>
    <w:rsid w:val="00055DEB"/>
    <w:rsid w:val="00067B11"/>
    <w:rsid w:val="00076C92"/>
    <w:rsid w:val="0008796E"/>
    <w:rsid w:val="000B360D"/>
    <w:rsid w:val="000F326B"/>
    <w:rsid w:val="001367DF"/>
    <w:rsid w:val="001877C1"/>
    <w:rsid w:val="001B7759"/>
    <w:rsid w:val="001D0FE3"/>
    <w:rsid w:val="001F02CA"/>
    <w:rsid w:val="00253102"/>
    <w:rsid w:val="00270B28"/>
    <w:rsid w:val="002E1BCE"/>
    <w:rsid w:val="00340A6D"/>
    <w:rsid w:val="003F438F"/>
    <w:rsid w:val="00414D51"/>
    <w:rsid w:val="00445C34"/>
    <w:rsid w:val="00471C68"/>
    <w:rsid w:val="00477F20"/>
    <w:rsid w:val="00497A6F"/>
    <w:rsid w:val="004B2442"/>
    <w:rsid w:val="004B5973"/>
    <w:rsid w:val="004B6F05"/>
    <w:rsid w:val="004F725D"/>
    <w:rsid w:val="005633B5"/>
    <w:rsid w:val="00584843"/>
    <w:rsid w:val="00586109"/>
    <w:rsid w:val="00595E43"/>
    <w:rsid w:val="005A0425"/>
    <w:rsid w:val="005C4BCB"/>
    <w:rsid w:val="005C7449"/>
    <w:rsid w:val="005D676D"/>
    <w:rsid w:val="005E6F33"/>
    <w:rsid w:val="00623265"/>
    <w:rsid w:val="00651E8B"/>
    <w:rsid w:val="006646D9"/>
    <w:rsid w:val="00664ACC"/>
    <w:rsid w:val="00666F57"/>
    <w:rsid w:val="006730DA"/>
    <w:rsid w:val="006977F1"/>
    <w:rsid w:val="006D657F"/>
    <w:rsid w:val="006E1F82"/>
    <w:rsid w:val="0072013B"/>
    <w:rsid w:val="00735F80"/>
    <w:rsid w:val="00765420"/>
    <w:rsid w:val="00766F6A"/>
    <w:rsid w:val="0077070E"/>
    <w:rsid w:val="007A4808"/>
    <w:rsid w:val="008111B0"/>
    <w:rsid w:val="00817C8F"/>
    <w:rsid w:val="00843D1A"/>
    <w:rsid w:val="00867271"/>
    <w:rsid w:val="00883284"/>
    <w:rsid w:val="00892644"/>
    <w:rsid w:val="008B4AD0"/>
    <w:rsid w:val="008E5245"/>
    <w:rsid w:val="008F1E46"/>
    <w:rsid w:val="0096280F"/>
    <w:rsid w:val="009912F3"/>
    <w:rsid w:val="009F7327"/>
    <w:rsid w:val="00A05B8C"/>
    <w:rsid w:val="00A15FB3"/>
    <w:rsid w:val="00A85578"/>
    <w:rsid w:val="00AD5A22"/>
    <w:rsid w:val="00AF0912"/>
    <w:rsid w:val="00AF580F"/>
    <w:rsid w:val="00B14965"/>
    <w:rsid w:val="00B220F6"/>
    <w:rsid w:val="00B44CA5"/>
    <w:rsid w:val="00BB4D39"/>
    <w:rsid w:val="00BC73A2"/>
    <w:rsid w:val="00BD1F38"/>
    <w:rsid w:val="00C1537C"/>
    <w:rsid w:val="00C714E3"/>
    <w:rsid w:val="00C83B6B"/>
    <w:rsid w:val="00C91A00"/>
    <w:rsid w:val="00CB2BC0"/>
    <w:rsid w:val="00CD3364"/>
    <w:rsid w:val="00D222C3"/>
    <w:rsid w:val="00DA1D37"/>
    <w:rsid w:val="00DA69CC"/>
    <w:rsid w:val="00DD55E4"/>
    <w:rsid w:val="00E001D9"/>
    <w:rsid w:val="00E271F5"/>
    <w:rsid w:val="00E55863"/>
    <w:rsid w:val="00E666ED"/>
    <w:rsid w:val="00EA2663"/>
    <w:rsid w:val="00EC1A9A"/>
    <w:rsid w:val="00EE23A4"/>
    <w:rsid w:val="00EE689D"/>
    <w:rsid w:val="00F2098C"/>
    <w:rsid w:val="00F45939"/>
    <w:rsid w:val="00F62DFA"/>
    <w:rsid w:val="00F85972"/>
    <w:rsid w:val="00FA2726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FC15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6</cp:revision>
  <cp:lastPrinted>2022-02-23T12:23:00Z</cp:lastPrinted>
  <dcterms:created xsi:type="dcterms:W3CDTF">2024-11-08T10:08:00Z</dcterms:created>
  <dcterms:modified xsi:type="dcterms:W3CDTF">2024-11-19T07:31:00Z</dcterms:modified>
</cp:coreProperties>
</file>