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0E65" w14:textId="52C28C92" w:rsidR="00AC0CC2" w:rsidRDefault="00AC0CC2" w:rsidP="00AC0CC2">
      <w:pPr>
        <w:pStyle w:val="Radadvodovzprva"/>
        <w:spacing w:after="360"/>
      </w:pPr>
      <w:r>
        <w:t>Důvodová zpráva:</w:t>
      </w:r>
    </w:p>
    <w:p w14:paraId="2E53299C" w14:textId="2847E890" w:rsidR="00053EA1" w:rsidRDefault="00053EA1" w:rsidP="00053EA1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</w:t>
      </w:r>
      <w:r>
        <w:rPr>
          <w:rFonts w:cs="Arial"/>
          <w:b w:val="0"/>
        </w:rPr>
        <w:t>u</w:t>
      </w:r>
      <w:r w:rsidRPr="006828EF">
        <w:rPr>
          <w:rFonts w:cs="Arial"/>
          <w:b w:val="0"/>
        </w:rPr>
        <w:t xml:space="preserve">snesením č. </w:t>
      </w:r>
      <w:r w:rsidRPr="006828EF">
        <w:rPr>
          <w:rFonts w:cs="Arial"/>
          <w:b w:val="0"/>
          <w:szCs w:val="24"/>
        </w:rPr>
        <w:t>UZ/</w:t>
      </w:r>
      <w:r>
        <w:rPr>
          <w:rFonts w:cs="Arial"/>
          <w:b w:val="0"/>
          <w:szCs w:val="24"/>
        </w:rPr>
        <w:t>21</w:t>
      </w:r>
      <w:r w:rsidRPr="006828EF">
        <w:rPr>
          <w:rFonts w:cs="Arial"/>
          <w:b w:val="0"/>
          <w:szCs w:val="24"/>
        </w:rPr>
        <w:t>/</w:t>
      </w:r>
      <w:r>
        <w:rPr>
          <w:rFonts w:cs="Arial"/>
          <w:b w:val="0"/>
          <w:szCs w:val="24"/>
        </w:rPr>
        <w:t>33</w:t>
      </w:r>
      <w:r w:rsidRPr="006828EF">
        <w:rPr>
          <w:rFonts w:cs="Arial"/>
          <w:b w:val="0"/>
          <w:szCs w:val="24"/>
        </w:rPr>
        <w:t>/</w:t>
      </w:r>
      <w:r>
        <w:rPr>
          <w:rFonts w:cs="Arial"/>
          <w:b w:val="0"/>
          <w:szCs w:val="24"/>
        </w:rPr>
        <w:t>2024</w:t>
      </w:r>
      <w:r w:rsidRPr="006828EF">
        <w:rPr>
          <w:rFonts w:cs="Arial"/>
          <w:b w:val="0"/>
          <w:szCs w:val="24"/>
        </w:rPr>
        <w:t xml:space="preserve"> ze dne </w:t>
      </w:r>
      <w:r>
        <w:rPr>
          <w:rFonts w:cs="Arial"/>
          <w:b w:val="0"/>
          <w:szCs w:val="24"/>
        </w:rPr>
        <w:t>16. 9. 2024</w:t>
      </w:r>
      <w:r w:rsidRPr="006828EF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>
        <w:rPr>
          <w:rFonts w:cs="Arial"/>
          <w:b w:val="0"/>
        </w:rPr>
        <w:t xml:space="preserve"> z programu „Dotace obcím na území Olomouckého kraje na řešení mimořádných událostí v oblasti vodohospodářské infrastruktury 2024“ </w:t>
      </w:r>
      <w:r w:rsidR="00F24E52">
        <w:rPr>
          <w:rFonts w:cs="Arial"/>
          <w:b w:val="0"/>
        </w:rPr>
        <w:t>města</w:t>
      </w:r>
      <w:r>
        <w:rPr>
          <w:rFonts w:cs="Arial"/>
          <w:b w:val="0"/>
        </w:rPr>
        <w:t xml:space="preserve"> Plumlov na </w:t>
      </w:r>
      <w:r w:rsidRPr="00A20315">
        <w:rPr>
          <w:rFonts w:cs="Arial"/>
          <w:b w:val="0"/>
        </w:rPr>
        <w:t xml:space="preserve">akci „Plumlov – havarijní stav kanalizační sítě v lokalitě „Cvrčelka“ </w:t>
      </w:r>
      <w:r w:rsidR="000264D4" w:rsidRPr="00A20315">
        <w:rPr>
          <w:rFonts w:cs="Arial"/>
          <w:b w:val="0"/>
        </w:rPr>
        <w:br/>
      </w:r>
      <w:r>
        <w:rPr>
          <w:rFonts w:cs="Arial"/>
          <w:b w:val="0"/>
        </w:rPr>
        <w:t>ve výši 350 000 Kč</w:t>
      </w:r>
      <w:r w:rsidRPr="00F96F7B">
        <w:rPr>
          <w:rFonts w:cs="Arial"/>
          <w:b w:val="0"/>
        </w:rPr>
        <w:t xml:space="preserve">. Současně bylo tímto usnesením schváleno i uzavření </w:t>
      </w:r>
      <w:r>
        <w:rPr>
          <w:rFonts w:cs="Arial"/>
          <w:b w:val="0"/>
        </w:rPr>
        <w:t>veřejnoprávní smlouvy o </w:t>
      </w:r>
      <w:r w:rsidRPr="00F96F7B">
        <w:rPr>
          <w:rFonts w:cs="Arial"/>
          <w:b w:val="0"/>
        </w:rPr>
        <w:t xml:space="preserve">poskytnutí dotace. Smlouva o poskytnutí dotace </w:t>
      </w:r>
      <w:r>
        <w:rPr>
          <w:rFonts w:cs="Arial"/>
          <w:b w:val="0"/>
        </w:rPr>
        <w:br/>
        <w:t xml:space="preserve">č. 2024/04434/OŽPZ/DSM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>
        <w:rPr>
          <w:rFonts w:cs="Arial"/>
          <w:b w:val="0"/>
          <w:szCs w:val="24"/>
        </w:rPr>
        <w:t xml:space="preserve">a </w:t>
      </w:r>
      <w:r w:rsidR="00A20315">
        <w:rPr>
          <w:rFonts w:cs="Arial"/>
          <w:b w:val="0"/>
          <w:szCs w:val="24"/>
        </w:rPr>
        <w:t>městem</w:t>
      </w:r>
      <w:r>
        <w:rPr>
          <w:rFonts w:cs="Arial"/>
          <w:b w:val="0"/>
          <w:szCs w:val="24"/>
        </w:rPr>
        <w:t xml:space="preserve"> </w:t>
      </w:r>
      <w:r w:rsidR="000264D4">
        <w:rPr>
          <w:rFonts w:cs="Arial"/>
          <w:b w:val="0"/>
          <w:szCs w:val="24"/>
        </w:rPr>
        <w:t>Plumlov</w:t>
      </w:r>
      <w:r>
        <w:rPr>
          <w:rFonts w:cs="Arial"/>
          <w:b w:val="0"/>
          <w:szCs w:val="24"/>
        </w:rPr>
        <w:t xml:space="preserve">, </w:t>
      </w:r>
      <w:r>
        <w:rPr>
          <w:rFonts w:cs="Arial"/>
          <w:b w:val="0"/>
        </w:rPr>
        <w:t>jako příjemcem uzavřena dne 15. 10. 2024</w:t>
      </w:r>
      <w:r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14:paraId="24D09DCA" w14:textId="13E1EE78" w:rsidR="00053EA1" w:rsidRDefault="00053EA1" w:rsidP="00053EA1">
      <w:pPr>
        <w:pStyle w:val="Radadvodovzprva"/>
        <w:spacing w:before="240" w:after="120"/>
        <w:rPr>
          <w:rFonts w:cs="Arial"/>
          <w:b w:val="0"/>
          <w:color w:val="000000" w:themeColor="text1"/>
          <w:szCs w:val="24"/>
        </w:rPr>
      </w:pPr>
      <w:r w:rsidRPr="00AE5952">
        <w:rPr>
          <w:rFonts w:cs="Arial"/>
          <w:b w:val="0"/>
          <w:color w:val="000000" w:themeColor="text1"/>
          <w:szCs w:val="24"/>
        </w:rPr>
        <w:t xml:space="preserve">Dne </w:t>
      </w:r>
      <w:r>
        <w:rPr>
          <w:rFonts w:cs="Arial"/>
          <w:b w:val="0"/>
          <w:color w:val="000000" w:themeColor="text1"/>
          <w:szCs w:val="24"/>
        </w:rPr>
        <w:t>8</w:t>
      </w:r>
      <w:r w:rsidRPr="00AE5952">
        <w:rPr>
          <w:rFonts w:cs="Arial"/>
          <w:b w:val="0"/>
          <w:color w:val="000000" w:themeColor="text1"/>
          <w:szCs w:val="24"/>
        </w:rPr>
        <w:t>. 1</w:t>
      </w:r>
      <w:r>
        <w:rPr>
          <w:rFonts w:cs="Arial"/>
          <w:b w:val="0"/>
          <w:color w:val="000000" w:themeColor="text1"/>
          <w:szCs w:val="24"/>
        </w:rPr>
        <w:t>1</w:t>
      </w:r>
      <w:r w:rsidRPr="00AE5952">
        <w:rPr>
          <w:rFonts w:cs="Arial"/>
          <w:b w:val="0"/>
          <w:color w:val="000000" w:themeColor="text1"/>
          <w:szCs w:val="24"/>
        </w:rPr>
        <w:t xml:space="preserve">. 2024 obdržel Krajský úřad Olomouckého kraje, odbor životního prostředí a zemědělství od </w:t>
      </w:r>
      <w:r w:rsidR="00F24E52">
        <w:rPr>
          <w:rFonts w:cs="Arial"/>
          <w:b w:val="0"/>
          <w:color w:val="000000" w:themeColor="text1"/>
          <w:szCs w:val="24"/>
        </w:rPr>
        <w:t>města</w:t>
      </w:r>
      <w:r w:rsidRPr="00AE5952">
        <w:rPr>
          <w:rFonts w:cs="Arial"/>
          <w:b w:val="0"/>
          <w:color w:val="000000" w:themeColor="text1"/>
          <w:szCs w:val="24"/>
        </w:rPr>
        <w:t xml:space="preserve"> </w:t>
      </w:r>
      <w:r>
        <w:rPr>
          <w:rFonts w:cs="Arial"/>
          <w:b w:val="0"/>
          <w:color w:val="000000" w:themeColor="text1"/>
          <w:szCs w:val="24"/>
        </w:rPr>
        <w:t>Plumlov</w:t>
      </w:r>
      <w:r w:rsidRPr="00AE5952">
        <w:rPr>
          <w:rFonts w:cs="Arial"/>
          <w:b w:val="0"/>
          <w:color w:val="000000" w:themeColor="text1"/>
          <w:szCs w:val="24"/>
        </w:rPr>
        <w:t xml:space="preserve"> žádost o prodloužení termínu dokončení stavby </w:t>
      </w:r>
      <w:r w:rsidR="000264D4">
        <w:rPr>
          <w:rFonts w:cs="Arial"/>
          <w:b w:val="0"/>
          <w:color w:val="000000" w:themeColor="text1"/>
          <w:szCs w:val="24"/>
        </w:rPr>
        <w:br/>
      </w:r>
      <w:r w:rsidRPr="00AE5952">
        <w:rPr>
          <w:rFonts w:cs="Arial"/>
          <w:b w:val="0"/>
          <w:color w:val="000000" w:themeColor="text1"/>
          <w:szCs w:val="24"/>
        </w:rPr>
        <w:t xml:space="preserve">a </w:t>
      </w:r>
      <w:r w:rsidR="000264D4">
        <w:rPr>
          <w:rFonts w:cs="Arial"/>
          <w:b w:val="0"/>
          <w:color w:val="000000" w:themeColor="text1"/>
          <w:szCs w:val="24"/>
        </w:rPr>
        <w:t xml:space="preserve">současně o </w:t>
      </w:r>
      <w:r w:rsidRPr="00AE5952">
        <w:rPr>
          <w:rFonts w:cs="Arial"/>
          <w:b w:val="0"/>
          <w:color w:val="000000" w:themeColor="text1"/>
          <w:szCs w:val="24"/>
        </w:rPr>
        <w:t xml:space="preserve">prodloužení termínu pro použití dotace do </w:t>
      </w:r>
      <w:r>
        <w:rPr>
          <w:rFonts w:cs="Arial"/>
          <w:b w:val="0"/>
          <w:color w:val="000000" w:themeColor="text1"/>
          <w:szCs w:val="24"/>
        </w:rPr>
        <w:t>31. 12. 20</w:t>
      </w:r>
      <w:r w:rsidR="000264D4">
        <w:rPr>
          <w:rFonts w:cs="Arial"/>
          <w:b w:val="0"/>
          <w:color w:val="000000" w:themeColor="text1"/>
          <w:szCs w:val="24"/>
        </w:rPr>
        <w:t>2</w:t>
      </w:r>
      <w:r>
        <w:rPr>
          <w:rFonts w:cs="Arial"/>
          <w:b w:val="0"/>
          <w:color w:val="000000" w:themeColor="text1"/>
          <w:szCs w:val="24"/>
        </w:rPr>
        <w:t xml:space="preserve">5. </w:t>
      </w:r>
      <w:r>
        <w:rPr>
          <w:rFonts w:cs="Arial"/>
          <w:b w:val="0"/>
        </w:rPr>
        <w:t xml:space="preserve">Tímto dochází </w:t>
      </w:r>
      <w:r w:rsidR="000264D4">
        <w:rPr>
          <w:rFonts w:cs="Arial"/>
          <w:b w:val="0"/>
        </w:rPr>
        <w:br/>
      </w:r>
      <w:r>
        <w:rPr>
          <w:rFonts w:cs="Arial"/>
          <w:b w:val="0"/>
        </w:rPr>
        <w:t xml:space="preserve">i k posunutí termínu pro předložení vyúčtování dotace </w:t>
      </w:r>
      <w:r w:rsidRPr="00AE5952">
        <w:rPr>
          <w:rFonts w:cs="Arial"/>
          <w:b w:val="0"/>
          <w:color w:val="000000" w:themeColor="text1"/>
          <w:szCs w:val="24"/>
        </w:rPr>
        <w:t>do 3</w:t>
      </w:r>
      <w:r>
        <w:rPr>
          <w:rFonts w:cs="Arial"/>
          <w:b w:val="0"/>
          <w:color w:val="000000" w:themeColor="text1"/>
          <w:szCs w:val="24"/>
        </w:rPr>
        <w:t>1</w:t>
      </w:r>
      <w:r w:rsidRPr="00AE5952">
        <w:rPr>
          <w:rFonts w:cs="Arial"/>
          <w:b w:val="0"/>
          <w:color w:val="000000" w:themeColor="text1"/>
          <w:szCs w:val="24"/>
        </w:rPr>
        <w:t xml:space="preserve">. </w:t>
      </w:r>
      <w:r>
        <w:rPr>
          <w:rFonts w:cs="Arial"/>
          <w:b w:val="0"/>
          <w:color w:val="000000" w:themeColor="text1"/>
          <w:szCs w:val="24"/>
        </w:rPr>
        <w:t>1</w:t>
      </w:r>
      <w:r w:rsidRPr="00AE5952">
        <w:rPr>
          <w:rFonts w:cs="Arial"/>
          <w:b w:val="0"/>
          <w:color w:val="000000" w:themeColor="text1"/>
          <w:szCs w:val="24"/>
        </w:rPr>
        <w:t>. 202</w:t>
      </w:r>
      <w:r>
        <w:rPr>
          <w:rFonts w:cs="Arial"/>
          <w:b w:val="0"/>
          <w:color w:val="000000" w:themeColor="text1"/>
          <w:szCs w:val="24"/>
        </w:rPr>
        <w:t>6.</w:t>
      </w:r>
      <w:r w:rsidRPr="00AE5952">
        <w:rPr>
          <w:rFonts w:cs="Arial"/>
          <w:b w:val="0"/>
          <w:color w:val="000000" w:themeColor="text1"/>
          <w:szCs w:val="24"/>
        </w:rPr>
        <w:t xml:space="preserve"> </w:t>
      </w:r>
      <w:r>
        <w:rPr>
          <w:rFonts w:cs="Arial"/>
          <w:b w:val="0"/>
          <w:color w:val="000000" w:themeColor="text1"/>
          <w:szCs w:val="24"/>
        </w:rPr>
        <w:t xml:space="preserve">Město Plumlov provedlo aktualizaci podkladů pro přípravu zadávací dokumentace výběrového řízení na </w:t>
      </w:r>
      <w:r w:rsidR="007336D2">
        <w:rPr>
          <w:rFonts w:cs="Arial"/>
          <w:b w:val="0"/>
          <w:color w:val="000000" w:themeColor="text1"/>
          <w:szCs w:val="24"/>
        </w:rPr>
        <w:t>zhotovitele</w:t>
      </w:r>
      <w:r>
        <w:rPr>
          <w:rFonts w:cs="Arial"/>
          <w:b w:val="0"/>
          <w:color w:val="000000" w:themeColor="text1"/>
          <w:szCs w:val="24"/>
        </w:rPr>
        <w:t xml:space="preserve"> stav</w:t>
      </w:r>
      <w:r w:rsidR="007336D2">
        <w:rPr>
          <w:rFonts w:cs="Arial"/>
          <w:b w:val="0"/>
          <w:color w:val="000000" w:themeColor="text1"/>
          <w:szCs w:val="24"/>
        </w:rPr>
        <w:t xml:space="preserve">by. Příjemce dotace by v současné době musel stanovit </w:t>
      </w:r>
      <w:r w:rsidR="000264D4">
        <w:rPr>
          <w:rFonts w:cs="Arial"/>
          <w:b w:val="0"/>
          <w:color w:val="000000" w:themeColor="text1"/>
          <w:szCs w:val="24"/>
        </w:rPr>
        <w:br/>
      </w:r>
      <w:r w:rsidR="007336D2">
        <w:rPr>
          <w:rFonts w:cs="Arial"/>
          <w:b w:val="0"/>
          <w:color w:val="000000" w:themeColor="text1"/>
          <w:szCs w:val="24"/>
        </w:rPr>
        <w:t>pro zahá</w:t>
      </w:r>
      <w:r w:rsidR="00840F9D">
        <w:rPr>
          <w:rFonts w:cs="Arial"/>
          <w:b w:val="0"/>
          <w:color w:val="000000" w:themeColor="text1"/>
          <w:szCs w:val="24"/>
        </w:rPr>
        <w:t>j</w:t>
      </w:r>
      <w:r w:rsidR="007336D2">
        <w:rPr>
          <w:rFonts w:cs="Arial"/>
          <w:b w:val="0"/>
          <w:color w:val="000000" w:themeColor="text1"/>
          <w:szCs w:val="24"/>
        </w:rPr>
        <w:t xml:space="preserve">ení a ukončení stavebních prací klimaticky nevhodné období. Příjemce dotace proto rozhodl, že posune termín realizace stavebních prací do období klimaticky vhodnějších podmínek v roce 2025. </w:t>
      </w:r>
    </w:p>
    <w:p w14:paraId="3264A28C" w14:textId="77777777" w:rsidR="00053EA1" w:rsidRPr="00A902F9" w:rsidRDefault="00053EA1" w:rsidP="00053EA1">
      <w:pPr>
        <w:widowControl w:val="0"/>
        <w:spacing w:after="120"/>
        <w:jc w:val="both"/>
        <w:rPr>
          <w:rFonts w:ascii="Arial" w:hAnsi="Arial" w:cs="Arial"/>
        </w:rPr>
      </w:pPr>
      <w:r w:rsidRPr="00A902F9">
        <w:rPr>
          <w:rFonts w:ascii="Arial" w:hAnsi="Arial" w:cs="Arial"/>
        </w:rPr>
        <w:t xml:space="preserve">Přílohou DZ </w:t>
      </w:r>
      <w:r w:rsidRPr="00A902F9">
        <w:rPr>
          <w:rFonts w:ascii="Arial" w:hAnsi="Arial" w:cs="Arial"/>
          <w:noProof/>
        </w:rPr>
        <w:t>č. 01 j</w:t>
      </w:r>
      <w:r>
        <w:rPr>
          <w:rFonts w:ascii="Arial" w:hAnsi="Arial" w:cs="Arial"/>
          <w:noProof/>
        </w:rPr>
        <w:t>e</w:t>
      </w:r>
      <w:r w:rsidRPr="00A902F9">
        <w:rPr>
          <w:rFonts w:ascii="Arial" w:hAnsi="Arial" w:cs="Arial"/>
        </w:rPr>
        <w:t xml:space="preserve"> uzavřen</w:t>
      </w:r>
      <w:r>
        <w:rPr>
          <w:rFonts w:ascii="Arial" w:hAnsi="Arial" w:cs="Arial"/>
        </w:rPr>
        <w:t>á</w:t>
      </w:r>
      <w:r w:rsidRPr="00A902F9">
        <w:rPr>
          <w:rFonts w:ascii="Arial" w:hAnsi="Arial" w:cs="Arial"/>
        </w:rPr>
        <w:t xml:space="preserve"> smlouv</w:t>
      </w:r>
      <w:r>
        <w:rPr>
          <w:rFonts w:ascii="Arial" w:hAnsi="Arial" w:cs="Arial"/>
        </w:rPr>
        <w:t>a</w:t>
      </w:r>
      <w:r w:rsidRPr="00A902F9">
        <w:rPr>
          <w:rFonts w:ascii="Arial" w:hAnsi="Arial" w:cs="Arial"/>
        </w:rPr>
        <w:t xml:space="preserve"> s žadatel</w:t>
      </w:r>
      <w:r>
        <w:rPr>
          <w:rFonts w:ascii="Arial" w:hAnsi="Arial" w:cs="Arial"/>
        </w:rPr>
        <w:t>em</w:t>
      </w:r>
      <w:r w:rsidRPr="00A902F9">
        <w:rPr>
          <w:rFonts w:ascii="Arial" w:hAnsi="Arial" w:cs="Arial"/>
        </w:rPr>
        <w:t xml:space="preserve"> o dodatek č. 1.</w:t>
      </w:r>
    </w:p>
    <w:p w14:paraId="0FB28D1C" w14:textId="6B01A2D5" w:rsidR="00C9693B" w:rsidRPr="0090021F" w:rsidRDefault="00C9693B" w:rsidP="00531261">
      <w:pPr>
        <w:pStyle w:val="Default"/>
        <w:jc w:val="both"/>
        <w:rPr>
          <w:rFonts w:eastAsia="Times New Roman"/>
          <w:noProof/>
          <w:color w:val="000000" w:themeColor="text1"/>
          <w:lang w:eastAsia="cs-CZ"/>
        </w:rPr>
      </w:pPr>
      <w:r w:rsidRPr="0090021F">
        <w:rPr>
          <w:b/>
          <w:color w:val="000000" w:themeColor="text1"/>
        </w:rPr>
        <w:t xml:space="preserve">Původní </w:t>
      </w:r>
      <w:r w:rsidR="00DA00C4" w:rsidRPr="0090021F">
        <w:rPr>
          <w:b/>
          <w:color w:val="000000" w:themeColor="text1"/>
        </w:rPr>
        <w:t xml:space="preserve">a nové </w:t>
      </w:r>
      <w:r w:rsidRPr="0090021F">
        <w:rPr>
          <w:b/>
          <w:color w:val="000000" w:themeColor="text1"/>
        </w:rPr>
        <w:t>termín</w:t>
      </w:r>
      <w:r w:rsidR="00DA00C4" w:rsidRPr="0090021F">
        <w:rPr>
          <w:b/>
          <w:color w:val="000000" w:themeColor="text1"/>
        </w:rPr>
        <w:t>y</w:t>
      </w:r>
      <w:r w:rsidRPr="0090021F">
        <w:rPr>
          <w:b/>
          <w:color w:val="000000" w:themeColor="text1"/>
        </w:rPr>
        <w:t xml:space="preserve"> realizace akce, použití dotace a vyúčtování dotace</w:t>
      </w:r>
    </w:p>
    <w:p w14:paraId="4FDC2D42" w14:textId="30B5C59B" w:rsidR="00C9693B" w:rsidRDefault="00C9693B" w:rsidP="007336D2">
      <w:pPr>
        <w:jc w:val="both"/>
        <w:rPr>
          <w:rFonts w:ascii="Arial" w:hAnsi="Arial" w:cs="Arial"/>
          <w:color w:val="000000" w:themeColor="text1"/>
        </w:rPr>
      </w:pPr>
      <w:r w:rsidRPr="0019136C">
        <w:rPr>
          <w:rFonts w:ascii="Arial" w:hAnsi="Arial" w:cs="Arial"/>
          <w:color w:val="000000" w:themeColor="text1"/>
        </w:rPr>
        <w:t xml:space="preserve">Původní termíny jsou – použití dotace do </w:t>
      </w:r>
      <w:r>
        <w:rPr>
          <w:rFonts w:ascii="Arial" w:hAnsi="Arial" w:cs="Arial"/>
          <w:color w:val="000000" w:themeColor="text1"/>
        </w:rPr>
        <w:t>31. 1</w:t>
      </w:r>
      <w:r w:rsidR="007336D2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 202</w:t>
      </w:r>
      <w:r w:rsidR="007336D2">
        <w:rPr>
          <w:rFonts w:ascii="Arial" w:hAnsi="Arial" w:cs="Arial"/>
          <w:color w:val="000000" w:themeColor="text1"/>
        </w:rPr>
        <w:t>4</w:t>
      </w:r>
      <w:r w:rsidRPr="0019136C">
        <w:rPr>
          <w:rFonts w:ascii="Arial" w:hAnsi="Arial" w:cs="Arial"/>
          <w:color w:val="000000" w:themeColor="text1"/>
        </w:rPr>
        <w:t xml:space="preserve"> na uskutečněné </w:t>
      </w:r>
      <w:r>
        <w:rPr>
          <w:rFonts w:ascii="Arial" w:hAnsi="Arial" w:cs="Arial"/>
          <w:color w:val="000000" w:themeColor="text1"/>
        </w:rPr>
        <w:t xml:space="preserve">uznatelné </w:t>
      </w:r>
      <w:r w:rsidRPr="0019136C">
        <w:rPr>
          <w:rFonts w:ascii="Arial" w:hAnsi="Arial" w:cs="Arial"/>
          <w:color w:val="000000" w:themeColor="text1"/>
        </w:rPr>
        <w:t>výdaje od 1. 1.</w:t>
      </w:r>
      <w:r>
        <w:rPr>
          <w:rFonts w:ascii="Arial" w:hAnsi="Arial" w:cs="Arial"/>
          <w:color w:val="000000" w:themeColor="text1"/>
        </w:rPr>
        <w:t xml:space="preserve"> </w:t>
      </w:r>
      <w:r w:rsidRPr="0019136C">
        <w:rPr>
          <w:rFonts w:ascii="Arial" w:hAnsi="Arial" w:cs="Arial"/>
          <w:color w:val="000000" w:themeColor="text1"/>
        </w:rPr>
        <w:t>202</w:t>
      </w:r>
      <w:r w:rsidR="00A6469B">
        <w:rPr>
          <w:rFonts w:ascii="Arial" w:hAnsi="Arial" w:cs="Arial"/>
          <w:color w:val="000000" w:themeColor="text1"/>
        </w:rPr>
        <w:t>4</w:t>
      </w:r>
      <w:r w:rsidRPr="0019136C">
        <w:rPr>
          <w:rFonts w:ascii="Arial" w:hAnsi="Arial" w:cs="Arial"/>
          <w:color w:val="000000" w:themeColor="text1"/>
        </w:rPr>
        <w:t xml:space="preserve"> do 3</w:t>
      </w:r>
      <w:r>
        <w:rPr>
          <w:rFonts w:ascii="Arial" w:hAnsi="Arial" w:cs="Arial"/>
          <w:color w:val="000000" w:themeColor="text1"/>
        </w:rPr>
        <w:t>1</w:t>
      </w:r>
      <w:r w:rsidRPr="0019136C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1</w:t>
      </w:r>
      <w:r w:rsidRPr="0019136C">
        <w:rPr>
          <w:rFonts w:ascii="Arial" w:hAnsi="Arial" w:cs="Arial"/>
          <w:color w:val="000000" w:themeColor="text1"/>
        </w:rPr>
        <w:t>. 202</w:t>
      </w:r>
      <w:r w:rsidR="00A6469B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. Termín ukončení realizace akce </w:t>
      </w:r>
      <w:r w:rsidR="007336D2">
        <w:rPr>
          <w:rFonts w:ascii="Arial" w:hAnsi="Arial" w:cs="Arial"/>
          <w:color w:val="000000" w:themeColor="text1"/>
        </w:rPr>
        <w:t xml:space="preserve">(zde původně 31. 12. 2024) </w:t>
      </w:r>
      <w:r>
        <w:rPr>
          <w:rFonts w:ascii="Arial" w:hAnsi="Arial" w:cs="Arial"/>
          <w:color w:val="000000" w:themeColor="text1"/>
        </w:rPr>
        <w:t xml:space="preserve">vychází ze žádosti o poskytnutí dotace doručené ve lhůtě pro podání žádosti o dotaci z Programu a doba realizace stavby je dána charakterem a rozsáhlostí dané stavby. Termín </w:t>
      </w:r>
      <w:r w:rsidRPr="0019136C">
        <w:rPr>
          <w:rFonts w:ascii="Arial" w:hAnsi="Arial" w:cs="Arial"/>
          <w:color w:val="000000" w:themeColor="text1"/>
        </w:rPr>
        <w:t>doručení vyúčtování</w:t>
      </w:r>
      <w:r>
        <w:rPr>
          <w:rFonts w:ascii="Arial" w:hAnsi="Arial" w:cs="Arial"/>
          <w:color w:val="000000" w:themeColor="text1"/>
        </w:rPr>
        <w:t xml:space="preserve"> dotace</w:t>
      </w:r>
      <w:r w:rsidRPr="0019136C">
        <w:rPr>
          <w:rFonts w:ascii="Arial" w:hAnsi="Arial" w:cs="Arial"/>
          <w:color w:val="000000" w:themeColor="text1"/>
        </w:rPr>
        <w:t xml:space="preserve"> </w:t>
      </w:r>
      <w:r w:rsidR="007336D2">
        <w:rPr>
          <w:rFonts w:ascii="Arial" w:hAnsi="Arial" w:cs="Arial"/>
          <w:color w:val="000000" w:themeColor="text1"/>
        </w:rPr>
        <w:t xml:space="preserve">(zde původně 31. 1. 2025) </w:t>
      </w:r>
      <w:r>
        <w:rPr>
          <w:rFonts w:ascii="Arial" w:hAnsi="Arial" w:cs="Arial"/>
          <w:color w:val="000000" w:themeColor="text1"/>
        </w:rPr>
        <w:t>je vázán na ukončení konkrétní akce (stavby), tzn. ukončením akce se rozumí podpis protokolu o předání a převzetí dokončené stavby</w:t>
      </w:r>
      <w:r w:rsidR="00DA00C4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6D5E927F" w14:textId="77777777" w:rsidR="00644530" w:rsidRDefault="00644530" w:rsidP="00C9693B">
      <w:pPr>
        <w:jc w:val="both"/>
        <w:rPr>
          <w:rFonts w:ascii="Arial" w:hAnsi="Arial" w:cs="Arial"/>
          <w:color w:val="000000" w:themeColor="text1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1417"/>
        <w:gridCol w:w="219"/>
        <w:gridCol w:w="1230"/>
        <w:gridCol w:w="1222"/>
        <w:gridCol w:w="1557"/>
        <w:gridCol w:w="1141"/>
      </w:tblGrid>
      <w:tr w:rsidR="0053506C" w:rsidRPr="00562A17" w14:paraId="784638EF" w14:textId="77777777" w:rsidTr="000264D4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A0DF" w14:textId="77777777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>číslo smlouvy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138" w14:textId="77777777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>datum uzavření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8B2C0" w14:textId="77777777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4EAF" w14:textId="77777777" w:rsidR="0053506C" w:rsidRPr="0053506C" w:rsidRDefault="0053506C" w:rsidP="00FC12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>příjemce dotace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6EBB" w14:textId="77777777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F000" w14:textId="77777777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>nové termíny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F169" w14:textId="1E4D0892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 xml:space="preserve">výše dotace </w:t>
            </w:r>
            <w:r w:rsidR="0047652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3506C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</w:tr>
      <w:tr w:rsidR="0053506C" w:rsidRPr="00DB25D5" w14:paraId="77714FB4" w14:textId="77777777" w:rsidTr="000264D4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9CCC" w14:textId="354B3455" w:rsidR="0053506C" w:rsidRPr="0053506C" w:rsidRDefault="00256BB1" w:rsidP="00FC1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BB1">
              <w:rPr>
                <w:rFonts w:ascii="Arial" w:hAnsi="Arial" w:cs="Arial"/>
                <w:color w:val="000000"/>
                <w:sz w:val="20"/>
                <w:szCs w:val="20"/>
              </w:rPr>
              <w:t>2024/04</w:t>
            </w:r>
            <w:r w:rsidR="00B32466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  <w:r w:rsidRPr="00256BB1">
              <w:rPr>
                <w:rFonts w:ascii="Arial" w:hAnsi="Arial" w:cs="Arial"/>
                <w:color w:val="000000"/>
                <w:sz w:val="20"/>
                <w:szCs w:val="20"/>
              </w:rPr>
              <w:t>/OŽPZ/DSM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F435" w14:textId="526B2B92" w:rsidR="0053506C" w:rsidRPr="0053506C" w:rsidRDefault="00326FB0" w:rsidP="00DB4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53506C" w:rsidRPr="005350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3506C" w:rsidRPr="0053506C">
              <w:rPr>
                <w:rFonts w:ascii="Arial" w:hAnsi="Arial" w:cs="Arial"/>
                <w:color w:val="000000"/>
                <w:sz w:val="20"/>
                <w:szCs w:val="20"/>
              </w:rPr>
              <w:t>. 202</w:t>
            </w:r>
            <w:r w:rsidR="00DB486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274A4" w14:textId="77777777" w:rsidR="0053506C" w:rsidRPr="0053506C" w:rsidRDefault="0053506C" w:rsidP="00FC12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73D2" w14:textId="2A88B57A" w:rsidR="0053506C" w:rsidRPr="0053506C" w:rsidRDefault="00282540" w:rsidP="00FC12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Město Plumlov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1AA0" w14:textId="524F2C83" w:rsidR="0053506C" w:rsidRPr="0053506C" w:rsidRDefault="00870E23" w:rsidP="00FC1249">
            <w:pPr>
              <w:tabs>
                <w:tab w:val="left" w:pos="1560"/>
              </w:tabs>
              <w:spacing w:after="8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</w:t>
            </w:r>
            <w:r w:rsidR="003F30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C7E">
              <w:rPr>
                <w:rFonts w:ascii="Arial" w:hAnsi="Arial" w:cs="Arial"/>
                <w:sz w:val="20"/>
                <w:szCs w:val="20"/>
              </w:rPr>
              <w:t>88</w:t>
            </w:r>
            <w:r w:rsidR="003F30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C7E">
              <w:rPr>
                <w:rFonts w:ascii="Arial" w:hAnsi="Arial" w:cs="Arial"/>
                <w:sz w:val="20"/>
                <w:szCs w:val="20"/>
              </w:rPr>
              <w:t>632</w:t>
            </w:r>
          </w:p>
          <w:p w14:paraId="5B8B5612" w14:textId="77777777" w:rsidR="0053506C" w:rsidRPr="0053506C" w:rsidRDefault="0053506C" w:rsidP="00FC1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8E88" w14:textId="12098389" w:rsidR="00DB486B" w:rsidRDefault="00DB486B" w:rsidP="00DB4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6C">
              <w:rPr>
                <w:rFonts w:ascii="Arial" w:hAnsi="Arial" w:cs="Arial"/>
                <w:sz w:val="20"/>
                <w:szCs w:val="20"/>
              </w:rPr>
              <w:t xml:space="preserve">realizace do </w:t>
            </w:r>
            <w:r w:rsidRPr="0053506C">
              <w:rPr>
                <w:rFonts w:ascii="Arial" w:hAnsi="Arial" w:cs="Arial"/>
                <w:sz w:val="20"/>
                <w:szCs w:val="20"/>
              </w:rPr>
              <w:br/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3506C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207D000" w14:textId="215B1BBA" w:rsidR="00815A85" w:rsidRPr="006C6443" w:rsidRDefault="00815A85" w:rsidP="00DB4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443">
              <w:rPr>
                <w:rFonts w:ascii="Arial" w:hAnsi="Arial" w:cs="Arial"/>
                <w:sz w:val="20"/>
                <w:szCs w:val="20"/>
              </w:rPr>
              <w:t>použití dotace do 31. 1</w:t>
            </w:r>
            <w:r w:rsidR="007336D2">
              <w:rPr>
                <w:rFonts w:ascii="Arial" w:hAnsi="Arial" w:cs="Arial"/>
                <w:sz w:val="20"/>
                <w:szCs w:val="20"/>
              </w:rPr>
              <w:t>2</w:t>
            </w:r>
            <w:r w:rsidRPr="006C6443">
              <w:rPr>
                <w:rFonts w:ascii="Arial" w:hAnsi="Arial" w:cs="Arial"/>
                <w:sz w:val="20"/>
                <w:szCs w:val="20"/>
              </w:rPr>
              <w:t>. 202</w:t>
            </w:r>
            <w:r w:rsidR="007336D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23AED04" w14:textId="685C57CB" w:rsidR="0053506C" w:rsidRPr="0053506C" w:rsidRDefault="00DB486B" w:rsidP="00DB4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6C">
              <w:rPr>
                <w:rFonts w:ascii="Arial" w:hAnsi="Arial" w:cs="Arial"/>
                <w:sz w:val="20"/>
                <w:szCs w:val="20"/>
              </w:rPr>
              <w:t xml:space="preserve">vyúčtování do </w:t>
            </w:r>
            <w:r w:rsidRPr="0053506C">
              <w:rPr>
                <w:rFonts w:ascii="Arial" w:hAnsi="Arial" w:cs="Arial"/>
                <w:sz w:val="20"/>
                <w:szCs w:val="20"/>
              </w:rPr>
              <w:br/>
            </w:r>
            <w:r w:rsidR="00270C3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3506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3506C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AEAF" w14:textId="7F48C02A" w:rsidR="0053506C" w:rsidRPr="0053506C" w:rsidRDefault="00042A40" w:rsidP="00FC12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56965">
              <w:rPr>
                <w:rFonts w:ascii="Arial" w:hAnsi="Arial" w:cs="Arial"/>
                <w:b/>
                <w:bCs/>
                <w:sz w:val="20"/>
                <w:szCs w:val="20"/>
              </w:rPr>
              <w:t>350</w:t>
            </w:r>
            <w:r w:rsidR="00914C85">
              <w:rPr>
                <w:rFonts w:ascii="Arial" w:hAnsi="Arial" w:cs="Arial"/>
                <w:b/>
                <w:bCs/>
                <w:sz w:val="20"/>
                <w:szCs w:val="20"/>
              </w:rPr>
              <w:t> 000,00</w:t>
            </w:r>
          </w:p>
        </w:tc>
      </w:tr>
    </w:tbl>
    <w:p w14:paraId="75FA9DC5" w14:textId="77777777" w:rsidR="00DA00C4" w:rsidRDefault="00DA00C4" w:rsidP="00AC0CC2">
      <w:pPr>
        <w:pStyle w:val="Radadvodovzprva"/>
        <w:spacing w:after="0"/>
        <w:rPr>
          <w:b w:val="0"/>
        </w:rPr>
      </w:pPr>
    </w:p>
    <w:p w14:paraId="2A83918B" w14:textId="77777777" w:rsidR="00AC0CC2" w:rsidRDefault="00AC0CC2" w:rsidP="00AC0CC2">
      <w:pPr>
        <w:pStyle w:val="Radadvodovzprva"/>
        <w:spacing w:after="0"/>
        <w:rPr>
          <w:b w:val="0"/>
        </w:rPr>
      </w:pPr>
      <w:r>
        <w:rPr>
          <w:b w:val="0"/>
        </w:rPr>
        <w:t xml:space="preserve">Znění uzavřené smlouvy, jejíž obsah může být v souladu s ustanovením čl. III bodu 4 měněn pouze písemnými vzestupně číslovanými dodatky, je proto nutno upravit. </w:t>
      </w:r>
    </w:p>
    <w:p w14:paraId="14734875" w14:textId="77777777" w:rsidR="00AC0CC2" w:rsidRDefault="00AC0CC2" w:rsidP="00AC0CC2">
      <w:pPr>
        <w:pStyle w:val="Radadvodovzprva"/>
        <w:spacing w:after="0"/>
        <w:rPr>
          <w:b w:val="0"/>
        </w:rPr>
      </w:pPr>
    </w:p>
    <w:p w14:paraId="2A53399C" w14:textId="77777777" w:rsidR="007336D2" w:rsidRPr="00A72087" w:rsidRDefault="007336D2" w:rsidP="007336D2">
      <w:pPr>
        <w:spacing w:after="120"/>
        <w:jc w:val="both"/>
        <w:rPr>
          <w:rFonts w:ascii="Arial" w:hAnsi="Arial" w:cs="Arial"/>
          <w:bCs/>
        </w:rPr>
      </w:pPr>
      <w:r w:rsidRPr="00A72087">
        <w:rPr>
          <w:rFonts w:ascii="Arial" w:hAnsi="Arial" w:cs="Arial"/>
          <w:bCs/>
        </w:rPr>
        <w:t>Navrhujeme vyhovět žadatel</w:t>
      </w:r>
      <w:r>
        <w:rPr>
          <w:rFonts w:ascii="Arial" w:hAnsi="Arial" w:cs="Arial"/>
          <w:bCs/>
        </w:rPr>
        <w:t>i</w:t>
      </w:r>
      <w:r w:rsidRPr="00A72087">
        <w:rPr>
          <w:rFonts w:ascii="Arial" w:hAnsi="Arial" w:cs="Arial"/>
          <w:bCs/>
        </w:rPr>
        <w:t xml:space="preserve"> o uzavření dodatk</w:t>
      </w:r>
      <w:r>
        <w:rPr>
          <w:rFonts w:ascii="Arial" w:hAnsi="Arial" w:cs="Arial"/>
          <w:bCs/>
        </w:rPr>
        <w:t>u</w:t>
      </w:r>
      <w:r w:rsidRPr="00A72087">
        <w:rPr>
          <w:rFonts w:ascii="Arial" w:hAnsi="Arial" w:cs="Arial"/>
          <w:bCs/>
        </w:rPr>
        <w:t xml:space="preserve"> o prodloužení termín</w:t>
      </w:r>
      <w:r>
        <w:rPr>
          <w:rFonts w:ascii="Arial" w:hAnsi="Arial" w:cs="Arial"/>
          <w:bCs/>
        </w:rPr>
        <w:t>u</w:t>
      </w:r>
      <w:r w:rsidRPr="00A72087">
        <w:rPr>
          <w:rFonts w:ascii="Arial" w:hAnsi="Arial" w:cs="Arial"/>
          <w:bCs/>
        </w:rPr>
        <w:t xml:space="preserve"> realizace akce, o prodloužení termínu pro použití poskytnuté dotace i prodloužení termínu </w:t>
      </w:r>
      <w:r w:rsidRPr="00A72087">
        <w:rPr>
          <w:rFonts w:ascii="Arial" w:hAnsi="Arial" w:cs="Arial"/>
          <w:bCs/>
        </w:rPr>
        <w:br/>
        <w:t>pro předložení vyúčtování dotace, kdy:</w:t>
      </w:r>
    </w:p>
    <w:p w14:paraId="55D5E2D9" w14:textId="77777777" w:rsidR="007336D2" w:rsidRPr="007A185C" w:rsidRDefault="007336D2" w:rsidP="007336D2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7A185C">
        <w:rPr>
          <w:rFonts w:ascii="Arial" w:hAnsi="Arial" w:cs="Arial"/>
        </w:rPr>
        <w:t>účel použití dotace bude nadále v souladu s vyhlášeným cílem a obecným účelem dotačního programu;</w:t>
      </w:r>
    </w:p>
    <w:p w14:paraId="096C7C1F" w14:textId="4C677685" w:rsidR="007336D2" w:rsidRPr="007A185C" w:rsidRDefault="007336D2" w:rsidP="007336D2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7A185C">
        <w:rPr>
          <w:rFonts w:ascii="Arial" w:hAnsi="Arial" w:cs="Arial"/>
        </w:rPr>
        <w:lastRenderedPageBreak/>
        <w:t xml:space="preserve">dodržíme záměr dotačního titulu podpořit obce při zajištění </w:t>
      </w:r>
      <w:r w:rsidR="00A20315">
        <w:rPr>
          <w:rFonts w:ascii="Arial" w:hAnsi="Arial" w:cs="Arial"/>
        </w:rPr>
        <w:t xml:space="preserve">řešení mimořádné situace na </w:t>
      </w:r>
      <w:r>
        <w:rPr>
          <w:rFonts w:ascii="Arial" w:hAnsi="Arial" w:cs="Arial"/>
        </w:rPr>
        <w:t>kanalizac</w:t>
      </w:r>
      <w:r w:rsidR="00A2031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pro veřejnou potřebu</w:t>
      </w:r>
      <w:r w:rsidRPr="007A185C">
        <w:rPr>
          <w:rFonts w:ascii="Arial" w:hAnsi="Arial" w:cs="Arial"/>
        </w:rPr>
        <w:t>;</w:t>
      </w:r>
    </w:p>
    <w:p w14:paraId="06114EE5" w14:textId="77777777" w:rsidR="007336D2" w:rsidRPr="007A185C" w:rsidRDefault="007336D2" w:rsidP="007336D2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7A185C">
        <w:rPr>
          <w:rFonts w:ascii="Arial" w:hAnsi="Arial" w:cs="Arial"/>
        </w:rPr>
        <w:t>žadatel si požádal o prodloužení termín</w:t>
      </w:r>
      <w:r>
        <w:rPr>
          <w:rFonts w:ascii="Arial" w:hAnsi="Arial" w:cs="Arial"/>
        </w:rPr>
        <w:t>ů</w:t>
      </w:r>
      <w:r w:rsidRPr="007A185C">
        <w:rPr>
          <w:rFonts w:ascii="Arial" w:hAnsi="Arial" w:cs="Arial"/>
        </w:rPr>
        <w:t xml:space="preserve"> před vypršením termínů </w:t>
      </w:r>
      <w:r>
        <w:rPr>
          <w:rFonts w:ascii="Arial" w:hAnsi="Arial" w:cs="Arial"/>
        </w:rPr>
        <w:t xml:space="preserve">dokončení realizace akce, před vypršením termínu pro použití </w:t>
      </w:r>
      <w:r w:rsidRPr="007A185C">
        <w:rPr>
          <w:rFonts w:ascii="Arial" w:hAnsi="Arial" w:cs="Arial"/>
        </w:rPr>
        <w:t>dotace a odevzdání vyúčtování poskytnuté dotace</w:t>
      </w:r>
      <w:r>
        <w:rPr>
          <w:rFonts w:ascii="Arial" w:hAnsi="Arial" w:cs="Arial"/>
        </w:rPr>
        <w:t>.</w:t>
      </w:r>
    </w:p>
    <w:p w14:paraId="3D5A8CF0" w14:textId="77777777" w:rsidR="006962CA" w:rsidRDefault="006962CA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25AF6482" w14:textId="5E2CFB12" w:rsidR="00AC0CC2" w:rsidRDefault="00AC0CC2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14:paraId="54AF84F3" w14:textId="77777777" w:rsidR="00AC0CC2" w:rsidRDefault="00AC0CC2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4155"/>
        <w:gridCol w:w="4394"/>
      </w:tblGrid>
      <w:tr w:rsidR="00AC0CC2" w:rsidRPr="00963F7A" w14:paraId="38908C98" w14:textId="77777777" w:rsidTr="003629D1">
        <w:trPr>
          <w:trHeight w:val="692"/>
        </w:trPr>
        <w:tc>
          <w:tcPr>
            <w:tcW w:w="807" w:type="dxa"/>
            <w:shd w:val="clear" w:color="auto" w:fill="auto"/>
            <w:vAlign w:val="center"/>
          </w:tcPr>
          <w:p w14:paraId="6C8C412E" w14:textId="77777777" w:rsidR="00AC0CC2" w:rsidRPr="00963F7A" w:rsidRDefault="00AC0CC2" w:rsidP="005B2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14:paraId="5BAD78EC" w14:textId="77777777" w:rsidR="00AC0CC2" w:rsidRPr="00963F7A" w:rsidRDefault="00AC0CC2" w:rsidP="005B2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04CF47" w14:textId="77777777" w:rsidR="00AC0CC2" w:rsidRPr="00963F7A" w:rsidRDefault="00AC0CC2" w:rsidP="005B2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6C6443" w:rsidRPr="00963F7A" w14:paraId="5808C980" w14:textId="77777777" w:rsidTr="003629D1">
        <w:trPr>
          <w:trHeight w:val="1320"/>
        </w:trPr>
        <w:tc>
          <w:tcPr>
            <w:tcW w:w="807" w:type="dxa"/>
            <w:shd w:val="clear" w:color="auto" w:fill="auto"/>
            <w:noWrap/>
            <w:vAlign w:val="center"/>
          </w:tcPr>
          <w:p w14:paraId="25403C36" w14:textId="2030C113" w:rsidR="006C6443" w:rsidRDefault="006C6443" w:rsidP="006C64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2. </w:t>
            </w:r>
          </w:p>
        </w:tc>
        <w:tc>
          <w:tcPr>
            <w:tcW w:w="4155" w:type="dxa"/>
            <w:shd w:val="clear" w:color="auto" w:fill="auto"/>
            <w:noWrap/>
            <w:vAlign w:val="center"/>
          </w:tcPr>
          <w:p w14:paraId="096BC2EF" w14:textId="77777777" w:rsidR="006C6443" w:rsidRDefault="006C6443" w:rsidP="006C6443">
            <w:pPr>
              <w:pStyle w:val="Pipomnky"/>
              <w:rPr>
                <w:sz w:val="20"/>
                <w:szCs w:val="20"/>
              </w:rPr>
            </w:pPr>
          </w:p>
          <w:p w14:paraId="0621F3D0" w14:textId="55397F01" w:rsidR="006C6443" w:rsidRPr="0007357D" w:rsidRDefault="006C6443" w:rsidP="006C6443">
            <w:pPr>
              <w:pStyle w:val="Pipomnky"/>
              <w:rPr>
                <w:sz w:val="20"/>
                <w:szCs w:val="20"/>
              </w:rPr>
            </w:pPr>
            <w:r w:rsidRPr="0007357D">
              <w:rPr>
                <w:sz w:val="20"/>
                <w:szCs w:val="20"/>
              </w:rPr>
              <w:t xml:space="preserve">Příjemce je povinen použít poskytnutou dotaci nejpozději do </w:t>
            </w:r>
            <w:r w:rsidRPr="00664DDF">
              <w:rPr>
                <w:b/>
                <w:bCs/>
                <w:sz w:val="20"/>
                <w:szCs w:val="20"/>
              </w:rPr>
              <w:fldChar w:fldCharType="begin"/>
            </w:r>
            <w:r w:rsidRPr="00664DDF">
              <w:rPr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664DDF">
              <w:rPr>
                <w:b/>
                <w:bCs/>
                <w:sz w:val="20"/>
                <w:szCs w:val="20"/>
              </w:rPr>
              <w:fldChar w:fldCharType="separate"/>
            </w:r>
            <w:r w:rsidRPr="00664DD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64DDF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4B3F9B">
              <w:rPr>
                <w:b/>
                <w:bCs/>
                <w:sz w:val="20"/>
                <w:szCs w:val="20"/>
              </w:rPr>
              <w:t>2</w:t>
            </w:r>
            <w:r w:rsidRPr="00664DDF">
              <w:rPr>
                <w:b/>
                <w:bCs/>
                <w:sz w:val="20"/>
                <w:szCs w:val="20"/>
              </w:rPr>
              <w:t>. 202</w:t>
            </w:r>
            <w:r w:rsidRPr="00664DDF">
              <w:rPr>
                <w:b/>
                <w:bCs/>
                <w:sz w:val="20"/>
                <w:szCs w:val="20"/>
              </w:rPr>
              <w:fldChar w:fldCharType="end"/>
            </w:r>
            <w:r w:rsidR="004B3F9B">
              <w:rPr>
                <w:b/>
                <w:bCs/>
                <w:sz w:val="20"/>
                <w:szCs w:val="20"/>
              </w:rPr>
              <w:t>4</w:t>
            </w:r>
            <w:r w:rsidRPr="0007357D">
              <w:rPr>
                <w:sz w:val="20"/>
                <w:szCs w:val="20"/>
              </w:rPr>
              <w:t xml:space="preserve">. </w:t>
            </w:r>
          </w:p>
          <w:p w14:paraId="5F9333C0" w14:textId="77777777" w:rsidR="006C6443" w:rsidRPr="00413585" w:rsidRDefault="006C6443" w:rsidP="006C6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52BCEF" w14:textId="77777777" w:rsidR="006C6443" w:rsidRPr="00C67A14" w:rsidRDefault="006C6443" w:rsidP="006C644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D3527A4" w14:textId="1EEDB1E5" w:rsidR="006C6443" w:rsidRPr="000264D4" w:rsidRDefault="006C6443" w:rsidP="006C6443">
            <w:pPr>
              <w:pStyle w:val="Pipomnky"/>
              <w:rPr>
                <w:sz w:val="20"/>
                <w:szCs w:val="20"/>
              </w:rPr>
            </w:pPr>
            <w:r w:rsidRPr="0007357D">
              <w:rPr>
                <w:sz w:val="20"/>
                <w:szCs w:val="20"/>
              </w:rPr>
              <w:t xml:space="preserve">Příjemce je povinen použít poskytnutou dotaci nejpozději </w:t>
            </w:r>
            <w:r w:rsidRPr="000264D4">
              <w:rPr>
                <w:sz w:val="20"/>
                <w:szCs w:val="20"/>
              </w:rPr>
              <w:t xml:space="preserve">do </w:t>
            </w:r>
            <w:r w:rsidRPr="000264D4">
              <w:rPr>
                <w:b/>
                <w:bCs/>
                <w:sz w:val="20"/>
                <w:szCs w:val="20"/>
              </w:rPr>
              <w:fldChar w:fldCharType="begin"/>
            </w:r>
            <w:r w:rsidRPr="000264D4">
              <w:rPr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0264D4">
              <w:rPr>
                <w:b/>
                <w:bCs/>
                <w:sz w:val="20"/>
                <w:szCs w:val="20"/>
              </w:rPr>
              <w:fldChar w:fldCharType="separate"/>
            </w:r>
            <w:r w:rsidRPr="000264D4">
              <w:rPr>
                <w:b/>
                <w:bCs/>
                <w:sz w:val="20"/>
                <w:szCs w:val="20"/>
              </w:rPr>
              <w:t>3</w:t>
            </w:r>
            <w:r w:rsidR="009E1993" w:rsidRPr="000264D4">
              <w:rPr>
                <w:b/>
                <w:bCs/>
                <w:sz w:val="20"/>
                <w:szCs w:val="20"/>
              </w:rPr>
              <w:t>1</w:t>
            </w:r>
            <w:r w:rsidRPr="000264D4">
              <w:rPr>
                <w:b/>
                <w:bCs/>
                <w:sz w:val="20"/>
                <w:szCs w:val="20"/>
              </w:rPr>
              <w:t xml:space="preserve">. </w:t>
            </w:r>
            <w:r w:rsidR="009E1993" w:rsidRPr="000264D4">
              <w:rPr>
                <w:b/>
                <w:bCs/>
                <w:sz w:val="20"/>
                <w:szCs w:val="20"/>
              </w:rPr>
              <w:t>1</w:t>
            </w:r>
            <w:r w:rsidR="000264D4" w:rsidRPr="000264D4">
              <w:rPr>
                <w:b/>
                <w:bCs/>
                <w:sz w:val="20"/>
                <w:szCs w:val="20"/>
              </w:rPr>
              <w:t>2</w:t>
            </w:r>
            <w:r w:rsidRPr="000264D4">
              <w:rPr>
                <w:b/>
                <w:bCs/>
                <w:sz w:val="20"/>
                <w:szCs w:val="20"/>
              </w:rPr>
              <w:t>. 202</w:t>
            </w:r>
            <w:r w:rsidRPr="000264D4">
              <w:rPr>
                <w:b/>
                <w:bCs/>
                <w:sz w:val="20"/>
                <w:szCs w:val="20"/>
              </w:rPr>
              <w:fldChar w:fldCharType="end"/>
            </w:r>
            <w:r w:rsidR="000264D4" w:rsidRPr="000264D4">
              <w:rPr>
                <w:b/>
                <w:bCs/>
                <w:sz w:val="20"/>
                <w:szCs w:val="20"/>
              </w:rPr>
              <w:t>5.</w:t>
            </w:r>
          </w:p>
          <w:p w14:paraId="6B3E7EB7" w14:textId="77777777" w:rsidR="006C6443" w:rsidRPr="00413585" w:rsidRDefault="006C6443" w:rsidP="006C6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26E414" w14:textId="57901EE7" w:rsidR="006C6443" w:rsidRPr="00C67A14" w:rsidRDefault="006C6443" w:rsidP="006C6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  <w:tr w:rsidR="006C6443" w:rsidRPr="00963F7A" w14:paraId="056141D9" w14:textId="77777777" w:rsidTr="003629D1">
        <w:trPr>
          <w:trHeight w:val="2070"/>
        </w:trPr>
        <w:tc>
          <w:tcPr>
            <w:tcW w:w="807" w:type="dxa"/>
            <w:shd w:val="clear" w:color="auto" w:fill="auto"/>
            <w:noWrap/>
            <w:vAlign w:val="center"/>
          </w:tcPr>
          <w:p w14:paraId="1C6E66BB" w14:textId="77777777" w:rsidR="006C6443" w:rsidRPr="00963F7A" w:rsidRDefault="006C6443" w:rsidP="006C64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4. </w:t>
            </w:r>
          </w:p>
        </w:tc>
        <w:tc>
          <w:tcPr>
            <w:tcW w:w="4155" w:type="dxa"/>
            <w:shd w:val="clear" w:color="auto" w:fill="auto"/>
            <w:noWrap/>
            <w:vAlign w:val="center"/>
          </w:tcPr>
          <w:p w14:paraId="338A11D0" w14:textId="75D72BD4" w:rsidR="006C6443" w:rsidRPr="00217F75" w:rsidRDefault="006C6443" w:rsidP="006C644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14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t>. 2025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67A14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„vyúčtování“), a to prostřednictvím systému RAP, v němž příjemce podal žádost o poskytnutí této dotace</w:t>
            </w:r>
            <w:r w:rsidRPr="00217F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910878" w14:textId="77777777" w:rsidR="006C6443" w:rsidRPr="00413585" w:rsidRDefault="006C6443" w:rsidP="006C6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EBD23" w14:textId="77777777" w:rsidR="006C6443" w:rsidRPr="00413585" w:rsidRDefault="006C6443" w:rsidP="006C644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BAA9D83" w14:textId="130667E9" w:rsidR="006C6443" w:rsidRPr="00217F75" w:rsidRDefault="006C6443" w:rsidP="006C644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14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E199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9E199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t>. 202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E199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67A14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„vyúčtování“), a to prostřednictvím systému RAP, v němž příjemce podal žádost o poskytnutí této dotace</w:t>
            </w:r>
            <w:r w:rsidRPr="00217F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699477" w14:textId="77777777" w:rsidR="006C6443" w:rsidRPr="00413585" w:rsidRDefault="006C6443" w:rsidP="006C6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7165F5" w14:textId="77777777" w:rsidR="006C6443" w:rsidRPr="00413585" w:rsidRDefault="006C6443" w:rsidP="006C6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</w:tbl>
    <w:p w14:paraId="64F02752" w14:textId="599BEDF7" w:rsidR="00EA2D50" w:rsidRDefault="00E15959" w:rsidP="00AC0CC2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na doporučení </w:t>
      </w:r>
      <w:r w:rsidR="00B610B1">
        <w:rPr>
          <w:rFonts w:ascii="Arial" w:hAnsi="Arial" w:cs="Arial"/>
        </w:rPr>
        <w:t>odboru ekonomického</w:t>
      </w:r>
      <w:r>
        <w:rPr>
          <w:rFonts w:ascii="Arial" w:hAnsi="Arial" w:cs="Arial"/>
        </w:rPr>
        <w:t xml:space="preserve"> do</w:t>
      </w:r>
      <w:r w:rsidR="00B610B1">
        <w:rPr>
          <w:rFonts w:ascii="Arial" w:hAnsi="Arial" w:cs="Arial"/>
        </w:rPr>
        <w:t>chází</w:t>
      </w:r>
      <w:r>
        <w:rPr>
          <w:rFonts w:ascii="Arial" w:hAnsi="Arial" w:cs="Arial"/>
        </w:rPr>
        <w:t xml:space="preserve"> k úpravám </w:t>
      </w:r>
      <w:r w:rsidR="00B610B1">
        <w:rPr>
          <w:rFonts w:ascii="Arial" w:hAnsi="Arial" w:cs="Arial"/>
        </w:rPr>
        <w:t>textu výše uveden</w:t>
      </w:r>
      <w:r w:rsidR="007336D2">
        <w:rPr>
          <w:rFonts w:ascii="Arial" w:hAnsi="Arial" w:cs="Arial"/>
        </w:rPr>
        <w:t>é</w:t>
      </w:r>
      <w:r w:rsidR="00B610B1">
        <w:rPr>
          <w:rFonts w:ascii="Arial" w:hAnsi="Arial" w:cs="Arial"/>
        </w:rPr>
        <w:t xml:space="preserve"> sml</w:t>
      </w:r>
      <w:r w:rsidR="007336D2">
        <w:rPr>
          <w:rFonts w:ascii="Arial" w:hAnsi="Arial" w:cs="Arial"/>
        </w:rPr>
        <w:t>o</w:t>
      </w:r>
      <w:r w:rsidR="00B610B1">
        <w:rPr>
          <w:rFonts w:ascii="Arial" w:hAnsi="Arial" w:cs="Arial"/>
        </w:rPr>
        <w:t>uv</w:t>
      </w:r>
      <w:r w:rsidR="007336D2">
        <w:rPr>
          <w:rFonts w:ascii="Arial" w:hAnsi="Arial" w:cs="Arial"/>
        </w:rPr>
        <w:t>y</w:t>
      </w:r>
      <w:r w:rsidR="00B610B1">
        <w:rPr>
          <w:rFonts w:ascii="Arial" w:hAnsi="Arial" w:cs="Arial"/>
        </w:rPr>
        <w:t xml:space="preserve"> o poskytnutí dotace </w:t>
      </w:r>
      <w:r w:rsidR="007336D2">
        <w:rPr>
          <w:rFonts w:ascii="Arial" w:hAnsi="Arial" w:cs="Arial"/>
        </w:rPr>
        <w:t xml:space="preserve">městu </w:t>
      </w:r>
      <w:r w:rsidR="00094230">
        <w:rPr>
          <w:rFonts w:ascii="Arial" w:hAnsi="Arial" w:cs="Arial"/>
        </w:rPr>
        <w:t>Plumlov</w:t>
      </w:r>
      <w:r w:rsidR="00B610B1">
        <w:rPr>
          <w:rFonts w:ascii="Arial" w:hAnsi="Arial" w:cs="Arial"/>
        </w:rPr>
        <w:t xml:space="preserve"> </w:t>
      </w:r>
      <w:r w:rsidR="00B610B1" w:rsidRPr="00B610B1">
        <w:rPr>
          <w:rFonts w:ascii="Arial" w:hAnsi="Arial" w:cs="Arial"/>
          <w:b/>
          <w:bCs/>
        </w:rPr>
        <w:t>v čl. II. bod 1. odstavec osmý</w:t>
      </w:r>
      <w:r w:rsidR="00B610B1">
        <w:rPr>
          <w:rFonts w:ascii="Arial" w:hAnsi="Arial" w:cs="Arial"/>
        </w:rPr>
        <w:t xml:space="preserve"> z důvodů změny daňové legislativy následovně:</w:t>
      </w:r>
    </w:p>
    <w:p w14:paraId="2FE1B866" w14:textId="3E623BCB" w:rsidR="00EA2D50" w:rsidRDefault="00EA2D50" w:rsidP="00EA2D50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B610B1"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1.</w:t>
      </w:r>
      <w:r w:rsidR="00B610B1">
        <w:rPr>
          <w:b/>
        </w:rPr>
        <w:t xml:space="preserve"> odstavec osmý – znění textu</w:t>
      </w:r>
      <w:r>
        <w:rPr>
          <w:b/>
        </w:rPr>
        <w:t xml:space="preserve"> v původní verzi Smlouvy</w:t>
      </w:r>
      <w:r w:rsidR="00B610B1">
        <w:rPr>
          <w:b/>
        </w:rPr>
        <w:t xml:space="preserve"> zní</w:t>
      </w:r>
      <w:r>
        <w:rPr>
          <w:b/>
        </w:rPr>
        <w:t>:</w:t>
      </w:r>
    </w:p>
    <w:p w14:paraId="016BE192" w14:textId="50395E4D" w:rsidR="00EA2D50" w:rsidRDefault="00EA2D50" w:rsidP="00EA2D50">
      <w:pPr>
        <w:pStyle w:val="Pipomnky"/>
      </w:pPr>
      <w:r w:rsidRPr="003923D9">
        <w:t xml:space="preserve">Pokud má příjemce (plátce daně) ve shodě s opravou odpočtu podle § 75 ZDPH </w:t>
      </w:r>
      <w:r w:rsidR="000264D4">
        <w:br/>
      </w:r>
      <w:r w:rsidRPr="003923D9">
        <w:t>a úpravou odpočtu podle § 78 až 78c ZDPH právo zvýšit ve lhůtě stanovené ZDPH svůj původně uplatněný nárok na odpočet DPH, který se 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EECCA37" w14:textId="64C565A8" w:rsidR="00EA2D50" w:rsidRDefault="00EA2D50" w:rsidP="00EA2D50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B610B1"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1.</w:t>
      </w:r>
      <w:r w:rsidR="00B610B1">
        <w:rPr>
          <w:b/>
        </w:rPr>
        <w:t xml:space="preserve">, odstavec </w:t>
      </w:r>
      <w:r w:rsidR="00241353">
        <w:rPr>
          <w:b/>
        </w:rPr>
        <w:t>osmý – nové</w:t>
      </w:r>
      <w:r w:rsidR="00B610B1">
        <w:rPr>
          <w:b/>
        </w:rPr>
        <w:t xml:space="preserve"> znění textu </w:t>
      </w:r>
      <w:r>
        <w:rPr>
          <w:b/>
        </w:rPr>
        <w:t>Smlouvy</w:t>
      </w:r>
      <w:r w:rsidRPr="002E5DCC">
        <w:rPr>
          <w:b/>
        </w:rPr>
        <w:t>:</w:t>
      </w:r>
    </w:p>
    <w:p w14:paraId="2D164D9D" w14:textId="43E3841E" w:rsidR="00EA2D50" w:rsidRPr="003923D9" w:rsidRDefault="00EA2D50" w:rsidP="00EA2D50">
      <w:pPr>
        <w:pStyle w:val="Pipomnky"/>
        <w:rPr>
          <w:noProof/>
        </w:rPr>
      </w:pPr>
      <w:r w:rsidRPr="003923D9">
        <w:rPr>
          <w:noProof/>
        </w:rPr>
        <w:t xml:space="preserve">Pokud má příjemce (plátce daně) ve shodě s opravou odpočtu podle § 74 a 75 ZDPH, vypořádáním odpočtu podle § 76 ZDPH, vyrovnáním odpočtu podle § 77 ZDPH </w:t>
      </w:r>
      <w:r w:rsidR="000264D4">
        <w:rPr>
          <w:noProof/>
        </w:rPr>
        <w:br/>
      </w:r>
      <w:r w:rsidRPr="003923D9">
        <w:rPr>
          <w:noProof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4F5B778" w14:textId="2F74F457" w:rsidR="00AC0CC2" w:rsidRDefault="00AC0CC2" w:rsidP="00AC0CC2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 xml:space="preserve"> se nemění</w:t>
      </w:r>
      <w:r w:rsidR="0072215B">
        <w:rPr>
          <w:rFonts w:ascii="Arial" w:hAnsi="Arial" w:cs="Arial"/>
        </w:rPr>
        <w:t>.</w:t>
      </w:r>
    </w:p>
    <w:p w14:paraId="795AEF20" w14:textId="77777777" w:rsidR="009D2EF1" w:rsidRDefault="009D2EF1" w:rsidP="00AC0CC2">
      <w:pPr>
        <w:jc w:val="both"/>
        <w:rPr>
          <w:rFonts w:ascii="Arial" w:hAnsi="Arial"/>
          <w:b/>
        </w:rPr>
      </w:pPr>
    </w:p>
    <w:p w14:paraId="3C6E864F" w14:textId="5C69932C" w:rsidR="00196EF9" w:rsidRDefault="00196EF9" w:rsidP="00196EF9">
      <w:pPr>
        <w:pStyle w:val="Radadvodovzprva"/>
        <w:spacing w:after="120"/>
        <w:rPr>
          <w:rFonts w:cs="Arial"/>
          <w:b w:val="0"/>
          <w:szCs w:val="24"/>
        </w:rPr>
      </w:pPr>
      <w:r w:rsidRPr="004B1B81">
        <w:rPr>
          <w:rFonts w:cs="Arial"/>
          <w:bCs/>
          <w:szCs w:val="24"/>
        </w:rPr>
        <w:lastRenderedPageBreak/>
        <w:t xml:space="preserve">Rada Olomouckého </w:t>
      </w:r>
      <w:r w:rsidRPr="00E12BB3">
        <w:rPr>
          <w:rFonts w:cs="Arial"/>
          <w:bCs/>
          <w:szCs w:val="24"/>
        </w:rPr>
        <w:t>kraje usnesením č. UR/</w:t>
      </w:r>
      <w:r w:rsidR="00E12BB3" w:rsidRPr="00E12BB3">
        <w:rPr>
          <w:rFonts w:cs="Arial"/>
          <w:bCs/>
          <w:szCs w:val="24"/>
        </w:rPr>
        <w:t>4</w:t>
      </w:r>
      <w:r w:rsidRPr="00E12BB3">
        <w:rPr>
          <w:rFonts w:cs="Arial"/>
          <w:bCs/>
          <w:szCs w:val="24"/>
        </w:rPr>
        <w:t>/</w:t>
      </w:r>
      <w:r w:rsidR="00E12BB3" w:rsidRPr="00E12BB3">
        <w:rPr>
          <w:rFonts w:cs="Arial"/>
          <w:bCs/>
          <w:szCs w:val="24"/>
        </w:rPr>
        <w:t>50</w:t>
      </w:r>
      <w:r w:rsidRPr="00E12BB3">
        <w:rPr>
          <w:rFonts w:cs="Arial"/>
          <w:bCs/>
          <w:szCs w:val="24"/>
        </w:rPr>
        <w:t xml:space="preserve">/2024 ze </w:t>
      </w:r>
      <w:r>
        <w:rPr>
          <w:rFonts w:cs="Arial"/>
          <w:bCs/>
          <w:szCs w:val="24"/>
        </w:rPr>
        <w:t>dne 9. 12. 2024</w:t>
      </w:r>
      <w:r w:rsidRPr="00953FB2">
        <w:rPr>
          <w:rFonts w:cs="Arial"/>
          <w:b w:val="0"/>
          <w:szCs w:val="24"/>
        </w:rPr>
        <w:t>:</w:t>
      </w:r>
    </w:p>
    <w:p w14:paraId="772369ED" w14:textId="07F68244" w:rsidR="00196EF9" w:rsidRPr="00BF5145" w:rsidRDefault="00196EF9" w:rsidP="00196EF9">
      <w:pPr>
        <w:pStyle w:val="Odstavecseseznamem"/>
        <w:numPr>
          <w:ilvl w:val="0"/>
          <w:numId w:val="2"/>
        </w:numPr>
        <w:tabs>
          <w:tab w:val="left" w:pos="3960"/>
        </w:tabs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BF5145">
        <w:rPr>
          <w:rFonts w:ascii="Arial" w:hAnsi="Arial" w:cs="Arial"/>
          <w:b/>
          <w:bCs/>
          <w:spacing w:val="62"/>
          <w:sz w:val="24"/>
          <w:szCs w:val="24"/>
        </w:rPr>
        <w:t>doporučuje Zastupitelstvu Olomouckého kraje rozhodnout</w:t>
      </w:r>
      <w:r w:rsidRPr="00BF5145">
        <w:t xml:space="preserve"> </w:t>
      </w:r>
      <w:r w:rsidRPr="00BF5145">
        <w:rPr>
          <w:rFonts w:ascii="Arial" w:hAnsi="Arial" w:cs="Arial"/>
          <w:sz w:val="24"/>
          <w:szCs w:val="24"/>
        </w:rPr>
        <w:t xml:space="preserve">o uzavření Dodatku č. </w:t>
      </w:r>
      <w:r>
        <w:rPr>
          <w:rFonts w:ascii="Arial" w:hAnsi="Arial" w:cs="Arial"/>
          <w:sz w:val="24"/>
          <w:szCs w:val="24"/>
        </w:rPr>
        <w:t>1</w:t>
      </w:r>
      <w:r w:rsidRPr="00BF5145">
        <w:rPr>
          <w:rFonts w:ascii="Arial" w:hAnsi="Arial" w:cs="Arial"/>
          <w:sz w:val="24"/>
          <w:szCs w:val="24"/>
        </w:rPr>
        <w:t xml:space="preserve"> k veřejnoprávní smlouvě o poskytnutí dotace č. 202</w:t>
      </w:r>
      <w:r>
        <w:rPr>
          <w:rFonts w:ascii="Arial" w:hAnsi="Arial" w:cs="Arial"/>
          <w:sz w:val="24"/>
          <w:szCs w:val="24"/>
        </w:rPr>
        <w:t>4</w:t>
      </w:r>
      <w:r w:rsidRPr="00BF5145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04434</w:t>
      </w:r>
      <w:r w:rsidRPr="00BF5145">
        <w:rPr>
          <w:rFonts w:ascii="Arial" w:hAnsi="Arial" w:cs="Arial"/>
          <w:sz w:val="24"/>
          <w:szCs w:val="24"/>
        </w:rPr>
        <w:t xml:space="preserve">/OŽPZ/DSM ze dne </w:t>
      </w:r>
      <w:r>
        <w:rPr>
          <w:rFonts w:ascii="Arial" w:hAnsi="Arial" w:cs="Arial"/>
          <w:sz w:val="24"/>
          <w:szCs w:val="24"/>
        </w:rPr>
        <w:t>15. 10. 2024</w:t>
      </w:r>
      <w:r w:rsidRPr="00BF5145">
        <w:rPr>
          <w:rFonts w:ascii="Arial" w:hAnsi="Arial" w:cs="Arial"/>
          <w:sz w:val="24"/>
          <w:szCs w:val="24"/>
        </w:rPr>
        <w:t xml:space="preserve"> na akci „</w:t>
      </w:r>
      <w:r>
        <w:rPr>
          <w:rFonts w:ascii="Arial" w:hAnsi="Arial" w:cs="Arial"/>
          <w:sz w:val="24"/>
          <w:szCs w:val="24"/>
        </w:rPr>
        <w:t>Plumlov - havarijní stav kanalizační sítě v lokalitě Cvrčelka</w:t>
      </w:r>
      <w:r w:rsidRPr="00BF5145">
        <w:rPr>
          <w:rFonts w:ascii="Arial" w:hAnsi="Arial" w:cs="Arial"/>
          <w:sz w:val="24"/>
          <w:szCs w:val="24"/>
        </w:rPr>
        <w:t>“ z</w:t>
      </w:r>
      <w:r>
        <w:rPr>
          <w:rFonts w:ascii="Arial" w:hAnsi="Arial" w:cs="Arial"/>
          <w:sz w:val="24"/>
          <w:szCs w:val="24"/>
        </w:rPr>
        <w:t xml:space="preserve"> dotačního </w:t>
      </w:r>
      <w:r w:rsidRPr="00BF5145">
        <w:rPr>
          <w:rFonts w:ascii="Arial" w:hAnsi="Arial" w:cs="Arial"/>
          <w:sz w:val="24"/>
          <w:szCs w:val="24"/>
        </w:rPr>
        <w:t xml:space="preserve">programu </w:t>
      </w:r>
      <w:r>
        <w:rPr>
          <w:rFonts w:ascii="Arial" w:hAnsi="Arial" w:cs="Arial"/>
          <w:sz w:val="24"/>
          <w:szCs w:val="24"/>
        </w:rPr>
        <w:t xml:space="preserve">03_02 Dotace obcím na území Olomouckého kraje na řešení mimořádných událostí v oblasti vodohospodářské infrastruktury </w:t>
      </w:r>
      <w:r w:rsidRPr="00BF514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4 </w:t>
      </w:r>
      <w:r w:rsidRPr="00BF5145">
        <w:rPr>
          <w:rFonts w:ascii="Arial" w:hAnsi="Arial" w:cs="Arial"/>
          <w:sz w:val="24"/>
          <w:szCs w:val="24"/>
        </w:rPr>
        <w:t xml:space="preserve">mezi Olomouckým krajem, jako poskytovatelem a příjemcem </w:t>
      </w:r>
      <w:r w:rsidR="00F24E52">
        <w:rPr>
          <w:rFonts w:ascii="Arial" w:hAnsi="Arial" w:cs="Arial"/>
          <w:sz w:val="24"/>
          <w:szCs w:val="24"/>
        </w:rPr>
        <w:t>městem</w:t>
      </w:r>
      <w:r w:rsidRPr="00BF51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Plumlov, Rudé armády 302, 798 03 Plumlov</w:t>
      </w:r>
      <w:r w:rsidRPr="00BF5145">
        <w:rPr>
          <w:rFonts w:ascii="Arial" w:hAnsi="Arial" w:cs="Arial"/>
          <w:sz w:val="24"/>
          <w:szCs w:val="24"/>
        </w:rPr>
        <w:t xml:space="preserve">, IČO: </w:t>
      </w:r>
      <w:r>
        <w:rPr>
          <w:rFonts w:ascii="Arial" w:hAnsi="Arial" w:cs="Arial"/>
          <w:sz w:val="24"/>
          <w:szCs w:val="24"/>
        </w:rPr>
        <w:t>002 88 635</w:t>
      </w:r>
      <w:r w:rsidRPr="00BF5145">
        <w:rPr>
          <w:rFonts w:ascii="Arial" w:hAnsi="Arial" w:cs="Arial"/>
          <w:sz w:val="24"/>
          <w:szCs w:val="24"/>
        </w:rPr>
        <w:t xml:space="preserve"> ve znění uvedeném v příloze  č. </w:t>
      </w:r>
      <w:r>
        <w:rPr>
          <w:rFonts w:ascii="Arial" w:hAnsi="Arial" w:cs="Arial"/>
          <w:sz w:val="24"/>
          <w:szCs w:val="24"/>
        </w:rPr>
        <w:t>01</w:t>
      </w:r>
      <w:r w:rsidRPr="00BF51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tohoto </w:t>
      </w:r>
      <w:r w:rsidRPr="00BF5145">
        <w:rPr>
          <w:rFonts w:ascii="Arial" w:hAnsi="Arial" w:cs="Arial"/>
          <w:sz w:val="24"/>
          <w:szCs w:val="24"/>
        </w:rPr>
        <w:t>usnesení</w:t>
      </w:r>
    </w:p>
    <w:p w14:paraId="33A3EBF1" w14:textId="583BD176" w:rsidR="00AC0CC2" w:rsidRPr="00262020" w:rsidRDefault="00AC0CC2" w:rsidP="00262020">
      <w:pPr>
        <w:pStyle w:val="Radadvodovzprva"/>
        <w:spacing w:after="240"/>
        <w:rPr>
          <w:rFonts w:cs="Arial"/>
          <w:b w:val="0"/>
          <w:bCs/>
          <w:color w:val="000000" w:themeColor="text1"/>
          <w:szCs w:val="24"/>
        </w:rPr>
      </w:pPr>
      <w:r w:rsidRPr="00262020">
        <w:rPr>
          <w:rFonts w:cs="Arial"/>
          <w:b w:val="0"/>
          <w:bCs/>
          <w:color w:val="000000" w:themeColor="text1"/>
          <w:szCs w:val="24"/>
        </w:rPr>
        <w:t xml:space="preserve">      </w:t>
      </w:r>
    </w:p>
    <w:p w14:paraId="329F43E2" w14:textId="5ED2B9FB" w:rsidR="00AC0CC2" w:rsidRPr="00262020" w:rsidRDefault="001B5F18" w:rsidP="00D10F4B">
      <w:pPr>
        <w:tabs>
          <w:tab w:val="left" w:pos="3960"/>
        </w:tabs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  <w:u w:val="single"/>
        </w:rPr>
        <w:t>P</w:t>
      </w:r>
      <w:r w:rsidR="00AC0CC2" w:rsidRPr="00950718">
        <w:rPr>
          <w:rFonts w:ascii="Arial" w:hAnsi="Arial" w:cs="Arial"/>
          <w:bCs/>
          <w:noProof/>
          <w:color w:val="000000" w:themeColor="text1"/>
          <w:u w:val="single"/>
        </w:rPr>
        <w:t>říloha usnesení</w:t>
      </w:r>
      <w:r w:rsidR="00AC0CC2" w:rsidRPr="00262020">
        <w:rPr>
          <w:rFonts w:ascii="Arial" w:hAnsi="Arial" w:cs="Arial"/>
          <w:bCs/>
          <w:noProof/>
          <w:color w:val="000000" w:themeColor="text1"/>
        </w:rPr>
        <w:t>:</w:t>
      </w:r>
    </w:p>
    <w:p w14:paraId="7D6F45EE" w14:textId="4096427A" w:rsidR="00504909" w:rsidRPr="003423D2" w:rsidRDefault="00504909" w:rsidP="00504909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  <w:r w:rsidRPr="003423D2">
        <w:rPr>
          <w:rFonts w:ascii="Arial" w:hAnsi="Arial" w:cs="Arial"/>
          <w:bCs/>
          <w:noProof/>
        </w:rPr>
        <w:t>Usnesení_příloha č. 0</w:t>
      </w:r>
      <w:r w:rsidR="006112A0">
        <w:rPr>
          <w:rFonts w:ascii="Arial" w:hAnsi="Arial" w:cs="Arial"/>
          <w:bCs/>
          <w:noProof/>
        </w:rPr>
        <w:t>1</w:t>
      </w:r>
      <w:r w:rsidRPr="003423D2">
        <w:rPr>
          <w:rFonts w:ascii="Arial" w:hAnsi="Arial" w:cs="Arial"/>
          <w:bCs/>
          <w:noProof/>
        </w:rPr>
        <w:t xml:space="preserve"> - dodatek č. 1 </w:t>
      </w:r>
      <w:r w:rsidR="00AA3938">
        <w:rPr>
          <w:rFonts w:ascii="Arial" w:hAnsi="Arial" w:cs="Arial"/>
          <w:bCs/>
          <w:noProof/>
        </w:rPr>
        <w:t>město Plumlov</w:t>
      </w:r>
      <w:r w:rsidRPr="003423D2">
        <w:rPr>
          <w:rFonts w:ascii="Arial" w:hAnsi="Arial" w:cs="Arial"/>
          <w:bCs/>
          <w:noProof/>
        </w:rPr>
        <w:t xml:space="preserve"> (strana </w:t>
      </w:r>
      <w:r w:rsidR="001143CA">
        <w:rPr>
          <w:rFonts w:ascii="Arial" w:hAnsi="Arial" w:cs="Arial"/>
          <w:bCs/>
          <w:noProof/>
        </w:rPr>
        <w:t>4-5</w:t>
      </w:r>
      <w:r w:rsidRPr="003423D2">
        <w:rPr>
          <w:rFonts w:ascii="Arial" w:hAnsi="Arial" w:cs="Arial"/>
          <w:bCs/>
          <w:noProof/>
        </w:rPr>
        <w:t>)</w:t>
      </w:r>
    </w:p>
    <w:p w14:paraId="1DC08306" w14:textId="77777777" w:rsidR="00504909" w:rsidRPr="003423D2" w:rsidRDefault="00504909" w:rsidP="00AC0CC2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</w:p>
    <w:p w14:paraId="0492A979" w14:textId="77777777" w:rsidR="00D10F4B" w:rsidRPr="003423D2" w:rsidRDefault="00D10F4B" w:rsidP="001B5F18">
      <w:pPr>
        <w:tabs>
          <w:tab w:val="left" w:pos="3960"/>
        </w:tabs>
        <w:rPr>
          <w:rFonts w:ascii="Arial" w:hAnsi="Arial" w:cs="Arial"/>
          <w:bCs/>
          <w:noProof/>
        </w:rPr>
      </w:pPr>
      <w:r w:rsidRPr="003423D2">
        <w:rPr>
          <w:rFonts w:ascii="Arial" w:hAnsi="Arial" w:cs="Arial"/>
          <w:bCs/>
          <w:noProof/>
          <w:u w:val="single"/>
        </w:rPr>
        <w:t>Přílohy důvodové zprávy</w:t>
      </w:r>
      <w:r w:rsidRPr="003423D2">
        <w:rPr>
          <w:rFonts w:ascii="Arial" w:hAnsi="Arial" w:cs="Arial"/>
          <w:bCs/>
          <w:noProof/>
        </w:rPr>
        <w:t xml:space="preserve">: </w:t>
      </w:r>
    </w:p>
    <w:p w14:paraId="5605E69E" w14:textId="74C0BDFB" w:rsidR="00544793" w:rsidRPr="003423D2" w:rsidRDefault="00544793" w:rsidP="00544793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  <w:r w:rsidRPr="003423D2">
        <w:rPr>
          <w:rFonts w:ascii="Arial" w:hAnsi="Arial" w:cs="Arial"/>
          <w:bCs/>
          <w:noProof/>
        </w:rPr>
        <w:t>Zpráva k DZ_příloha č. 0</w:t>
      </w:r>
      <w:r w:rsidR="006112A0">
        <w:rPr>
          <w:rFonts w:ascii="Arial" w:hAnsi="Arial" w:cs="Arial"/>
          <w:bCs/>
          <w:noProof/>
        </w:rPr>
        <w:t>1</w:t>
      </w:r>
      <w:r w:rsidRPr="003423D2">
        <w:rPr>
          <w:rFonts w:ascii="Arial" w:hAnsi="Arial" w:cs="Arial"/>
          <w:bCs/>
          <w:noProof/>
        </w:rPr>
        <w:t xml:space="preserve"> – smlouva </w:t>
      </w:r>
      <w:r w:rsidR="00976EFC">
        <w:rPr>
          <w:rFonts w:ascii="Arial" w:hAnsi="Arial" w:cs="Arial"/>
          <w:bCs/>
          <w:noProof/>
        </w:rPr>
        <w:t>město Plumlov</w:t>
      </w:r>
      <w:r w:rsidRPr="003423D2">
        <w:rPr>
          <w:rFonts w:ascii="Arial" w:hAnsi="Arial" w:cs="Arial"/>
          <w:bCs/>
          <w:noProof/>
        </w:rPr>
        <w:t xml:space="preserve"> (strana </w:t>
      </w:r>
      <w:r w:rsidR="001143CA">
        <w:rPr>
          <w:rFonts w:ascii="Arial" w:hAnsi="Arial" w:cs="Arial"/>
          <w:bCs/>
          <w:noProof/>
        </w:rPr>
        <w:t>6-12</w:t>
      </w:r>
      <w:r w:rsidRPr="003423D2">
        <w:rPr>
          <w:rFonts w:ascii="Arial" w:hAnsi="Arial" w:cs="Arial"/>
          <w:bCs/>
          <w:noProof/>
        </w:rPr>
        <w:t>)</w:t>
      </w:r>
    </w:p>
    <w:p w14:paraId="648251DC" w14:textId="75881CD0" w:rsidR="00D10F4B" w:rsidRDefault="00544793" w:rsidP="00722769">
      <w:pPr>
        <w:tabs>
          <w:tab w:val="left" w:pos="3960"/>
        </w:tabs>
        <w:jc w:val="both"/>
      </w:pPr>
      <w:r w:rsidRPr="003423D2">
        <w:rPr>
          <w:rFonts w:ascii="Arial" w:hAnsi="Arial" w:cs="Arial"/>
          <w:bCs/>
          <w:noProof/>
        </w:rPr>
        <w:t>Zpráva k DZ_příloha č. 0</w:t>
      </w:r>
      <w:r w:rsidR="006112A0">
        <w:rPr>
          <w:rFonts w:ascii="Arial" w:hAnsi="Arial" w:cs="Arial"/>
          <w:bCs/>
          <w:noProof/>
        </w:rPr>
        <w:t>2</w:t>
      </w:r>
      <w:r w:rsidRPr="003423D2">
        <w:rPr>
          <w:rFonts w:ascii="Arial" w:hAnsi="Arial" w:cs="Arial"/>
          <w:bCs/>
          <w:noProof/>
        </w:rPr>
        <w:t xml:space="preserve"> – žádost </w:t>
      </w:r>
      <w:r w:rsidR="00976EFC">
        <w:rPr>
          <w:rFonts w:ascii="Arial" w:hAnsi="Arial" w:cs="Arial"/>
          <w:bCs/>
          <w:noProof/>
        </w:rPr>
        <w:t>města Plumlov</w:t>
      </w:r>
      <w:r w:rsidR="00976EFC" w:rsidRPr="003423D2">
        <w:rPr>
          <w:rFonts w:ascii="Arial" w:hAnsi="Arial" w:cs="Arial"/>
          <w:bCs/>
          <w:noProof/>
        </w:rPr>
        <w:t xml:space="preserve"> </w:t>
      </w:r>
      <w:r w:rsidRPr="003423D2">
        <w:rPr>
          <w:rFonts w:ascii="Arial" w:hAnsi="Arial" w:cs="Arial"/>
          <w:bCs/>
          <w:noProof/>
        </w:rPr>
        <w:t xml:space="preserve">(strana </w:t>
      </w:r>
      <w:r w:rsidR="001143CA">
        <w:rPr>
          <w:rFonts w:ascii="Arial" w:hAnsi="Arial" w:cs="Arial"/>
          <w:bCs/>
          <w:noProof/>
        </w:rPr>
        <w:t>13</w:t>
      </w:r>
      <w:r w:rsidRPr="003423D2">
        <w:rPr>
          <w:rFonts w:ascii="Arial" w:hAnsi="Arial" w:cs="Arial"/>
          <w:bCs/>
          <w:noProof/>
        </w:rPr>
        <w:t xml:space="preserve">)     </w:t>
      </w:r>
    </w:p>
    <w:sectPr w:rsidR="00D10F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0EED0" w14:textId="77777777" w:rsidR="000959A3" w:rsidRDefault="000959A3" w:rsidP="00420C46">
      <w:r>
        <w:separator/>
      </w:r>
    </w:p>
  </w:endnote>
  <w:endnote w:type="continuationSeparator" w:id="0">
    <w:p w14:paraId="4A0445F7" w14:textId="77777777" w:rsidR="000959A3" w:rsidRDefault="000959A3" w:rsidP="0042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 w:val="0"/>
      </w:rPr>
      <w:id w:val="-175527692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cs="Arial"/>
          </w:rPr>
        </w:sdtEndPr>
        <w:sdtContent>
          <w:p w14:paraId="4912089C" w14:textId="6B996510" w:rsidR="00420C46" w:rsidRPr="00C77992" w:rsidRDefault="00196EF9" w:rsidP="00420C46">
            <w:pPr>
              <w:pStyle w:val="Zpat"/>
              <w:pBdr>
                <w:top w:val="single" w:sz="4" w:space="1" w:color="auto"/>
              </w:pBdr>
              <w:rPr>
                <w:rFonts w:cs="Arial"/>
                <w:i w:val="0"/>
              </w:rPr>
            </w:pPr>
            <w:r>
              <w:t>Zastupitelstvo</w:t>
            </w:r>
            <w:r w:rsidR="00420C46" w:rsidRPr="00C77992">
              <w:rPr>
                <w:rFonts w:cs="Arial"/>
              </w:rPr>
              <w:t xml:space="preserve"> Olomouckého kraje </w:t>
            </w:r>
            <w:r>
              <w:rPr>
                <w:rFonts w:cs="Arial"/>
              </w:rPr>
              <w:t>16</w:t>
            </w:r>
            <w:r w:rsidR="00420C46">
              <w:rPr>
                <w:rFonts w:cs="Arial"/>
              </w:rPr>
              <w:t>.</w:t>
            </w:r>
            <w:r w:rsidR="00DF3F94">
              <w:rPr>
                <w:rFonts w:cs="Arial"/>
              </w:rPr>
              <w:t xml:space="preserve"> </w:t>
            </w:r>
            <w:r w:rsidR="004E4FBF">
              <w:rPr>
                <w:rFonts w:cs="Arial"/>
              </w:rPr>
              <w:t>1</w:t>
            </w:r>
            <w:r w:rsidR="00BD7C91">
              <w:rPr>
                <w:rFonts w:cs="Arial"/>
              </w:rPr>
              <w:t>2</w:t>
            </w:r>
            <w:r w:rsidR="00420C46">
              <w:rPr>
                <w:rFonts w:cs="Arial"/>
              </w:rPr>
              <w:t xml:space="preserve">. </w:t>
            </w:r>
            <w:r w:rsidR="004E4FBF">
              <w:rPr>
                <w:rFonts w:cs="Arial"/>
              </w:rPr>
              <w:t>2024</w:t>
            </w:r>
            <w:r w:rsidR="004E4FBF" w:rsidRPr="00C77992">
              <w:rPr>
                <w:rFonts w:cs="Arial"/>
              </w:rPr>
              <w:t xml:space="preserve"> </w:t>
            </w:r>
            <w:r w:rsidR="004E4FBF" w:rsidRPr="00C77992">
              <w:rPr>
                <w:rFonts w:cs="Arial"/>
              </w:rPr>
              <w:tab/>
            </w:r>
            <w:r w:rsidR="00420C46" w:rsidRPr="00C77992">
              <w:rPr>
                <w:rFonts w:cs="Arial"/>
              </w:rPr>
              <w:tab/>
            </w:r>
            <w:r w:rsidR="00420C46" w:rsidRPr="00B04608">
              <w:rPr>
                <w:rFonts w:cs="Arial"/>
              </w:rPr>
              <w:t xml:space="preserve">Strana </w:t>
            </w:r>
            <w:r w:rsidR="00420C46" w:rsidRPr="00B04608">
              <w:rPr>
                <w:rFonts w:cs="Arial"/>
                <w:i w:val="0"/>
              </w:rPr>
              <w:fldChar w:fldCharType="begin"/>
            </w:r>
            <w:r w:rsidR="00420C46" w:rsidRPr="00B04608">
              <w:rPr>
                <w:rFonts w:cs="Arial"/>
              </w:rPr>
              <w:instrText xml:space="preserve"> PAGE </w:instrText>
            </w:r>
            <w:r w:rsidR="00420C46" w:rsidRPr="00B04608">
              <w:rPr>
                <w:rFonts w:cs="Arial"/>
                <w:i w:val="0"/>
              </w:rPr>
              <w:fldChar w:fldCharType="separate"/>
            </w:r>
            <w:r w:rsidR="002F62AE">
              <w:rPr>
                <w:rFonts w:cs="Arial"/>
                <w:noProof/>
              </w:rPr>
              <w:t>3</w:t>
            </w:r>
            <w:r w:rsidR="00420C46" w:rsidRPr="00B04608">
              <w:rPr>
                <w:rFonts w:cs="Arial"/>
                <w:i w:val="0"/>
              </w:rPr>
              <w:fldChar w:fldCharType="end"/>
            </w:r>
            <w:r w:rsidR="00420C46" w:rsidRPr="00C77992">
              <w:rPr>
                <w:rFonts w:cs="Arial"/>
              </w:rPr>
              <w:t xml:space="preserve"> (celkem </w:t>
            </w:r>
            <w:r w:rsidR="001143CA">
              <w:rPr>
                <w:rFonts w:cs="Arial"/>
              </w:rPr>
              <w:t>13</w:t>
            </w:r>
            <w:r w:rsidR="00420C46" w:rsidRPr="00C77992">
              <w:rPr>
                <w:rFonts w:cs="Arial"/>
              </w:rPr>
              <w:t xml:space="preserve">) </w:t>
            </w:r>
          </w:p>
          <w:p w14:paraId="53E130F9" w14:textId="765632F7" w:rsidR="00420C46" w:rsidRPr="008055B6" w:rsidRDefault="00196EF9" w:rsidP="00420C46">
            <w:pPr>
              <w:pStyle w:val="Zpat"/>
              <w:pBdr>
                <w:top w:val="single" w:sz="4" w:space="1" w:color="auto"/>
              </w:pBdr>
              <w:jc w:val="both"/>
              <w:rPr>
                <w:rFonts w:cs="Arial"/>
              </w:rPr>
            </w:pPr>
            <w:r>
              <w:rPr>
                <w:rFonts w:cs="Arial"/>
              </w:rPr>
              <w:t>39</w:t>
            </w:r>
            <w:r w:rsidR="00B27A2A">
              <w:rPr>
                <w:rFonts w:cs="Arial"/>
              </w:rPr>
              <w:t>.</w:t>
            </w:r>
            <w:r w:rsidR="00420C46">
              <w:rPr>
                <w:rFonts w:cs="Arial"/>
              </w:rPr>
              <w:t>_DZ_</w:t>
            </w:r>
            <w:r w:rsidR="001143CA">
              <w:rPr>
                <w:rFonts w:cs="Arial"/>
              </w:rPr>
              <w:t>DP_</w:t>
            </w:r>
            <w:r w:rsidR="004374FE" w:rsidRPr="004374FE">
              <w:rPr>
                <w:rFonts w:cs="Arial"/>
              </w:rPr>
              <w:t>03_02_Dotace obcím na území Olomouckého kraje na řešení mimořádných událostí v oblasti vodohospodářské infrastruktury 2024</w:t>
            </w:r>
            <w:r w:rsidR="006112A0">
              <w:rPr>
                <w:rFonts w:cs="Arial"/>
              </w:rPr>
              <w:t xml:space="preserve"> </w:t>
            </w:r>
            <w:r w:rsidR="00420C46">
              <w:rPr>
                <w:rFonts w:cs="Arial"/>
              </w:rPr>
              <w:t>– dodat</w:t>
            </w:r>
            <w:r w:rsidR="007336D2">
              <w:rPr>
                <w:rFonts w:cs="Arial"/>
              </w:rPr>
              <w:t>e</w:t>
            </w:r>
            <w:r w:rsidR="00420C46">
              <w:rPr>
                <w:rFonts w:cs="Arial"/>
              </w:rPr>
              <w:t>k ke smlouvě</w:t>
            </w:r>
            <w:r w:rsidR="00420C46" w:rsidRPr="00C77992">
              <w:rPr>
                <w:rFonts w:cs="Arial"/>
              </w:rPr>
              <w:t xml:space="preserve">  </w:t>
            </w:r>
          </w:p>
        </w:sdtContent>
      </w:sdt>
    </w:sdtContent>
  </w:sdt>
  <w:p w14:paraId="0120944E" w14:textId="77777777" w:rsidR="00BC586F" w:rsidRPr="00DD0B24" w:rsidRDefault="00BC586F" w:rsidP="00DD0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3818" w14:textId="77777777" w:rsidR="000959A3" w:rsidRDefault="000959A3" w:rsidP="00420C46">
      <w:r>
        <w:separator/>
      </w:r>
    </w:p>
  </w:footnote>
  <w:footnote w:type="continuationSeparator" w:id="0">
    <w:p w14:paraId="62E34659" w14:textId="77777777" w:rsidR="000959A3" w:rsidRDefault="000959A3" w:rsidP="0042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714A"/>
    <w:multiLevelType w:val="hybridMultilevel"/>
    <w:tmpl w:val="CCC6632A"/>
    <w:lvl w:ilvl="0" w:tplc="CD720C9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D766661"/>
    <w:multiLevelType w:val="hybridMultilevel"/>
    <w:tmpl w:val="03D68986"/>
    <w:lvl w:ilvl="0" w:tplc="84FAE334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33750"/>
    <w:multiLevelType w:val="hybridMultilevel"/>
    <w:tmpl w:val="3F80A606"/>
    <w:lvl w:ilvl="0" w:tplc="BDAC1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90011">
    <w:abstractNumId w:val="3"/>
  </w:num>
  <w:num w:numId="2" w16cid:durableId="123164091">
    <w:abstractNumId w:val="2"/>
  </w:num>
  <w:num w:numId="3" w16cid:durableId="1072433875">
    <w:abstractNumId w:val="1"/>
  </w:num>
  <w:num w:numId="4" w16cid:durableId="2081364837">
    <w:abstractNumId w:val="4"/>
  </w:num>
  <w:num w:numId="5" w16cid:durableId="170755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C2"/>
    <w:rsid w:val="000056DB"/>
    <w:rsid w:val="00014B3C"/>
    <w:rsid w:val="000264D4"/>
    <w:rsid w:val="00042A40"/>
    <w:rsid w:val="00053EA1"/>
    <w:rsid w:val="00063AA1"/>
    <w:rsid w:val="00063DC8"/>
    <w:rsid w:val="000732BE"/>
    <w:rsid w:val="0007357D"/>
    <w:rsid w:val="000931D8"/>
    <w:rsid w:val="00094230"/>
    <w:rsid w:val="000959A3"/>
    <w:rsid w:val="000A320F"/>
    <w:rsid w:val="000A765C"/>
    <w:rsid w:val="000A7D5F"/>
    <w:rsid w:val="000C2D91"/>
    <w:rsid w:val="000D15C1"/>
    <w:rsid w:val="000D2003"/>
    <w:rsid w:val="000D4228"/>
    <w:rsid w:val="000E329F"/>
    <w:rsid w:val="000F147C"/>
    <w:rsid w:val="001046A7"/>
    <w:rsid w:val="001143CA"/>
    <w:rsid w:val="0012184F"/>
    <w:rsid w:val="00145286"/>
    <w:rsid w:val="00162BC0"/>
    <w:rsid w:val="0017720A"/>
    <w:rsid w:val="001804BB"/>
    <w:rsid w:val="00196EF9"/>
    <w:rsid w:val="001A62B9"/>
    <w:rsid w:val="001B0C65"/>
    <w:rsid w:val="001B4406"/>
    <w:rsid w:val="001B5F18"/>
    <w:rsid w:val="001C2617"/>
    <w:rsid w:val="001D4EC4"/>
    <w:rsid w:val="001D7467"/>
    <w:rsid w:val="001E35D6"/>
    <w:rsid w:val="001F05DF"/>
    <w:rsid w:val="00217292"/>
    <w:rsid w:val="00222D94"/>
    <w:rsid w:val="00225B51"/>
    <w:rsid w:val="00241353"/>
    <w:rsid w:val="00251CA5"/>
    <w:rsid w:val="00254A44"/>
    <w:rsid w:val="00256BB1"/>
    <w:rsid w:val="00262020"/>
    <w:rsid w:val="00264985"/>
    <w:rsid w:val="00270C3C"/>
    <w:rsid w:val="00280C63"/>
    <w:rsid w:val="00282540"/>
    <w:rsid w:val="0028282E"/>
    <w:rsid w:val="00283399"/>
    <w:rsid w:val="002909B2"/>
    <w:rsid w:val="002E15A4"/>
    <w:rsid w:val="002E1A78"/>
    <w:rsid w:val="002E4F31"/>
    <w:rsid w:val="002F62AE"/>
    <w:rsid w:val="003075FB"/>
    <w:rsid w:val="00316406"/>
    <w:rsid w:val="00317312"/>
    <w:rsid w:val="003210FE"/>
    <w:rsid w:val="00326FB0"/>
    <w:rsid w:val="003423D2"/>
    <w:rsid w:val="003506D7"/>
    <w:rsid w:val="00361C9F"/>
    <w:rsid w:val="003629D1"/>
    <w:rsid w:val="00383D7F"/>
    <w:rsid w:val="00394E30"/>
    <w:rsid w:val="003C1ED2"/>
    <w:rsid w:val="003C5019"/>
    <w:rsid w:val="003C71E3"/>
    <w:rsid w:val="003E3D9D"/>
    <w:rsid w:val="003F307B"/>
    <w:rsid w:val="00404AF0"/>
    <w:rsid w:val="00416BC9"/>
    <w:rsid w:val="00420532"/>
    <w:rsid w:val="00420C46"/>
    <w:rsid w:val="00431718"/>
    <w:rsid w:val="004374FE"/>
    <w:rsid w:val="004376E8"/>
    <w:rsid w:val="00445002"/>
    <w:rsid w:val="00460DF9"/>
    <w:rsid w:val="00464608"/>
    <w:rsid w:val="004736BA"/>
    <w:rsid w:val="00476528"/>
    <w:rsid w:val="00476B1C"/>
    <w:rsid w:val="004875D2"/>
    <w:rsid w:val="004B3F9B"/>
    <w:rsid w:val="004B590C"/>
    <w:rsid w:val="004C5C8B"/>
    <w:rsid w:val="004E4FBF"/>
    <w:rsid w:val="004E5F43"/>
    <w:rsid w:val="00504909"/>
    <w:rsid w:val="00514C75"/>
    <w:rsid w:val="00515D68"/>
    <w:rsid w:val="00530E05"/>
    <w:rsid w:val="00531261"/>
    <w:rsid w:val="0053506C"/>
    <w:rsid w:val="00544793"/>
    <w:rsid w:val="0055381E"/>
    <w:rsid w:val="00555190"/>
    <w:rsid w:val="00556D90"/>
    <w:rsid w:val="00564EBF"/>
    <w:rsid w:val="00575361"/>
    <w:rsid w:val="00577347"/>
    <w:rsid w:val="00586EDF"/>
    <w:rsid w:val="005908B7"/>
    <w:rsid w:val="00590CFF"/>
    <w:rsid w:val="005938A2"/>
    <w:rsid w:val="005A6A09"/>
    <w:rsid w:val="005B0F71"/>
    <w:rsid w:val="005B39CB"/>
    <w:rsid w:val="005B502A"/>
    <w:rsid w:val="005C4148"/>
    <w:rsid w:val="005D6BE6"/>
    <w:rsid w:val="005D7CF9"/>
    <w:rsid w:val="005E24D0"/>
    <w:rsid w:val="005F6599"/>
    <w:rsid w:val="00605C69"/>
    <w:rsid w:val="006112A0"/>
    <w:rsid w:val="00624FEC"/>
    <w:rsid w:val="00644530"/>
    <w:rsid w:val="00664DDF"/>
    <w:rsid w:val="00675C97"/>
    <w:rsid w:val="00693339"/>
    <w:rsid w:val="006954B7"/>
    <w:rsid w:val="006962CA"/>
    <w:rsid w:val="006977F7"/>
    <w:rsid w:val="006C6443"/>
    <w:rsid w:val="006D2BD2"/>
    <w:rsid w:val="006F5F5D"/>
    <w:rsid w:val="00720DC0"/>
    <w:rsid w:val="0072215B"/>
    <w:rsid w:val="00722769"/>
    <w:rsid w:val="00723395"/>
    <w:rsid w:val="00723A15"/>
    <w:rsid w:val="007336D2"/>
    <w:rsid w:val="00735AA6"/>
    <w:rsid w:val="007513EA"/>
    <w:rsid w:val="007631BB"/>
    <w:rsid w:val="007712F2"/>
    <w:rsid w:val="00781929"/>
    <w:rsid w:val="00781E1B"/>
    <w:rsid w:val="00810B36"/>
    <w:rsid w:val="00815888"/>
    <w:rsid w:val="00815A85"/>
    <w:rsid w:val="00833133"/>
    <w:rsid w:val="00834899"/>
    <w:rsid w:val="00840F9D"/>
    <w:rsid w:val="00844C28"/>
    <w:rsid w:val="0084732D"/>
    <w:rsid w:val="00870E23"/>
    <w:rsid w:val="00875CD0"/>
    <w:rsid w:val="008836F8"/>
    <w:rsid w:val="008B3EEA"/>
    <w:rsid w:val="008C43D8"/>
    <w:rsid w:val="008C57D4"/>
    <w:rsid w:val="008C61F7"/>
    <w:rsid w:val="008E36CD"/>
    <w:rsid w:val="008F2AE9"/>
    <w:rsid w:val="0090021F"/>
    <w:rsid w:val="00914C85"/>
    <w:rsid w:val="009309B8"/>
    <w:rsid w:val="0093106F"/>
    <w:rsid w:val="00935982"/>
    <w:rsid w:val="0093713E"/>
    <w:rsid w:val="0094010A"/>
    <w:rsid w:val="0094255F"/>
    <w:rsid w:val="00950718"/>
    <w:rsid w:val="00953B65"/>
    <w:rsid w:val="00960CFE"/>
    <w:rsid w:val="0097330D"/>
    <w:rsid w:val="00974393"/>
    <w:rsid w:val="00975A3A"/>
    <w:rsid w:val="00976B58"/>
    <w:rsid w:val="00976EFC"/>
    <w:rsid w:val="00977817"/>
    <w:rsid w:val="00981535"/>
    <w:rsid w:val="009937B4"/>
    <w:rsid w:val="009B026C"/>
    <w:rsid w:val="009C2B82"/>
    <w:rsid w:val="009D2EF1"/>
    <w:rsid w:val="009D5281"/>
    <w:rsid w:val="009E1993"/>
    <w:rsid w:val="009F18C7"/>
    <w:rsid w:val="009F19AF"/>
    <w:rsid w:val="00A05002"/>
    <w:rsid w:val="00A20315"/>
    <w:rsid w:val="00A23DB7"/>
    <w:rsid w:val="00A27493"/>
    <w:rsid w:val="00A6469B"/>
    <w:rsid w:val="00A815DA"/>
    <w:rsid w:val="00A9789A"/>
    <w:rsid w:val="00AA229C"/>
    <w:rsid w:val="00AA3938"/>
    <w:rsid w:val="00AA4577"/>
    <w:rsid w:val="00AC0CC2"/>
    <w:rsid w:val="00AC0D0F"/>
    <w:rsid w:val="00AD1B68"/>
    <w:rsid w:val="00AE16E0"/>
    <w:rsid w:val="00AE5952"/>
    <w:rsid w:val="00AF4502"/>
    <w:rsid w:val="00AF6FA4"/>
    <w:rsid w:val="00B0053B"/>
    <w:rsid w:val="00B24AD2"/>
    <w:rsid w:val="00B27A2A"/>
    <w:rsid w:val="00B32466"/>
    <w:rsid w:val="00B33133"/>
    <w:rsid w:val="00B334B8"/>
    <w:rsid w:val="00B36A3E"/>
    <w:rsid w:val="00B41596"/>
    <w:rsid w:val="00B416AA"/>
    <w:rsid w:val="00B51F33"/>
    <w:rsid w:val="00B53D7A"/>
    <w:rsid w:val="00B542B0"/>
    <w:rsid w:val="00B610B1"/>
    <w:rsid w:val="00B66550"/>
    <w:rsid w:val="00B71C13"/>
    <w:rsid w:val="00B82193"/>
    <w:rsid w:val="00B9531C"/>
    <w:rsid w:val="00B97658"/>
    <w:rsid w:val="00BC586F"/>
    <w:rsid w:val="00BD7C91"/>
    <w:rsid w:val="00BE3D63"/>
    <w:rsid w:val="00BE73F0"/>
    <w:rsid w:val="00C07E78"/>
    <w:rsid w:val="00C10EB0"/>
    <w:rsid w:val="00C217F5"/>
    <w:rsid w:val="00C22898"/>
    <w:rsid w:val="00C33AA5"/>
    <w:rsid w:val="00C44ED0"/>
    <w:rsid w:val="00C45772"/>
    <w:rsid w:val="00C45C99"/>
    <w:rsid w:val="00C64343"/>
    <w:rsid w:val="00C65C06"/>
    <w:rsid w:val="00C67732"/>
    <w:rsid w:val="00C67A14"/>
    <w:rsid w:val="00C71500"/>
    <w:rsid w:val="00C82BE2"/>
    <w:rsid w:val="00C93213"/>
    <w:rsid w:val="00C9693B"/>
    <w:rsid w:val="00CA1449"/>
    <w:rsid w:val="00CA62EB"/>
    <w:rsid w:val="00CC5EA8"/>
    <w:rsid w:val="00CD12E3"/>
    <w:rsid w:val="00CD2439"/>
    <w:rsid w:val="00CD2AD9"/>
    <w:rsid w:val="00CF350F"/>
    <w:rsid w:val="00CF744F"/>
    <w:rsid w:val="00D026D3"/>
    <w:rsid w:val="00D10F4B"/>
    <w:rsid w:val="00D15DB1"/>
    <w:rsid w:val="00D21ED2"/>
    <w:rsid w:val="00D26D62"/>
    <w:rsid w:val="00D44A5C"/>
    <w:rsid w:val="00D475F8"/>
    <w:rsid w:val="00D51AF3"/>
    <w:rsid w:val="00D537C8"/>
    <w:rsid w:val="00D53C7E"/>
    <w:rsid w:val="00D565A2"/>
    <w:rsid w:val="00D56938"/>
    <w:rsid w:val="00D60377"/>
    <w:rsid w:val="00D62884"/>
    <w:rsid w:val="00D75D90"/>
    <w:rsid w:val="00D950BC"/>
    <w:rsid w:val="00DA00C4"/>
    <w:rsid w:val="00DA6E8A"/>
    <w:rsid w:val="00DB486B"/>
    <w:rsid w:val="00DB54BD"/>
    <w:rsid w:val="00DC1D72"/>
    <w:rsid w:val="00DC4B09"/>
    <w:rsid w:val="00DC6E26"/>
    <w:rsid w:val="00DD4BFD"/>
    <w:rsid w:val="00DE312D"/>
    <w:rsid w:val="00DF3657"/>
    <w:rsid w:val="00DF3F94"/>
    <w:rsid w:val="00E12BB3"/>
    <w:rsid w:val="00E15959"/>
    <w:rsid w:val="00E210F8"/>
    <w:rsid w:val="00E46E4C"/>
    <w:rsid w:val="00E53F03"/>
    <w:rsid w:val="00E57271"/>
    <w:rsid w:val="00E60400"/>
    <w:rsid w:val="00E721DC"/>
    <w:rsid w:val="00EA2D50"/>
    <w:rsid w:val="00EB16BD"/>
    <w:rsid w:val="00ED2936"/>
    <w:rsid w:val="00EE78F7"/>
    <w:rsid w:val="00F1619D"/>
    <w:rsid w:val="00F24E52"/>
    <w:rsid w:val="00F264CF"/>
    <w:rsid w:val="00F44F36"/>
    <w:rsid w:val="00F51447"/>
    <w:rsid w:val="00F53766"/>
    <w:rsid w:val="00F56965"/>
    <w:rsid w:val="00F60881"/>
    <w:rsid w:val="00F73E4C"/>
    <w:rsid w:val="00F74206"/>
    <w:rsid w:val="00F75C45"/>
    <w:rsid w:val="00F76057"/>
    <w:rsid w:val="00F80702"/>
    <w:rsid w:val="00F84926"/>
    <w:rsid w:val="00FA4D60"/>
    <w:rsid w:val="00FB215A"/>
    <w:rsid w:val="00FC4AAE"/>
    <w:rsid w:val="00FC7186"/>
    <w:rsid w:val="00FD6BA6"/>
    <w:rsid w:val="00FD752A"/>
    <w:rsid w:val="00FE39BF"/>
    <w:rsid w:val="00FE3D2E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B5984"/>
  <w15:chartTrackingRefBased/>
  <w15:docId w15:val="{D7CBB016-3E32-48BF-BEF9-96CA80D8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AC0CC2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AC0CC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C0CC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AC0CC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AC0CC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C0CC2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C0CC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C0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AC0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0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0C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C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16E0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2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EA2D50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2D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2D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C41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281</cp:revision>
  <dcterms:created xsi:type="dcterms:W3CDTF">2023-12-19T06:11:00Z</dcterms:created>
  <dcterms:modified xsi:type="dcterms:W3CDTF">2024-12-09T14:00:00Z</dcterms:modified>
</cp:coreProperties>
</file>