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E65" w14:textId="77777777" w:rsidR="00AC0CC2" w:rsidRDefault="00AC0CC2" w:rsidP="00AC0CC2">
      <w:pPr>
        <w:pStyle w:val="Radadvodovzprva"/>
        <w:spacing w:after="360"/>
      </w:pPr>
      <w:r>
        <w:t>Důvodová zpráva:</w:t>
      </w:r>
    </w:p>
    <w:p w14:paraId="7B78DEC1" w14:textId="7B74737A" w:rsidR="009671BD" w:rsidRPr="009671BD" w:rsidRDefault="009671BD" w:rsidP="0028664F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  <w:color w:val="000000" w:themeColor="text1"/>
          <w:szCs w:val="24"/>
        </w:rPr>
        <w:t>Zastupitelstvu</w:t>
      </w:r>
      <w:r w:rsidRPr="00ED2936">
        <w:rPr>
          <w:rFonts w:cs="Arial"/>
          <w:b w:val="0"/>
          <w:color w:val="000000" w:themeColor="text1"/>
          <w:szCs w:val="24"/>
        </w:rPr>
        <w:t xml:space="preserve"> Olomouckého kraje jsou předloženy žádosti příjemců o uzavření dodatků č. 1 ke smlouvám o poskytnutí dotace v rámci dotačního programu </w:t>
      </w:r>
      <w:r w:rsidRPr="009671BD">
        <w:rPr>
          <w:rFonts w:cs="Arial"/>
          <w:b w:val="0"/>
          <w:color w:val="000000" w:themeColor="text1"/>
          <w:szCs w:val="24"/>
        </w:rPr>
        <w:t>03_01 Fond na podporu výstavby a obnovy vodohospodářské infrastruktury na území Olomouckého kraje 2024 (dále jen „Program“), z dotačního titulu č. 1 „Výstavba, dostavba, intenzifikace čistíren odpadních vod včetně kořenových čistíren odpadních vod a kanalizací</w:t>
      </w:r>
      <w:r>
        <w:rPr>
          <w:rFonts w:cs="Arial"/>
          <w:b w:val="0"/>
          <w:color w:val="000000" w:themeColor="text1"/>
          <w:szCs w:val="24"/>
        </w:rPr>
        <w:t>.</w:t>
      </w:r>
      <w:r w:rsidR="00387CBE">
        <w:rPr>
          <w:rFonts w:cs="Arial"/>
          <w:b w:val="0"/>
          <w:color w:val="000000" w:themeColor="text1"/>
          <w:szCs w:val="24"/>
        </w:rPr>
        <w:t xml:space="preserve"> Poskytnutí dotací bylo schváleno </w:t>
      </w:r>
      <w:r w:rsidR="00387CBE" w:rsidRPr="006828EF">
        <w:rPr>
          <w:rFonts w:cs="Arial"/>
          <w:b w:val="0"/>
        </w:rPr>
        <w:t>Zastupitelstv</w:t>
      </w:r>
      <w:r w:rsidR="00387CBE">
        <w:rPr>
          <w:rFonts w:cs="Arial"/>
          <w:b w:val="0"/>
        </w:rPr>
        <w:t>em</w:t>
      </w:r>
      <w:r w:rsidR="00387CBE" w:rsidRPr="006828EF">
        <w:rPr>
          <w:rFonts w:cs="Arial"/>
          <w:b w:val="0"/>
        </w:rPr>
        <w:t xml:space="preserve"> Olomouckého kraje </w:t>
      </w:r>
      <w:r w:rsidR="00387CBE">
        <w:rPr>
          <w:rFonts w:cs="Arial"/>
          <w:b w:val="0"/>
        </w:rPr>
        <w:t>u</w:t>
      </w:r>
      <w:r w:rsidR="00387CBE" w:rsidRPr="006828EF">
        <w:rPr>
          <w:rFonts w:cs="Arial"/>
          <w:b w:val="0"/>
        </w:rPr>
        <w:t xml:space="preserve">snesením č. </w:t>
      </w:r>
      <w:r w:rsidR="00387CBE" w:rsidRPr="006828EF">
        <w:rPr>
          <w:rFonts w:cs="Arial"/>
          <w:b w:val="0"/>
          <w:szCs w:val="24"/>
        </w:rPr>
        <w:t>UZ/</w:t>
      </w:r>
      <w:r w:rsidR="00387CBE">
        <w:rPr>
          <w:rFonts w:cs="Arial"/>
          <w:b w:val="0"/>
          <w:szCs w:val="24"/>
        </w:rPr>
        <w:t>20</w:t>
      </w:r>
      <w:r w:rsidR="00387CBE" w:rsidRPr="006828EF">
        <w:rPr>
          <w:rFonts w:cs="Arial"/>
          <w:b w:val="0"/>
          <w:szCs w:val="24"/>
        </w:rPr>
        <w:t>/</w:t>
      </w:r>
      <w:r w:rsidR="00387CBE">
        <w:rPr>
          <w:rFonts w:cs="Arial"/>
          <w:b w:val="0"/>
          <w:szCs w:val="24"/>
        </w:rPr>
        <w:t>31</w:t>
      </w:r>
      <w:r w:rsidR="00387CBE" w:rsidRPr="006828EF">
        <w:rPr>
          <w:rFonts w:cs="Arial"/>
          <w:b w:val="0"/>
          <w:szCs w:val="24"/>
        </w:rPr>
        <w:t>/</w:t>
      </w:r>
      <w:r w:rsidR="00387CBE">
        <w:rPr>
          <w:rFonts w:cs="Arial"/>
          <w:b w:val="0"/>
          <w:szCs w:val="24"/>
        </w:rPr>
        <w:t>2024</w:t>
      </w:r>
      <w:r w:rsidR="00387CBE" w:rsidRPr="006828EF">
        <w:rPr>
          <w:rFonts w:cs="Arial"/>
          <w:b w:val="0"/>
          <w:szCs w:val="24"/>
        </w:rPr>
        <w:t xml:space="preserve"> ze dne </w:t>
      </w:r>
      <w:r w:rsidR="00387CBE">
        <w:rPr>
          <w:rFonts w:cs="Arial"/>
          <w:b w:val="0"/>
          <w:szCs w:val="24"/>
        </w:rPr>
        <w:t>17. 6. 2024.</w:t>
      </w:r>
    </w:p>
    <w:p w14:paraId="2C9AF50D" w14:textId="5CDE1C95" w:rsidR="009671BD" w:rsidRDefault="009671BD" w:rsidP="00387CBE">
      <w:pPr>
        <w:pStyle w:val="Radadvodovzprva"/>
        <w:spacing w:after="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>O</w:t>
      </w:r>
      <w:r w:rsidRPr="001C2617">
        <w:rPr>
          <w:rFonts w:cs="Arial"/>
          <w:b w:val="0"/>
          <w:color w:val="000000" w:themeColor="text1"/>
          <w:szCs w:val="24"/>
        </w:rPr>
        <w:t xml:space="preserve">dbor životního prostředí a zemědělství obdržel </w:t>
      </w:r>
      <w:r>
        <w:rPr>
          <w:rFonts w:cs="Arial"/>
          <w:b w:val="0"/>
          <w:color w:val="000000" w:themeColor="text1"/>
          <w:szCs w:val="24"/>
        </w:rPr>
        <w:t>v</w:t>
      </w:r>
      <w:r w:rsidRPr="001C2617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říjnu a listopadu </w:t>
      </w:r>
      <w:r w:rsidRPr="001C2617">
        <w:rPr>
          <w:rFonts w:cs="Arial"/>
          <w:b w:val="0"/>
          <w:color w:val="000000" w:themeColor="text1"/>
          <w:szCs w:val="24"/>
        </w:rPr>
        <w:t>tohoto roku žádosti o uzavření dodatků ke smlouvám s prodloužením termínu realizace akce</w:t>
      </w:r>
      <w:r>
        <w:rPr>
          <w:rFonts w:cs="Arial"/>
          <w:b w:val="0"/>
          <w:color w:val="000000" w:themeColor="text1"/>
          <w:szCs w:val="24"/>
        </w:rPr>
        <w:t>,</w:t>
      </w:r>
      <w:r w:rsidRPr="001C2617">
        <w:rPr>
          <w:rFonts w:cs="Arial"/>
          <w:b w:val="0"/>
          <w:color w:val="000000" w:themeColor="text1"/>
          <w:szCs w:val="24"/>
        </w:rPr>
        <w:t xml:space="preserve"> prodloužením termínu použití dotace </w:t>
      </w:r>
      <w:r>
        <w:rPr>
          <w:rFonts w:cs="Arial"/>
          <w:b w:val="0"/>
          <w:color w:val="000000" w:themeColor="text1"/>
          <w:szCs w:val="24"/>
        </w:rPr>
        <w:t>a</w:t>
      </w:r>
      <w:r w:rsidRPr="001C2617">
        <w:rPr>
          <w:rFonts w:cs="Arial"/>
          <w:b w:val="0"/>
          <w:color w:val="000000" w:themeColor="text1"/>
          <w:szCs w:val="24"/>
        </w:rPr>
        <w:t xml:space="preserve"> prodloužením termínu k předložení vyúčtování dotace k uzavřeným veřejnoprávním smlouvám o</w:t>
      </w:r>
      <w:r>
        <w:rPr>
          <w:rFonts w:cs="Arial"/>
          <w:b w:val="0"/>
          <w:color w:val="000000" w:themeColor="text1"/>
          <w:szCs w:val="24"/>
        </w:rPr>
        <w:t> </w:t>
      </w:r>
      <w:r w:rsidRPr="001C2617">
        <w:rPr>
          <w:rFonts w:cs="Arial"/>
          <w:b w:val="0"/>
          <w:color w:val="000000" w:themeColor="text1"/>
          <w:szCs w:val="24"/>
        </w:rPr>
        <w:t>dotaci</w:t>
      </w:r>
      <w:r>
        <w:rPr>
          <w:rFonts w:cs="Arial"/>
          <w:b w:val="0"/>
          <w:color w:val="000000" w:themeColor="text1"/>
          <w:szCs w:val="24"/>
        </w:rPr>
        <w:t> od obec Velký Týnec a obce So</w:t>
      </w:r>
      <w:r w:rsidR="00387CBE">
        <w:rPr>
          <w:rFonts w:cs="Arial"/>
          <w:b w:val="0"/>
          <w:color w:val="000000" w:themeColor="text1"/>
          <w:szCs w:val="24"/>
        </w:rPr>
        <w:t>b</w:t>
      </w:r>
      <w:r>
        <w:rPr>
          <w:rFonts w:cs="Arial"/>
          <w:b w:val="0"/>
          <w:color w:val="000000" w:themeColor="text1"/>
          <w:szCs w:val="24"/>
        </w:rPr>
        <w:t>otín.</w:t>
      </w:r>
    </w:p>
    <w:p w14:paraId="2862B325" w14:textId="4C6131FF" w:rsidR="009671BD" w:rsidRDefault="009671BD" w:rsidP="00387CBE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387CBE">
        <w:rPr>
          <w:rFonts w:ascii="Arial" w:hAnsi="Arial" w:cs="Arial"/>
        </w:rPr>
        <w:t>á</w:t>
      </w:r>
      <w:r>
        <w:rPr>
          <w:rFonts w:ascii="Arial" w:hAnsi="Arial" w:cs="Arial"/>
        </w:rPr>
        <w:t>dost o uzavření dodatku zaslali tito příjemci dotací – žádost doručena:</w:t>
      </w:r>
    </w:p>
    <w:p w14:paraId="6D7F6695" w14:textId="77777777" w:rsidR="009671BD" w:rsidRDefault="009671BD" w:rsidP="009671BD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Velký Týnec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(dotační titul 1)</w:t>
      </w:r>
      <w:r>
        <w:rPr>
          <w:rFonts w:ascii="Arial" w:hAnsi="Arial" w:cs="Arial"/>
          <w:b/>
          <w:sz w:val="24"/>
          <w:szCs w:val="24"/>
        </w:rPr>
        <w:tab/>
        <w:t>10. 10. 2024</w:t>
      </w:r>
    </w:p>
    <w:p w14:paraId="4B8F61A8" w14:textId="73EE3E08" w:rsidR="009671BD" w:rsidRDefault="009671BD" w:rsidP="009671BD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Sobotín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>(dotační titul 1)</w:t>
      </w:r>
      <w:r w:rsidR="00387CBE">
        <w:rPr>
          <w:rFonts w:ascii="Arial" w:hAnsi="Arial" w:cs="Arial"/>
          <w:b/>
          <w:sz w:val="24"/>
          <w:szCs w:val="24"/>
        </w:rPr>
        <w:tab/>
        <w:t xml:space="preserve"> 6.</w:t>
      </w:r>
      <w:r>
        <w:rPr>
          <w:rFonts w:ascii="Arial" w:hAnsi="Arial" w:cs="Arial"/>
          <w:b/>
          <w:sz w:val="24"/>
          <w:szCs w:val="24"/>
        </w:rPr>
        <w:t xml:space="preserve"> 11. 2024</w:t>
      </w:r>
    </w:p>
    <w:p w14:paraId="56A249DD" w14:textId="2B0F7045" w:rsidR="009671BD" w:rsidRDefault="009671BD" w:rsidP="009671BD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Přílohami této důvodové zprávy č. 01 a 0</w:t>
      </w:r>
      <w:r w:rsidR="000539E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jsou uzavřené smlouvy s žadateli o uzavření dodatku č.1 smlouvy.</w:t>
      </w:r>
    </w:p>
    <w:p w14:paraId="3C5E216C" w14:textId="77777777" w:rsidR="00A4482F" w:rsidRPr="00F51447" w:rsidRDefault="00A4482F" w:rsidP="00A4482F">
      <w:pPr>
        <w:widowControl w:val="0"/>
        <w:spacing w:after="120"/>
        <w:jc w:val="both"/>
        <w:rPr>
          <w:rFonts w:ascii="Arial" w:hAnsi="Arial" w:cs="Arial"/>
          <w:b/>
          <w:bCs/>
          <w:color w:val="000000"/>
        </w:rPr>
      </w:pPr>
      <w:r w:rsidRPr="00F51447">
        <w:rPr>
          <w:rFonts w:ascii="Arial" w:hAnsi="Arial" w:cs="Arial"/>
          <w:b/>
          <w:bCs/>
          <w:u w:val="single"/>
        </w:rPr>
        <w:t>Zdůvodnění žádostí</w:t>
      </w:r>
      <w:r w:rsidRPr="00F51447">
        <w:rPr>
          <w:rFonts w:ascii="Arial" w:hAnsi="Arial" w:cs="Arial"/>
          <w:b/>
          <w:bCs/>
        </w:rPr>
        <w:t>:</w:t>
      </w:r>
    </w:p>
    <w:p w14:paraId="21647AC1" w14:textId="3AA97A53" w:rsidR="009671BD" w:rsidRPr="00A4482F" w:rsidRDefault="00A4482F" w:rsidP="00A4482F">
      <w:pPr>
        <w:pStyle w:val="Radadvodovzprva"/>
        <w:numPr>
          <w:ilvl w:val="0"/>
          <w:numId w:val="6"/>
        </w:numPr>
        <w:spacing w:after="120"/>
        <w:rPr>
          <w:rFonts w:cs="Arial"/>
          <w:bCs/>
        </w:rPr>
      </w:pPr>
      <w:r w:rsidRPr="00A4482F">
        <w:rPr>
          <w:rFonts w:cs="Arial"/>
          <w:bCs/>
        </w:rPr>
        <w:t>Obec Velký Týnec</w:t>
      </w:r>
    </w:p>
    <w:p w14:paraId="227CDB33" w14:textId="0A52C928" w:rsidR="00A4482F" w:rsidRDefault="00A4482F" w:rsidP="00C47488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2024/04026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</w:t>
      </w:r>
      <w:r w:rsidR="00C47488">
        <w:rPr>
          <w:rFonts w:cs="Arial"/>
          <w:b w:val="0"/>
        </w:rPr>
        <w:t xml:space="preserve">na </w:t>
      </w:r>
      <w:r w:rsidR="00C47488" w:rsidRPr="00B97658">
        <w:rPr>
          <w:b w:val="0"/>
        </w:rPr>
        <w:t xml:space="preserve">na akci </w:t>
      </w:r>
      <w:r w:rsidR="00C47488" w:rsidRPr="00B97658">
        <w:rPr>
          <w:rFonts w:cs="Arial"/>
          <w:b w:val="0"/>
        </w:rPr>
        <w:t>„</w:t>
      </w:r>
      <w:r w:rsidR="00C47488" w:rsidRPr="00AF4502">
        <w:rPr>
          <w:b w:val="0"/>
          <w:bCs/>
          <w:color w:val="000000" w:themeColor="text1"/>
          <w:szCs w:val="24"/>
        </w:rPr>
        <w:t>ČOV Velký Týnec</w:t>
      </w:r>
      <w:r w:rsidR="00C47488" w:rsidRPr="00431718">
        <w:rPr>
          <w:color w:val="000000" w:themeColor="text1"/>
          <w:szCs w:val="24"/>
        </w:rPr>
        <w:t xml:space="preserve"> </w:t>
      </w:r>
      <w:r w:rsidR="00C47488" w:rsidRPr="00FE3D2E">
        <w:rPr>
          <w:b w:val="0"/>
          <w:bCs/>
          <w:color w:val="000000" w:themeColor="text1"/>
          <w:szCs w:val="24"/>
        </w:rPr>
        <w:t>– výměna</w:t>
      </w:r>
      <w:r w:rsidR="00C47488" w:rsidRPr="00FE3D2E">
        <w:rPr>
          <w:b w:val="0"/>
          <w:bCs/>
        </w:rPr>
        <w:t xml:space="preserve"> technologie strojního odvodnění“</w:t>
      </w:r>
      <w:r w:rsidR="00C47488">
        <w:rPr>
          <w:b w:val="0"/>
          <w:bCs/>
        </w:rPr>
        <w:t xml:space="preserve"> ve výši 1 020 000 Kč </w:t>
      </w:r>
      <w:r>
        <w:rPr>
          <w:rFonts w:cs="Arial"/>
          <w:b w:val="0"/>
        </w:rPr>
        <w:t xml:space="preserve">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dotace </w:t>
      </w:r>
      <w:r>
        <w:rPr>
          <w:rFonts w:cs="Arial"/>
          <w:b w:val="0"/>
          <w:szCs w:val="24"/>
        </w:rPr>
        <w:t xml:space="preserve">a obcí Velký Týnec, </w:t>
      </w:r>
      <w:r>
        <w:rPr>
          <w:rFonts w:cs="Arial"/>
          <w:b w:val="0"/>
        </w:rPr>
        <w:t>jako příjemcem dotace uzavřena dne 29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8. 2024.</w:t>
      </w:r>
      <w:r w:rsidRPr="00F96F7B">
        <w:rPr>
          <w:rFonts w:cs="Arial"/>
          <w:b w:val="0"/>
        </w:rPr>
        <w:t xml:space="preserve"> </w:t>
      </w:r>
      <w:r w:rsidRPr="00AE5952">
        <w:rPr>
          <w:rFonts w:cs="Arial"/>
          <w:b w:val="0"/>
          <w:color w:val="000000" w:themeColor="text1"/>
          <w:szCs w:val="24"/>
        </w:rPr>
        <w:t xml:space="preserve">Dne 10. 10. 2024 obdržel Krajský úřad Olomouckého kraje, odbor životního prostředí a zemědělství od obce Velký Týnec žádost o prodloužení termínu dokončení stavby do 31. 5. 2025 a současně žádost </w:t>
      </w:r>
      <w:r w:rsidR="00C47488">
        <w:rPr>
          <w:rFonts w:cs="Arial"/>
          <w:b w:val="0"/>
          <w:color w:val="000000" w:themeColor="text1"/>
          <w:szCs w:val="24"/>
        </w:rPr>
        <w:br/>
      </w:r>
      <w:r w:rsidRPr="00AE5952">
        <w:rPr>
          <w:rFonts w:cs="Arial"/>
          <w:b w:val="0"/>
          <w:color w:val="000000" w:themeColor="text1"/>
          <w:szCs w:val="24"/>
        </w:rPr>
        <w:t>o prodloužení termínu pro použití dotace a předložení vyúčtování poskytnuté dotace do 30. 6. 2025. Z důvodu zasažení obce bleskovými lokálními povodněmi v měsíci květnu a červnu 2024, došlo k</w:t>
      </w:r>
      <w:r>
        <w:rPr>
          <w:rFonts w:cs="Arial"/>
          <w:b w:val="0"/>
          <w:color w:val="000000" w:themeColor="text1"/>
          <w:szCs w:val="24"/>
        </w:rPr>
        <w:t> </w:t>
      </w:r>
      <w:r w:rsidRPr="00AE5952">
        <w:rPr>
          <w:rFonts w:cs="Arial"/>
          <w:b w:val="0"/>
          <w:color w:val="000000" w:themeColor="text1"/>
          <w:szCs w:val="24"/>
        </w:rPr>
        <w:t>devastaci soukromého majetku a částečně byla zasažena obecní infrastruktura v</w:t>
      </w:r>
      <w:r>
        <w:rPr>
          <w:rFonts w:cs="Arial"/>
          <w:b w:val="0"/>
          <w:color w:val="000000" w:themeColor="text1"/>
          <w:szCs w:val="24"/>
        </w:rPr>
        <w:t> </w:t>
      </w:r>
      <w:r w:rsidRPr="00AE5952">
        <w:rPr>
          <w:rFonts w:cs="Arial"/>
          <w:b w:val="0"/>
          <w:color w:val="000000" w:themeColor="text1"/>
          <w:szCs w:val="24"/>
        </w:rPr>
        <w:t xml:space="preserve">ulicích Bystřická, Ke Vsisku a Sadová. Obec v těchto postižených lokalitách zorganizovala ze svého rozpočtu likvidaci nepotřebných věcí </w:t>
      </w:r>
      <w:r w:rsidR="000539E8">
        <w:rPr>
          <w:rFonts w:cs="Arial"/>
          <w:b w:val="0"/>
          <w:color w:val="000000" w:themeColor="text1"/>
          <w:szCs w:val="24"/>
        </w:rPr>
        <w:br/>
      </w:r>
      <w:r w:rsidRPr="00AE5952">
        <w:rPr>
          <w:rFonts w:cs="Arial"/>
          <w:b w:val="0"/>
          <w:color w:val="000000" w:themeColor="text1"/>
          <w:szCs w:val="24"/>
        </w:rPr>
        <w:t>a současně přistoupila k</w:t>
      </w:r>
      <w:r>
        <w:rPr>
          <w:rFonts w:cs="Arial"/>
          <w:b w:val="0"/>
          <w:color w:val="000000" w:themeColor="text1"/>
          <w:szCs w:val="24"/>
        </w:rPr>
        <w:t> </w:t>
      </w:r>
      <w:r w:rsidRPr="00AE5952">
        <w:rPr>
          <w:rFonts w:cs="Arial"/>
          <w:b w:val="0"/>
          <w:color w:val="000000" w:themeColor="text1"/>
          <w:szCs w:val="24"/>
        </w:rPr>
        <w:t>celkové rekonstrukci jídelny a kanalizačního systému, kter</w:t>
      </w:r>
      <w:r>
        <w:rPr>
          <w:rFonts w:cs="Arial"/>
          <w:b w:val="0"/>
          <w:color w:val="000000" w:themeColor="text1"/>
          <w:szCs w:val="24"/>
        </w:rPr>
        <w:t>á</w:t>
      </w:r>
      <w:r w:rsidRPr="00AE5952">
        <w:rPr>
          <w:rFonts w:cs="Arial"/>
          <w:b w:val="0"/>
          <w:color w:val="000000" w:themeColor="text1"/>
          <w:szCs w:val="24"/>
        </w:rPr>
        <w:t xml:space="preserve"> nebyl</w:t>
      </w:r>
      <w:r>
        <w:rPr>
          <w:rFonts w:cs="Arial"/>
          <w:b w:val="0"/>
          <w:color w:val="000000" w:themeColor="text1"/>
          <w:szCs w:val="24"/>
        </w:rPr>
        <w:t>a</w:t>
      </w:r>
      <w:r w:rsidRPr="00953B65">
        <w:rPr>
          <w:rFonts w:cs="Arial"/>
          <w:b w:val="0"/>
          <w:color w:val="000000" w:themeColor="text1"/>
          <w:szCs w:val="24"/>
        </w:rPr>
        <w:t xml:space="preserve"> naplánovan</w:t>
      </w:r>
      <w:r>
        <w:rPr>
          <w:rFonts w:cs="Arial"/>
          <w:b w:val="0"/>
          <w:color w:val="000000" w:themeColor="text1"/>
          <w:szCs w:val="24"/>
        </w:rPr>
        <w:t>á</w:t>
      </w:r>
      <w:r w:rsidRPr="00953B65">
        <w:rPr>
          <w:rFonts w:cs="Arial"/>
          <w:b w:val="0"/>
          <w:color w:val="000000" w:themeColor="text1"/>
          <w:szCs w:val="24"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 xml:space="preserve">na rok 2024 </w:t>
      </w:r>
      <w:r w:rsidRPr="00953B65">
        <w:rPr>
          <w:rFonts w:cs="Arial"/>
          <w:b w:val="0"/>
          <w:color w:val="000000" w:themeColor="text1"/>
          <w:szCs w:val="24"/>
        </w:rPr>
        <w:t>a</w:t>
      </w:r>
      <w:r>
        <w:rPr>
          <w:rFonts w:cs="Arial"/>
          <w:b w:val="0"/>
          <w:color w:val="000000" w:themeColor="text1"/>
          <w:szCs w:val="24"/>
        </w:rPr>
        <w:t> </w:t>
      </w:r>
      <w:r w:rsidRPr="00953B65">
        <w:rPr>
          <w:rFonts w:cs="Arial"/>
          <w:b w:val="0"/>
          <w:color w:val="000000" w:themeColor="text1"/>
          <w:szCs w:val="24"/>
        </w:rPr>
        <w:t xml:space="preserve">tudíž na ně </w:t>
      </w:r>
      <w:r>
        <w:rPr>
          <w:rFonts w:cs="Arial"/>
          <w:b w:val="0"/>
          <w:color w:val="000000" w:themeColor="text1"/>
          <w:szCs w:val="24"/>
        </w:rPr>
        <w:t xml:space="preserve">nebyly </w:t>
      </w:r>
      <w:r w:rsidRPr="00953B65">
        <w:rPr>
          <w:rFonts w:cs="Arial"/>
          <w:b w:val="0"/>
          <w:color w:val="000000" w:themeColor="text1"/>
          <w:szCs w:val="24"/>
        </w:rPr>
        <w:t>vyčleněny finanční prostředky v</w:t>
      </w:r>
      <w:r>
        <w:rPr>
          <w:rFonts w:cs="Arial"/>
          <w:b w:val="0"/>
          <w:color w:val="000000" w:themeColor="text1"/>
          <w:szCs w:val="24"/>
        </w:rPr>
        <w:t> </w:t>
      </w:r>
      <w:r w:rsidRPr="00953B65">
        <w:rPr>
          <w:rFonts w:cs="Arial"/>
          <w:b w:val="0"/>
          <w:color w:val="000000" w:themeColor="text1"/>
          <w:szCs w:val="24"/>
        </w:rPr>
        <w:t>rozpočtu</w:t>
      </w:r>
      <w:r>
        <w:rPr>
          <w:rFonts w:cs="Arial"/>
          <w:b w:val="0"/>
          <w:color w:val="000000" w:themeColor="text1"/>
          <w:szCs w:val="24"/>
        </w:rPr>
        <w:t xml:space="preserve"> obce</w:t>
      </w:r>
      <w:r w:rsidRPr="00953B65">
        <w:rPr>
          <w:rFonts w:cs="Arial"/>
          <w:b w:val="0"/>
          <w:color w:val="000000" w:themeColor="text1"/>
          <w:szCs w:val="24"/>
        </w:rPr>
        <w:t>. Celkové náklady dosáhly výše necelých 5</w:t>
      </w:r>
      <w:r>
        <w:rPr>
          <w:rFonts w:cs="Arial"/>
          <w:b w:val="0"/>
          <w:color w:val="000000" w:themeColor="text1"/>
          <w:szCs w:val="24"/>
        </w:rPr>
        <w:t> </w:t>
      </w:r>
      <w:r w:rsidRPr="00953B65">
        <w:rPr>
          <w:rFonts w:cs="Arial"/>
          <w:b w:val="0"/>
          <w:color w:val="000000" w:themeColor="text1"/>
          <w:szCs w:val="24"/>
        </w:rPr>
        <w:t>000</w:t>
      </w:r>
      <w:r>
        <w:rPr>
          <w:rFonts w:cs="Arial"/>
          <w:b w:val="0"/>
          <w:color w:val="000000" w:themeColor="text1"/>
          <w:szCs w:val="24"/>
        </w:rPr>
        <w:t xml:space="preserve"> </w:t>
      </w:r>
      <w:r w:rsidRPr="00953B65">
        <w:rPr>
          <w:rFonts w:cs="Arial"/>
          <w:b w:val="0"/>
          <w:color w:val="000000" w:themeColor="text1"/>
          <w:szCs w:val="24"/>
        </w:rPr>
        <w:t xml:space="preserve">000 Kč. </w:t>
      </w:r>
      <w:r>
        <w:rPr>
          <w:rFonts w:cs="Arial"/>
          <w:b w:val="0"/>
          <w:color w:val="000000" w:themeColor="text1"/>
          <w:szCs w:val="24"/>
        </w:rPr>
        <w:t>Tyto prostředky byly přesunuty z finančních prostředků určených na modernizaci kalové koncovky ČOV Velký Týnec.</w:t>
      </w:r>
    </w:p>
    <w:p w14:paraId="155302B1" w14:textId="6E3B98E7" w:rsidR="009671BD" w:rsidRPr="00A4482F" w:rsidRDefault="00A4482F" w:rsidP="00A4482F">
      <w:pPr>
        <w:pStyle w:val="Radadvodovzprva"/>
        <w:numPr>
          <w:ilvl w:val="0"/>
          <w:numId w:val="6"/>
        </w:numPr>
        <w:spacing w:after="120"/>
        <w:rPr>
          <w:rFonts w:cs="Arial"/>
          <w:bCs/>
        </w:rPr>
      </w:pPr>
      <w:r w:rsidRPr="00A4482F">
        <w:rPr>
          <w:rFonts w:cs="Arial"/>
          <w:bCs/>
        </w:rPr>
        <w:t>Obec Sobotín</w:t>
      </w:r>
    </w:p>
    <w:p w14:paraId="514B83C3" w14:textId="68D94BB0" w:rsidR="00387CBE" w:rsidRDefault="00A4482F" w:rsidP="00387CBE">
      <w:pPr>
        <w:pStyle w:val="Radadvodovzprva"/>
        <w:spacing w:after="0"/>
        <w:rPr>
          <w:rFonts w:cs="Arial"/>
          <w:b w:val="0"/>
          <w:color w:val="000000" w:themeColor="text1"/>
          <w:szCs w:val="24"/>
        </w:rPr>
      </w:pPr>
      <w:r w:rsidRPr="00F96F7B">
        <w:rPr>
          <w:rFonts w:cs="Arial"/>
          <w:b w:val="0"/>
        </w:rPr>
        <w:t xml:space="preserve">Smlouva o poskytnutí dotace </w:t>
      </w:r>
      <w:r>
        <w:rPr>
          <w:rFonts w:cs="Arial"/>
          <w:b w:val="0"/>
        </w:rPr>
        <w:t xml:space="preserve">č. 2024/04028/OŽPZ/DSM </w:t>
      </w:r>
      <w:r w:rsidR="00387CBE">
        <w:rPr>
          <w:rFonts w:cs="Arial"/>
          <w:b w:val="0"/>
        </w:rPr>
        <w:t xml:space="preserve">na </w:t>
      </w:r>
      <w:r w:rsidR="00387CBE" w:rsidRPr="00E73DE8">
        <w:rPr>
          <w:rFonts w:cs="Arial"/>
          <w:b w:val="0"/>
        </w:rPr>
        <w:t>akci „Sobotín – rozšíření gravitační splaškové kanalizace – prodloužení stoky A5 a A5r – 3. etapa“ ve</w:t>
      </w:r>
      <w:r w:rsidR="00387CBE">
        <w:rPr>
          <w:rFonts w:cs="Arial"/>
          <w:b w:val="0"/>
        </w:rPr>
        <w:t xml:space="preserve"> výši </w:t>
      </w:r>
      <w:r w:rsidR="000539E8">
        <w:rPr>
          <w:rFonts w:cs="Arial"/>
          <w:b w:val="0"/>
        </w:rPr>
        <w:br/>
      </w:r>
      <w:r w:rsidR="00387CBE">
        <w:rPr>
          <w:rFonts w:cs="Arial"/>
          <w:b w:val="0"/>
        </w:rPr>
        <w:t xml:space="preserve">2 160 000 Kč </w:t>
      </w:r>
      <w:r>
        <w:rPr>
          <w:rFonts w:cs="Arial"/>
          <w:b w:val="0"/>
        </w:rPr>
        <w:t xml:space="preserve">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obcí Sobotín, </w:t>
      </w:r>
      <w:r>
        <w:rPr>
          <w:rFonts w:cs="Arial"/>
          <w:b w:val="0"/>
        </w:rPr>
        <w:t>jako příjemcem uzavřena dne 2. 9. 2024</w:t>
      </w:r>
      <w:r>
        <w:rPr>
          <w:rFonts w:cs="Arial"/>
          <w:b w:val="0"/>
          <w:szCs w:val="24"/>
        </w:rPr>
        <w:t>.</w:t>
      </w:r>
      <w:r w:rsidR="00387CBE">
        <w:rPr>
          <w:rFonts w:cs="Arial"/>
          <w:b w:val="0"/>
          <w:szCs w:val="24"/>
        </w:rPr>
        <w:t xml:space="preserve"> </w:t>
      </w:r>
      <w:r w:rsidR="00387CBE" w:rsidRPr="00AE5952">
        <w:rPr>
          <w:rFonts w:cs="Arial"/>
          <w:b w:val="0"/>
          <w:color w:val="000000" w:themeColor="text1"/>
          <w:szCs w:val="24"/>
        </w:rPr>
        <w:t xml:space="preserve">Dne </w:t>
      </w:r>
      <w:r w:rsidR="00387CBE">
        <w:rPr>
          <w:rFonts w:cs="Arial"/>
          <w:b w:val="0"/>
          <w:color w:val="000000" w:themeColor="text1"/>
          <w:szCs w:val="24"/>
        </w:rPr>
        <w:t>6</w:t>
      </w:r>
      <w:r w:rsidR="00387CBE" w:rsidRPr="00AE5952">
        <w:rPr>
          <w:rFonts w:cs="Arial"/>
          <w:b w:val="0"/>
          <w:color w:val="000000" w:themeColor="text1"/>
          <w:szCs w:val="24"/>
        </w:rPr>
        <w:t>. 1</w:t>
      </w:r>
      <w:r w:rsidR="00387CBE">
        <w:rPr>
          <w:rFonts w:cs="Arial"/>
          <w:b w:val="0"/>
          <w:color w:val="000000" w:themeColor="text1"/>
          <w:szCs w:val="24"/>
        </w:rPr>
        <w:t>1</w:t>
      </w:r>
      <w:r w:rsidR="00387CBE" w:rsidRPr="00AE5952">
        <w:rPr>
          <w:rFonts w:cs="Arial"/>
          <w:b w:val="0"/>
          <w:color w:val="000000" w:themeColor="text1"/>
          <w:szCs w:val="24"/>
        </w:rPr>
        <w:t xml:space="preserve">. 2024 obdržel Krajský úřad Olomouckého kraje, odbor životního prostředí a zemědělství od obce </w:t>
      </w:r>
      <w:r w:rsidR="00387CBE">
        <w:rPr>
          <w:rFonts w:cs="Arial"/>
          <w:b w:val="0"/>
          <w:color w:val="000000" w:themeColor="text1"/>
          <w:szCs w:val="24"/>
        </w:rPr>
        <w:t>Sobotín</w:t>
      </w:r>
      <w:r w:rsidR="00387CBE" w:rsidRPr="00AE5952">
        <w:rPr>
          <w:rFonts w:cs="Arial"/>
          <w:b w:val="0"/>
          <w:color w:val="000000" w:themeColor="text1"/>
          <w:szCs w:val="24"/>
        </w:rPr>
        <w:t xml:space="preserve"> žádost o prodloužení termínu dokončení stavby do</w:t>
      </w:r>
      <w:r w:rsidR="00387CBE">
        <w:rPr>
          <w:rFonts w:cs="Arial"/>
          <w:b w:val="0"/>
          <w:color w:val="000000" w:themeColor="text1"/>
          <w:szCs w:val="24"/>
        </w:rPr>
        <w:t> </w:t>
      </w:r>
      <w:r w:rsidR="00387CBE" w:rsidRPr="00AE5952">
        <w:rPr>
          <w:rFonts w:cs="Arial"/>
          <w:b w:val="0"/>
          <w:color w:val="000000" w:themeColor="text1"/>
          <w:szCs w:val="24"/>
        </w:rPr>
        <w:t>3</w:t>
      </w:r>
      <w:r w:rsidR="00387CBE">
        <w:rPr>
          <w:rFonts w:cs="Arial"/>
          <w:b w:val="0"/>
          <w:color w:val="000000" w:themeColor="text1"/>
          <w:szCs w:val="24"/>
        </w:rPr>
        <w:t>0</w:t>
      </w:r>
      <w:r w:rsidR="00387CBE" w:rsidRPr="00AE5952">
        <w:rPr>
          <w:rFonts w:cs="Arial"/>
          <w:b w:val="0"/>
          <w:color w:val="000000" w:themeColor="text1"/>
          <w:szCs w:val="24"/>
        </w:rPr>
        <w:t>.</w:t>
      </w:r>
      <w:r w:rsidR="00387CBE">
        <w:rPr>
          <w:rFonts w:cs="Arial"/>
          <w:b w:val="0"/>
          <w:color w:val="000000" w:themeColor="text1"/>
          <w:szCs w:val="24"/>
        </w:rPr>
        <w:t> 9</w:t>
      </w:r>
      <w:r w:rsidR="00387CBE" w:rsidRPr="00AE5952">
        <w:rPr>
          <w:rFonts w:cs="Arial"/>
          <w:b w:val="0"/>
          <w:color w:val="000000" w:themeColor="text1"/>
          <w:szCs w:val="24"/>
        </w:rPr>
        <w:t xml:space="preserve">. 2025 a prodloužení termínu </w:t>
      </w:r>
      <w:r w:rsidR="000539E8">
        <w:rPr>
          <w:rFonts w:cs="Arial"/>
          <w:b w:val="0"/>
          <w:color w:val="000000" w:themeColor="text1"/>
          <w:szCs w:val="24"/>
        </w:rPr>
        <w:br/>
      </w:r>
      <w:r w:rsidR="00387CBE" w:rsidRPr="00AE5952">
        <w:rPr>
          <w:rFonts w:cs="Arial"/>
          <w:b w:val="0"/>
          <w:color w:val="000000" w:themeColor="text1"/>
          <w:szCs w:val="24"/>
        </w:rPr>
        <w:lastRenderedPageBreak/>
        <w:t xml:space="preserve">pro použití dotace do 30. </w:t>
      </w:r>
      <w:r w:rsidR="00387CBE">
        <w:rPr>
          <w:rFonts w:cs="Arial"/>
          <w:b w:val="0"/>
          <w:color w:val="000000" w:themeColor="text1"/>
          <w:szCs w:val="24"/>
        </w:rPr>
        <w:t>10</w:t>
      </w:r>
      <w:r w:rsidR="00387CBE" w:rsidRPr="00AE5952">
        <w:rPr>
          <w:rFonts w:cs="Arial"/>
          <w:b w:val="0"/>
          <w:color w:val="000000" w:themeColor="text1"/>
          <w:szCs w:val="24"/>
        </w:rPr>
        <w:t>. 2025</w:t>
      </w:r>
      <w:r w:rsidR="00387CBE">
        <w:rPr>
          <w:rFonts w:cs="Arial"/>
          <w:b w:val="0"/>
          <w:color w:val="000000" w:themeColor="text1"/>
          <w:szCs w:val="24"/>
        </w:rPr>
        <w:t xml:space="preserve">. </w:t>
      </w:r>
      <w:r w:rsidR="00387CBE">
        <w:rPr>
          <w:rFonts w:cs="Arial"/>
          <w:b w:val="0"/>
        </w:rPr>
        <w:t xml:space="preserve">Tímto dochází i k posunutí termínu pro předložení vyúčtování dotace </w:t>
      </w:r>
      <w:r w:rsidR="00387CBE" w:rsidRPr="00AE5952">
        <w:rPr>
          <w:rFonts w:cs="Arial"/>
          <w:b w:val="0"/>
          <w:color w:val="000000" w:themeColor="text1"/>
          <w:szCs w:val="24"/>
        </w:rPr>
        <w:t xml:space="preserve">do 30. </w:t>
      </w:r>
      <w:r w:rsidR="00387CBE">
        <w:rPr>
          <w:rFonts w:cs="Arial"/>
          <w:b w:val="0"/>
          <w:color w:val="000000" w:themeColor="text1"/>
          <w:szCs w:val="24"/>
        </w:rPr>
        <w:t>10</w:t>
      </w:r>
      <w:r w:rsidR="00387CBE" w:rsidRPr="00AE5952">
        <w:rPr>
          <w:rFonts w:cs="Arial"/>
          <w:b w:val="0"/>
          <w:color w:val="000000" w:themeColor="text1"/>
          <w:szCs w:val="24"/>
        </w:rPr>
        <w:t>. 2025</w:t>
      </w:r>
      <w:r w:rsidR="00387CBE">
        <w:rPr>
          <w:rFonts w:cs="Arial"/>
          <w:b w:val="0"/>
          <w:color w:val="000000" w:themeColor="text1"/>
          <w:szCs w:val="24"/>
        </w:rPr>
        <w:t>.</w:t>
      </w:r>
      <w:r w:rsidR="00387CBE" w:rsidRPr="00AE5952">
        <w:rPr>
          <w:rFonts w:cs="Arial"/>
          <w:b w:val="0"/>
          <w:color w:val="000000" w:themeColor="text1"/>
          <w:szCs w:val="24"/>
        </w:rPr>
        <w:t xml:space="preserve">  </w:t>
      </w:r>
      <w:r w:rsidR="00387CBE">
        <w:rPr>
          <w:rFonts w:cs="Arial"/>
          <w:b w:val="0"/>
          <w:color w:val="000000" w:themeColor="text1"/>
          <w:szCs w:val="24"/>
        </w:rPr>
        <w:t>Z důvodu nástupu zimního počasí a náročných časových příprav, zejména výběrového řízení na dodavatele stavby, došlo k přesunutí termínu realizace a ukončení výstavby rozšíření gravitační splaškové kanalizace na rok 2025.</w:t>
      </w:r>
    </w:p>
    <w:p w14:paraId="532E1967" w14:textId="77777777" w:rsidR="00A4482F" w:rsidRDefault="00A4482F" w:rsidP="00387CBE">
      <w:pPr>
        <w:pStyle w:val="Radadvodovzprva"/>
        <w:spacing w:after="0"/>
        <w:rPr>
          <w:rFonts w:cs="Arial"/>
          <w:b w:val="0"/>
        </w:rPr>
      </w:pPr>
    </w:p>
    <w:p w14:paraId="0FB28D1C" w14:textId="6B01A2D5" w:rsidR="00C9693B" w:rsidRPr="0090021F" w:rsidRDefault="00C9693B" w:rsidP="00531261">
      <w:pPr>
        <w:pStyle w:val="Default"/>
        <w:jc w:val="both"/>
        <w:rPr>
          <w:rFonts w:eastAsia="Times New Roman"/>
          <w:noProof/>
          <w:color w:val="000000" w:themeColor="text1"/>
          <w:lang w:eastAsia="cs-CZ"/>
        </w:rPr>
      </w:pPr>
      <w:r w:rsidRPr="0090021F">
        <w:rPr>
          <w:b/>
          <w:color w:val="000000" w:themeColor="text1"/>
        </w:rPr>
        <w:t xml:space="preserve">Původní </w:t>
      </w:r>
      <w:r w:rsidR="00DA00C4" w:rsidRPr="0090021F">
        <w:rPr>
          <w:b/>
          <w:color w:val="000000" w:themeColor="text1"/>
        </w:rPr>
        <w:t xml:space="preserve">a nové </w:t>
      </w:r>
      <w:r w:rsidRPr="0090021F">
        <w:rPr>
          <w:b/>
          <w:color w:val="000000" w:themeColor="text1"/>
        </w:rPr>
        <w:t>termín</w:t>
      </w:r>
      <w:r w:rsidR="00DA00C4" w:rsidRPr="0090021F">
        <w:rPr>
          <w:b/>
          <w:color w:val="000000" w:themeColor="text1"/>
        </w:rPr>
        <w:t>y</w:t>
      </w:r>
      <w:r w:rsidRPr="0090021F">
        <w:rPr>
          <w:b/>
          <w:color w:val="000000" w:themeColor="text1"/>
        </w:rPr>
        <w:t xml:space="preserve"> realizace akce, použití dotace a vyúčtování dotace</w:t>
      </w:r>
    </w:p>
    <w:p w14:paraId="4FDC2D42" w14:textId="44FE56F8" w:rsidR="00C9693B" w:rsidRDefault="00C9693B" w:rsidP="000539E8">
      <w:pPr>
        <w:jc w:val="both"/>
        <w:rPr>
          <w:rFonts w:ascii="Arial" w:hAnsi="Arial" w:cs="Arial"/>
          <w:color w:val="000000" w:themeColor="text1"/>
        </w:rPr>
      </w:pPr>
      <w:r w:rsidRPr="0019136C">
        <w:rPr>
          <w:rFonts w:ascii="Arial" w:hAnsi="Arial" w:cs="Arial"/>
          <w:color w:val="000000" w:themeColor="text1"/>
        </w:rPr>
        <w:t xml:space="preserve">Původní termíny jsou – použití dotace na uskutečněné </w:t>
      </w:r>
      <w:r>
        <w:rPr>
          <w:rFonts w:ascii="Arial" w:hAnsi="Arial" w:cs="Arial"/>
          <w:color w:val="000000" w:themeColor="text1"/>
        </w:rPr>
        <w:t xml:space="preserve">uznatelné </w:t>
      </w:r>
      <w:r w:rsidRPr="0019136C">
        <w:rPr>
          <w:rFonts w:ascii="Arial" w:hAnsi="Arial" w:cs="Arial"/>
          <w:color w:val="000000" w:themeColor="text1"/>
        </w:rPr>
        <w:t>výdaje od 1. 1.</w:t>
      </w:r>
      <w:r>
        <w:rPr>
          <w:rFonts w:ascii="Arial" w:hAnsi="Arial" w:cs="Arial"/>
          <w:color w:val="000000" w:themeColor="text1"/>
        </w:rPr>
        <w:t xml:space="preserve"> </w:t>
      </w:r>
      <w:r w:rsidRPr="0019136C">
        <w:rPr>
          <w:rFonts w:ascii="Arial" w:hAnsi="Arial" w:cs="Arial"/>
          <w:color w:val="000000" w:themeColor="text1"/>
        </w:rPr>
        <w:t>202</w:t>
      </w:r>
      <w:r w:rsidR="00A6469B">
        <w:rPr>
          <w:rFonts w:ascii="Arial" w:hAnsi="Arial" w:cs="Arial"/>
          <w:color w:val="000000" w:themeColor="text1"/>
        </w:rPr>
        <w:t>4</w:t>
      </w:r>
      <w:r w:rsidRPr="0019136C">
        <w:rPr>
          <w:rFonts w:ascii="Arial" w:hAnsi="Arial" w:cs="Arial"/>
          <w:color w:val="000000" w:themeColor="text1"/>
        </w:rPr>
        <w:t xml:space="preserve"> do </w:t>
      </w:r>
      <w:r w:rsidR="00DF341C">
        <w:rPr>
          <w:rFonts w:ascii="Arial" w:hAnsi="Arial" w:cs="Arial"/>
          <w:color w:val="000000" w:themeColor="text1"/>
        </w:rPr>
        <w:t>termínu daného smlouvou</w:t>
      </w:r>
      <w:r>
        <w:rPr>
          <w:rFonts w:ascii="Arial" w:hAnsi="Arial" w:cs="Arial"/>
          <w:color w:val="000000" w:themeColor="text1"/>
        </w:rPr>
        <w:t xml:space="preserve">. Termín ukončení realizace akce vychází ze žádosti </w:t>
      </w:r>
      <w:r w:rsidR="00C47488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o poskytnutí dotace doručené ve lhůtě pro podání žádosti o dotaci z Programu a doba realizace stavby je dána charakterem a rozsáhlostí dané stavby. Termín </w:t>
      </w:r>
      <w:r w:rsidRPr="0019136C">
        <w:rPr>
          <w:rFonts w:ascii="Arial" w:hAnsi="Arial" w:cs="Arial"/>
          <w:color w:val="000000" w:themeColor="text1"/>
        </w:rPr>
        <w:t>doručení vyúčtování</w:t>
      </w:r>
      <w:r>
        <w:rPr>
          <w:rFonts w:ascii="Arial" w:hAnsi="Arial" w:cs="Arial"/>
          <w:color w:val="000000" w:themeColor="text1"/>
        </w:rPr>
        <w:t xml:space="preserve"> dotace</w:t>
      </w:r>
      <w:r w:rsidRPr="0019136C">
        <w:rPr>
          <w:rFonts w:ascii="Arial" w:hAnsi="Arial" w:cs="Arial"/>
          <w:color w:val="000000" w:themeColor="text1"/>
        </w:rPr>
        <w:t xml:space="preserve"> </w:t>
      </w:r>
      <w:r w:rsidR="00C47488">
        <w:rPr>
          <w:rFonts w:ascii="Arial" w:hAnsi="Arial" w:cs="Arial"/>
          <w:color w:val="000000" w:themeColor="text1"/>
        </w:rPr>
        <w:t>j</w:t>
      </w:r>
      <w:r>
        <w:rPr>
          <w:rFonts w:ascii="Arial" w:hAnsi="Arial" w:cs="Arial"/>
          <w:color w:val="000000" w:themeColor="text1"/>
        </w:rPr>
        <w:t>e vázán na ukončení konkrétní akce (stavby), tzn. ukončením akce se rozumí podpis protokolu o předání a převzetí dokončené stavby</w:t>
      </w:r>
      <w:r w:rsidR="00DA00C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6D5E927F" w14:textId="77777777" w:rsidR="00644530" w:rsidRDefault="00644530" w:rsidP="00C9693B">
      <w:pPr>
        <w:jc w:val="both"/>
        <w:rPr>
          <w:rFonts w:ascii="Arial" w:hAnsi="Arial" w:cs="Arial"/>
          <w:color w:val="000000" w:themeColor="text1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1417"/>
        <w:gridCol w:w="160"/>
        <w:gridCol w:w="1230"/>
        <w:gridCol w:w="1222"/>
        <w:gridCol w:w="1765"/>
        <w:gridCol w:w="1418"/>
      </w:tblGrid>
      <w:tr w:rsidR="0053506C" w:rsidRPr="00562A17" w14:paraId="784638EF" w14:textId="77777777" w:rsidTr="00E73DE8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0DF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číslo smlouvy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138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datum uzavření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8B2C0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EAF" w14:textId="77777777" w:rsidR="0053506C" w:rsidRPr="0053506C" w:rsidRDefault="0053506C" w:rsidP="00FC12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příjemce dotace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EBB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F000" w14:textId="7777777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>nové termíny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169" w14:textId="1E4D0892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sz w:val="20"/>
                <w:szCs w:val="20"/>
              </w:rPr>
              <w:t xml:space="preserve">výše dotace </w:t>
            </w:r>
            <w:r w:rsidR="0047652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3506C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</w:tr>
      <w:tr w:rsidR="00C47488" w:rsidRPr="00DB25D5" w14:paraId="25A2EE82" w14:textId="77777777" w:rsidTr="00E73DE8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F1F3" w14:textId="240D97A1" w:rsidR="00C47488" w:rsidRPr="00CD12E3" w:rsidRDefault="00C47488" w:rsidP="00C47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2E3">
              <w:rPr>
                <w:rFonts w:ascii="Arial" w:hAnsi="Arial" w:cs="Arial"/>
                <w:color w:val="000000"/>
                <w:sz w:val="20"/>
                <w:szCs w:val="20"/>
              </w:rPr>
              <w:t xml:space="preserve">2024/04026/OŽPZ/DSM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FB87" w14:textId="387EB722" w:rsidR="00C47488" w:rsidRDefault="00C47488" w:rsidP="00C4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3506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506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C3473" w14:textId="77777777" w:rsidR="00C47488" w:rsidRPr="0053506C" w:rsidRDefault="00C47488" w:rsidP="00C47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16B" w14:textId="70445D4E" w:rsidR="00C47488" w:rsidRPr="0053506C" w:rsidRDefault="00C47488" w:rsidP="00C47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Obec Velký Týnec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7DD8" w14:textId="7378FB68" w:rsidR="00C47488" w:rsidRPr="00870E23" w:rsidRDefault="00C47488" w:rsidP="00C474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E23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0E23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0E23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C4AE" w14:textId="77777777" w:rsidR="00C47488" w:rsidRDefault="00C47488" w:rsidP="00C4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realizace do </w:t>
            </w:r>
            <w:r w:rsidRPr="0053506C">
              <w:rPr>
                <w:rFonts w:ascii="Arial" w:hAnsi="Arial" w:cs="Arial"/>
                <w:sz w:val="20"/>
                <w:szCs w:val="20"/>
              </w:rPr>
              <w:br/>
              <w:t>31. 5. 202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07FA51" w14:textId="77777777" w:rsidR="00C47488" w:rsidRDefault="00C47488" w:rsidP="00C4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dotace</w:t>
            </w:r>
          </w:p>
          <w:p w14:paraId="061AA443" w14:textId="77777777" w:rsidR="00C47488" w:rsidRPr="0053506C" w:rsidRDefault="00C47488" w:rsidP="00C4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>30. 6. 202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910953E" w14:textId="471C3F9C" w:rsidR="00C47488" w:rsidRPr="0053506C" w:rsidRDefault="00C47488" w:rsidP="00C47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vyúčtování do </w:t>
            </w:r>
            <w:r w:rsidRPr="0053506C">
              <w:rPr>
                <w:rFonts w:ascii="Arial" w:hAnsi="Arial" w:cs="Arial"/>
                <w:sz w:val="20"/>
                <w:szCs w:val="20"/>
              </w:rPr>
              <w:br/>
              <w:t>30. 6. 202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5A31" w14:textId="21C11007" w:rsidR="00C47488" w:rsidRDefault="00C47488" w:rsidP="00C47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</w:t>
            </w:r>
            <w:r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53506C" w:rsidRPr="00DB25D5" w14:paraId="3C97BDF1" w14:textId="77777777" w:rsidTr="00E73DE8">
        <w:trPr>
          <w:trHeight w:val="84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2954" w14:textId="2CCEB15C" w:rsidR="0053506C" w:rsidRPr="0053506C" w:rsidRDefault="00CD12E3" w:rsidP="00FC12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2E3">
              <w:rPr>
                <w:rFonts w:ascii="Arial" w:hAnsi="Arial" w:cs="Arial"/>
                <w:color w:val="000000"/>
                <w:sz w:val="20"/>
                <w:szCs w:val="20"/>
              </w:rPr>
              <w:t>2024/0402</w:t>
            </w:r>
            <w:r w:rsidR="00B3246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CD12E3">
              <w:rPr>
                <w:rFonts w:ascii="Arial" w:hAnsi="Arial" w:cs="Arial"/>
                <w:color w:val="000000"/>
                <w:sz w:val="20"/>
                <w:szCs w:val="20"/>
              </w:rPr>
              <w:t xml:space="preserve">/OŽPZ/DSM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42C6" w14:textId="21A07FF6" w:rsidR="0053506C" w:rsidRPr="0053506C" w:rsidRDefault="00361C9F" w:rsidP="00DB4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3506C" w:rsidRPr="005350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1596">
              <w:rPr>
                <w:rFonts w:ascii="Arial" w:hAnsi="Arial" w:cs="Arial"/>
                <w:sz w:val="20"/>
                <w:szCs w:val="20"/>
              </w:rPr>
              <w:t>9</w:t>
            </w:r>
            <w:r w:rsidR="0053506C" w:rsidRPr="0053506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F75CD" w14:textId="77777777" w:rsidR="0053506C" w:rsidRPr="0053506C" w:rsidRDefault="0053506C" w:rsidP="00FC12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2B71" w14:textId="7F292A4B" w:rsidR="0053506C" w:rsidRPr="0053506C" w:rsidRDefault="0053506C" w:rsidP="00FC12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0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Obec </w:t>
            </w:r>
            <w:r w:rsidR="00460DF9">
              <w:rPr>
                <w:rFonts w:ascii="Arial" w:hAnsi="Arial" w:cs="Arial"/>
                <w:b/>
                <w:bCs/>
                <w:sz w:val="20"/>
                <w:szCs w:val="20"/>
              </w:rPr>
              <w:t>Sobotín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4C17" w14:textId="3A65F3B2" w:rsidR="0053506C" w:rsidRPr="0053506C" w:rsidRDefault="00256BB1" w:rsidP="00FC1249">
            <w:pPr>
              <w:rPr>
                <w:rFonts w:ascii="Arial" w:hAnsi="Arial" w:cs="Arial"/>
                <w:sz w:val="20"/>
                <w:szCs w:val="20"/>
              </w:rPr>
            </w:pPr>
            <w:r w:rsidRPr="00870E2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28339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E0D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339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1E0D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3399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F77B" w14:textId="06DEA071" w:rsidR="0053506C" w:rsidRDefault="0053506C" w:rsidP="00FC1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realizace do </w:t>
            </w:r>
            <w:r w:rsidRPr="0053506C">
              <w:rPr>
                <w:rFonts w:ascii="Arial" w:hAnsi="Arial" w:cs="Arial"/>
                <w:sz w:val="20"/>
                <w:szCs w:val="20"/>
              </w:rPr>
              <w:br/>
              <w:t>3</w:t>
            </w:r>
            <w:r w:rsidR="009309B8">
              <w:rPr>
                <w:rFonts w:ascii="Arial" w:hAnsi="Arial" w:cs="Arial"/>
                <w:sz w:val="20"/>
                <w:szCs w:val="20"/>
              </w:rPr>
              <w:t>0</w:t>
            </w:r>
            <w:r w:rsidRPr="005350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309B8">
              <w:rPr>
                <w:rFonts w:ascii="Arial" w:hAnsi="Arial" w:cs="Arial"/>
                <w:sz w:val="20"/>
                <w:szCs w:val="20"/>
              </w:rPr>
              <w:t>9</w:t>
            </w:r>
            <w:r w:rsidRPr="0053506C">
              <w:rPr>
                <w:rFonts w:ascii="Arial" w:hAnsi="Arial" w:cs="Arial"/>
                <w:sz w:val="20"/>
                <w:szCs w:val="20"/>
              </w:rPr>
              <w:t>. 202</w:t>
            </w:r>
            <w:r w:rsidR="00256BB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B0622C1" w14:textId="0C9BB56C" w:rsidR="00935982" w:rsidRDefault="00935982" w:rsidP="00FC1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dotace</w:t>
            </w:r>
            <w:r w:rsidR="00E73DE8">
              <w:rPr>
                <w:rFonts w:ascii="Arial" w:hAnsi="Arial" w:cs="Arial"/>
                <w:sz w:val="20"/>
                <w:szCs w:val="20"/>
              </w:rPr>
              <w:t xml:space="preserve"> do</w:t>
            </w:r>
          </w:p>
          <w:p w14:paraId="3FD3C2A8" w14:textId="135A45A6" w:rsidR="00935982" w:rsidRPr="0053506C" w:rsidRDefault="00935982" w:rsidP="00FC1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2E15A4">
              <w:rPr>
                <w:rFonts w:ascii="Arial" w:hAnsi="Arial" w:cs="Arial"/>
                <w:sz w:val="20"/>
                <w:szCs w:val="20"/>
              </w:rPr>
              <w:t>10</w:t>
            </w:r>
            <w:r w:rsidRPr="0053506C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7D3FD74" w14:textId="3FF86D17" w:rsidR="0053506C" w:rsidRPr="0053506C" w:rsidRDefault="0053506C" w:rsidP="00FC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06C">
              <w:rPr>
                <w:rFonts w:ascii="Arial" w:hAnsi="Arial" w:cs="Arial"/>
                <w:sz w:val="20"/>
                <w:szCs w:val="20"/>
              </w:rPr>
              <w:t xml:space="preserve">vyúčtování do </w:t>
            </w:r>
            <w:r w:rsidRPr="0053506C">
              <w:rPr>
                <w:rFonts w:ascii="Arial" w:hAnsi="Arial" w:cs="Arial"/>
                <w:sz w:val="20"/>
                <w:szCs w:val="20"/>
              </w:rPr>
              <w:br/>
              <w:t xml:space="preserve">30. </w:t>
            </w:r>
            <w:r w:rsidR="002E15A4">
              <w:rPr>
                <w:rFonts w:ascii="Arial" w:hAnsi="Arial" w:cs="Arial"/>
                <w:sz w:val="20"/>
                <w:szCs w:val="20"/>
              </w:rPr>
              <w:t>10</w:t>
            </w:r>
            <w:r w:rsidRPr="0053506C">
              <w:rPr>
                <w:rFonts w:ascii="Arial" w:hAnsi="Arial" w:cs="Arial"/>
                <w:sz w:val="20"/>
                <w:szCs w:val="20"/>
              </w:rPr>
              <w:t>. 202</w:t>
            </w:r>
            <w:r w:rsidR="00256B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27D4" w14:textId="7354D0CA" w:rsidR="0053506C" w:rsidRPr="0053506C" w:rsidRDefault="00042A40" w:rsidP="00FC12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5DB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3506C"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DB1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  <w:r w:rsidR="0053506C"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44F3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="0053506C" w:rsidRPr="0053506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44F3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14:paraId="75FA9DC5" w14:textId="77777777" w:rsidR="00DA00C4" w:rsidRDefault="00DA00C4" w:rsidP="00AC0CC2">
      <w:pPr>
        <w:pStyle w:val="Radadvodovzprva"/>
        <w:spacing w:after="0"/>
        <w:rPr>
          <w:b w:val="0"/>
        </w:rPr>
      </w:pPr>
    </w:p>
    <w:p w14:paraId="2A83918B" w14:textId="77777777" w:rsidR="00AC0CC2" w:rsidRDefault="00AC0CC2" w:rsidP="00AC0CC2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14:paraId="14734875" w14:textId="77777777" w:rsidR="00AC0CC2" w:rsidRDefault="00AC0CC2" w:rsidP="00AC0CC2">
      <w:pPr>
        <w:pStyle w:val="Radadvodovzprva"/>
        <w:spacing w:after="0"/>
        <w:rPr>
          <w:b w:val="0"/>
        </w:rPr>
      </w:pPr>
    </w:p>
    <w:p w14:paraId="15C4DE0D" w14:textId="168339B9" w:rsidR="006C6443" w:rsidRPr="00A72087" w:rsidRDefault="006C6443" w:rsidP="006C6443">
      <w:pPr>
        <w:spacing w:after="120"/>
        <w:jc w:val="both"/>
        <w:rPr>
          <w:rFonts w:ascii="Arial" w:hAnsi="Arial" w:cs="Arial"/>
          <w:bCs/>
        </w:rPr>
      </w:pPr>
      <w:r w:rsidRPr="00A72087">
        <w:rPr>
          <w:rFonts w:ascii="Arial" w:hAnsi="Arial" w:cs="Arial"/>
          <w:bCs/>
        </w:rPr>
        <w:t>Navrhujeme vyhovět žadatel</w:t>
      </w:r>
      <w:r w:rsidR="000539E8">
        <w:rPr>
          <w:rFonts w:ascii="Arial" w:hAnsi="Arial" w:cs="Arial"/>
          <w:bCs/>
        </w:rPr>
        <w:t>ům</w:t>
      </w:r>
      <w:r w:rsidRPr="00A72087">
        <w:rPr>
          <w:rFonts w:ascii="Arial" w:hAnsi="Arial" w:cs="Arial"/>
          <w:bCs/>
        </w:rPr>
        <w:t xml:space="preserve"> o uzavření dodatk</w:t>
      </w:r>
      <w:r w:rsidR="005D4FDA">
        <w:rPr>
          <w:rFonts w:ascii="Arial" w:hAnsi="Arial" w:cs="Arial"/>
          <w:bCs/>
        </w:rPr>
        <w:t>u</w:t>
      </w:r>
      <w:r w:rsidRPr="00A72087">
        <w:rPr>
          <w:rFonts w:ascii="Arial" w:hAnsi="Arial" w:cs="Arial"/>
          <w:bCs/>
        </w:rPr>
        <w:t xml:space="preserve"> o prodloužení termín</w:t>
      </w:r>
      <w:r w:rsidR="005D4FDA">
        <w:rPr>
          <w:rFonts w:ascii="Arial" w:hAnsi="Arial" w:cs="Arial"/>
          <w:bCs/>
        </w:rPr>
        <w:t>u</w:t>
      </w:r>
      <w:r w:rsidRPr="00A72087">
        <w:rPr>
          <w:rFonts w:ascii="Arial" w:hAnsi="Arial" w:cs="Arial"/>
          <w:bCs/>
        </w:rPr>
        <w:t xml:space="preserve"> realizace akce, o prodloužení termínu pro použití poskytnuté dotace i prodloužení termínu </w:t>
      </w:r>
      <w:r w:rsidRPr="00A72087">
        <w:rPr>
          <w:rFonts w:ascii="Arial" w:hAnsi="Arial" w:cs="Arial"/>
          <w:bCs/>
        </w:rPr>
        <w:br/>
        <w:t>pro předložení vyúčtování dotace, kdy:</w:t>
      </w:r>
    </w:p>
    <w:p w14:paraId="3C8766E0" w14:textId="77777777" w:rsidR="006C6443" w:rsidRPr="007A185C" w:rsidRDefault="006C6443" w:rsidP="006C644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A185C">
        <w:rPr>
          <w:rFonts w:ascii="Arial" w:hAnsi="Arial" w:cs="Arial"/>
        </w:rPr>
        <w:t>účel použití dotace bude nadále v souladu s vyhlášeným cílem a obecným účelem dotačního programu;</w:t>
      </w:r>
    </w:p>
    <w:p w14:paraId="31826429" w14:textId="64DB6877" w:rsidR="006C6443" w:rsidRPr="007A185C" w:rsidRDefault="006C6443" w:rsidP="006C644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A185C">
        <w:rPr>
          <w:rFonts w:ascii="Arial" w:hAnsi="Arial" w:cs="Arial"/>
        </w:rPr>
        <w:t xml:space="preserve">dodržíme záměr dotačního titulu podpořit obce při zajištění </w:t>
      </w:r>
      <w:r>
        <w:rPr>
          <w:rFonts w:ascii="Arial" w:hAnsi="Arial" w:cs="Arial"/>
        </w:rPr>
        <w:t>výstavby či dostavby kanalizace pro veřejnou potřebu</w:t>
      </w:r>
      <w:r w:rsidRPr="007A185C">
        <w:rPr>
          <w:rFonts w:ascii="Arial" w:hAnsi="Arial" w:cs="Arial"/>
        </w:rPr>
        <w:t>;</w:t>
      </w:r>
    </w:p>
    <w:p w14:paraId="724948FD" w14:textId="4907AA85" w:rsidR="006C6443" w:rsidRPr="007A185C" w:rsidRDefault="006C6443" w:rsidP="006C644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s realizací akc</w:t>
      </w:r>
      <w:r w:rsidR="00A902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není na straně příjemc</w:t>
      </w:r>
      <w:r w:rsidR="005D4F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dotace</w:t>
      </w:r>
      <w:r w:rsidRPr="007A185C">
        <w:rPr>
          <w:rFonts w:ascii="Arial" w:hAnsi="Arial" w:cs="Arial"/>
        </w:rPr>
        <w:t xml:space="preserve">; </w:t>
      </w:r>
    </w:p>
    <w:p w14:paraId="008218C9" w14:textId="6E8C3949" w:rsidR="006C6443" w:rsidRPr="007A185C" w:rsidRDefault="006C6443" w:rsidP="006C644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7A185C">
        <w:rPr>
          <w:rFonts w:ascii="Arial" w:hAnsi="Arial" w:cs="Arial"/>
        </w:rPr>
        <w:t>žadatel si požádal o prodloužení termín</w:t>
      </w:r>
      <w:r w:rsidR="00A902F9">
        <w:rPr>
          <w:rFonts w:ascii="Arial" w:hAnsi="Arial" w:cs="Arial"/>
        </w:rPr>
        <w:t>ů</w:t>
      </w:r>
      <w:r w:rsidRPr="007A185C">
        <w:rPr>
          <w:rFonts w:ascii="Arial" w:hAnsi="Arial" w:cs="Arial"/>
        </w:rPr>
        <w:t xml:space="preserve"> před vypršením termínů </w:t>
      </w:r>
      <w:r>
        <w:rPr>
          <w:rFonts w:ascii="Arial" w:hAnsi="Arial" w:cs="Arial"/>
        </w:rPr>
        <w:t xml:space="preserve">dokončení realizace akce, před vypršením termínu pro použití </w:t>
      </w:r>
      <w:r w:rsidRPr="007A185C">
        <w:rPr>
          <w:rFonts w:ascii="Arial" w:hAnsi="Arial" w:cs="Arial"/>
        </w:rPr>
        <w:t>dotace a odevzdání vyúčtování poskytnuté dotace</w:t>
      </w:r>
      <w:r>
        <w:rPr>
          <w:rFonts w:ascii="Arial" w:hAnsi="Arial" w:cs="Arial"/>
        </w:rPr>
        <w:t>.</w:t>
      </w:r>
    </w:p>
    <w:p w14:paraId="5A04CB95" w14:textId="77777777" w:rsidR="00D869F5" w:rsidRDefault="00D869F5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5F015878" w14:textId="77777777" w:rsidR="00D869F5" w:rsidRDefault="00D869F5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46E96D83" w14:textId="77777777" w:rsidR="00D869F5" w:rsidRDefault="00D869F5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2052B5F6" w14:textId="77777777" w:rsidR="00D869F5" w:rsidRDefault="00D869F5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p w14:paraId="25AF6482" w14:textId="041B2478" w:rsidR="00AC0CC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lastRenderedPageBreak/>
        <w:t>Z tohoto důvodu navrhujeme upravit text smluv formou Dodatk</w:t>
      </w:r>
      <w:r w:rsidR="004B1B81">
        <w:rPr>
          <w:rFonts w:ascii="Arial" w:hAnsi="Arial" w:cs="Arial"/>
          <w:b/>
        </w:rPr>
        <w:t>ů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4B1B81">
        <w:rPr>
          <w:rFonts w:ascii="Arial" w:hAnsi="Arial" w:cs="Arial"/>
          <w:b/>
        </w:rPr>
        <w:t>ým</w:t>
      </w:r>
      <w:r w:rsidRPr="00620D53">
        <w:rPr>
          <w:rFonts w:ascii="Arial" w:hAnsi="Arial" w:cs="Arial"/>
          <w:b/>
        </w:rPr>
        <w:t xml:space="preserve"> smlouv</w:t>
      </w:r>
      <w:r w:rsidR="004B1B81">
        <w:rPr>
          <w:rFonts w:ascii="Arial" w:hAnsi="Arial" w:cs="Arial"/>
          <w:b/>
        </w:rPr>
        <w:t>ám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14:paraId="17C51DB4" w14:textId="2B3E14F4" w:rsidR="004E4FBF" w:rsidRDefault="004E4FBF" w:rsidP="004E4FBF"/>
    <w:p w14:paraId="025CA3E2" w14:textId="0B3BF24C" w:rsidR="004B1B81" w:rsidRDefault="004B1B81" w:rsidP="004B1B81">
      <w:pPr>
        <w:tabs>
          <w:tab w:val="left" w:pos="2418"/>
        </w:tabs>
        <w:rPr>
          <w:rFonts w:ascii="Arial" w:hAnsi="Arial" w:cs="Arial"/>
          <w:b/>
        </w:rPr>
      </w:pPr>
      <w:r w:rsidRPr="009E1993">
        <w:rPr>
          <w:rFonts w:ascii="Arial" w:hAnsi="Arial" w:cs="Arial"/>
          <w:b/>
          <w:u w:val="single"/>
        </w:rPr>
        <w:t>Obec Velký Týnec</w:t>
      </w:r>
      <w:r>
        <w:rPr>
          <w:rFonts w:ascii="Arial" w:hAnsi="Arial" w:cs="Arial"/>
          <w:b/>
        </w:rPr>
        <w:t>:</w:t>
      </w:r>
    </w:p>
    <w:p w14:paraId="15CB098E" w14:textId="293A4C0D" w:rsidR="004B1B81" w:rsidRDefault="004B1B81" w:rsidP="004B1B81">
      <w:pPr>
        <w:tabs>
          <w:tab w:val="left" w:pos="2418"/>
        </w:tabs>
        <w:rPr>
          <w:rFonts w:ascii="Arial" w:hAnsi="Arial" w:cs="Arial"/>
          <w:b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394"/>
      </w:tblGrid>
      <w:tr w:rsidR="004B1B81" w:rsidRPr="004B1B81" w14:paraId="7F215E65" w14:textId="77777777" w:rsidTr="00D869F5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3F49E2E9" w14:textId="77777777" w:rsidR="004B1B81" w:rsidRPr="004B1B81" w:rsidRDefault="004B1B81" w:rsidP="00575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92CDED" w14:textId="77777777" w:rsidR="004B1B81" w:rsidRPr="004B1B81" w:rsidRDefault="004B1B81" w:rsidP="00575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F2C94C" w14:textId="77777777" w:rsidR="004B1B81" w:rsidRPr="004B1B81" w:rsidRDefault="004B1B81" w:rsidP="00575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>Navrhovaný text Dodatku č. 1</w:t>
            </w:r>
          </w:p>
        </w:tc>
      </w:tr>
      <w:tr w:rsidR="004B1B81" w:rsidRPr="00413585" w14:paraId="5751A914" w14:textId="77777777" w:rsidTr="00D869F5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14:paraId="3E2F3736" w14:textId="77777777" w:rsidR="004B1B81" w:rsidRPr="004B1B81" w:rsidRDefault="004B1B81" w:rsidP="004B1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 xml:space="preserve">Čl. II bod 2.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A9FADBB" w14:textId="77777777" w:rsidR="004B1B81" w:rsidRPr="00F76281" w:rsidRDefault="004B1B81" w:rsidP="004B1B81">
            <w:pPr>
              <w:pStyle w:val="Pipomnky"/>
              <w:rPr>
                <w:sz w:val="20"/>
                <w:szCs w:val="20"/>
              </w:rPr>
            </w:pPr>
          </w:p>
          <w:p w14:paraId="0AD8C7E9" w14:textId="77777777" w:rsidR="004B1B81" w:rsidRPr="00F76281" w:rsidRDefault="004B1B81" w:rsidP="004B1B81">
            <w:pPr>
              <w:pStyle w:val="Pipomnky"/>
              <w:rPr>
                <w:sz w:val="20"/>
                <w:szCs w:val="20"/>
              </w:rPr>
            </w:pPr>
            <w:r w:rsidRPr="00F76281">
              <w:rPr>
                <w:sz w:val="20"/>
                <w:szCs w:val="20"/>
              </w:rPr>
              <w:t xml:space="preserve">Příjemce je povinen použít poskytnutou dotaci nejpozději do </w:t>
            </w:r>
            <w:r w:rsidRPr="00F76281">
              <w:rPr>
                <w:b/>
                <w:bCs/>
                <w:sz w:val="20"/>
                <w:szCs w:val="20"/>
              </w:rPr>
              <w:fldChar w:fldCharType="begin"/>
            </w:r>
            <w:r w:rsidRPr="00F76281">
              <w:rPr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F76281">
              <w:rPr>
                <w:b/>
                <w:bCs/>
                <w:sz w:val="20"/>
                <w:szCs w:val="20"/>
              </w:rPr>
              <w:fldChar w:fldCharType="separate"/>
            </w:r>
            <w:r w:rsidRPr="00F76281">
              <w:rPr>
                <w:b/>
                <w:bCs/>
                <w:sz w:val="20"/>
                <w:szCs w:val="20"/>
              </w:rPr>
              <w:t>31. 1. 2025</w:t>
            </w:r>
            <w:r w:rsidRPr="00F76281">
              <w:rPr>
                <w:b/>
                <w:bCs/>
                <w:sz w:val="20"/>
                <w:szCs w:val="20"/>
              </w:rPr>
              <w:fldChar w:fldCharType="end"/>
            </w:r>
            <w:r w:rsidRPr="00F76281">
              <w:rPr>
                <w:sz w:val="20"/>
                <w:szCs w:val="20"/>
              </w:rPr>
              <w:t xml:space="preserve">. </w:t>
            </w:r>
          </w:p>
          <w:p w14:paraId="3979FB7A" w14:textId="77777777" w:rsidR="004B1B81" w:rsidRPr="00F76281" w:rsidRDefault="004B1B81" w:rsidP="004B1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68B9C6" w14:textId="77777777" w:rsidR="004B1B81" w:rsidRPr="00413585" w:rsidRDefault="004B1B81" w:rsidP="004B1B8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7B15C40" w14:textId="77777777" w:rsidR="004B1B81" w:rsidRPr="00F76281" w:rsidRDefault="004B1B81" w:rsidP="004B1B81">
            <w:pPr>
              <w:pStyle w:val="Pipomnky"/>
              <w:rPr>
                <w:sz w:val="20"/>
                <w:szCs w:val="20"/>
              </w:rPr>
            </w:pPr>
            <w:r w:rsidRPr="00F76281">
              <w:rPr>
                <w:sz w:val="20"/>
                <w:szCs w:val="20"/>
              </w:rPr>
              <w:t xml:space="preserve">Příjemce je povinen použít poskytnutou dotaci nejpozději do </w:t>
            </w:r>
            <w:r w:rsidRPr="00F76281">
              <w:rPr>
                <w:b/>
                <w:bCs/>
                <w:sz w:val="20"/>
                <w:szCs w:val="20"/>
              </w:rPr>
              <w:fldChar w:fldCharType="begin"/>
            </w:r>
            <w:r w:rsidRPr="00F76281">
              <w:rPr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F76281">
              <w:rPr>
                <w:b/>
                <w:bCs/>
                <w:sz w:val="20"/>
                <w:szCs w:val="20"/>
              </w:rPr>
              <w:fldChar w:fldCharType="separate"/>
            </w:r>
            <w:r w:rsidRPr="00F76281">
              <w:rPr>
                <w:b/>
                <w:bCs/>
                <w:sz w:val="20"/>
                <w:szCs w:val="20"/>
              </w:rPr>
              <w:t>30. 6. 2025</w:t>
            </w:r>
            <w:r w:rsidRPr="00F76281">
              <w:rPr>
                <w:b/>
                <w:bCs/>
                <w:sz w:val="20"/>
                <w:szCs w:val="20"/>
              </w:rPr>
              <w:fldChar w:fldCharType="end"/>
            </w:r>
            <w:r w:rsidRPr="00F76281">
              <w:rPr>
                <w:sz w:val="20"/>
                <w:szCs w:val="20"/>
              </w:rPr>
              <w:t xml:space="preserve">. </w:t>
            </w:r>
          </w:p>
          <w:p w14:paraId="0A2CD06E" w14:textId="77777777" w:rsidR="004B1B81" w:rsidRPr="00F76281" w:rsidRDefault="004B1B81" w:rsidP="004B1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1297E" w14:textId="7444C2E1" w:rsidR="004B1B81" w:rsidRPr="00413585" w:rsidRDefault="004B1B81" w:rsidP="004B1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281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4B1B81" w:rsidRPr="0007357D" w14:paraId="21BC1083" w14:textId="77777777" w:rsidTr="00D869F5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14:paraId="72D04A17" w14:textId="77777777" w:rsidR="004B1B81" w:rsidRPr="004B1B81" w:rsidRDefault="004B1B81" w:rsidP="004B1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CF5376A" w14:textId="77777777" w:rsidR="004B1B81" w:rsidRPr="00F76281" w:rsidRDefault="004B1B81" w:rsidP="004B1B8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281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t>31. 1. 2025</w:t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6281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„vyúčtování“), a to prostřednictvím systému RAP, v němž příjemce podal žádost o poskytnutí této dotace.</w:t>
            </w:r>
          </w:p>
          <w:p w14:paraId="365B92C8" w14:textId="77777777" w:rsidR="004B1B81" w:rsidRPr="00F76281" w:rsidRDefault="004B1B81" w:rsidP="004B1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C6A50" w14:textId="77777777" w:rsidR="004B1B81" w:rsidRDefault="004B1B81" w:rsidP="004B1B81">
            <w:pPr>
              <w:pStyle w:val="Pipomnky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21AE21D" w14:textId="77777777" w:rsidR="004B1B81" w:rsidRPr="00F76281" w:rsidRDefault="004B1B81" w:rsidP="004B1B8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281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t>30. 6. 2025</w:t>
            </w:r>
            <w:r w:rsidRPr="00F762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6281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„vyúčtování“), a to prostřednictvím systému RAP, v němž příjemce podal žádost o poskytnutí této dotace.</w:t>
            </w:r>
          </w:p>
          <w:p w14:paraId="0C615C1D" w14:textId="77777777" w:rsidR="004B1B81" w:rsidRPr="00F76281" w:rsidRDefault="004B1B81" w:rsidP="004B1B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5248B4" w14:textId="0E177577" w:rsidR="004B1B81" w:rsidRPr="0007357D" w:rsidRDefault="004B1B81" w:rsidP="004B1B81">
            <w:pPr>
              <w:pStyle w:val="Pipomnky"/>
              <w:rPr>
                <w:sz w:val="20"/>
                <w:szCs w:val="20"/>
              </w:rPr>
            </w:pPr>
            <w:r w:rsidRPr="00F76281">
              <w:rPr>
                <w:sz w:val="20"/>
                <w:szCs w:val="20"/>
              </w:rPr>
              <w:t>V ostatním zůstává toto ustanovení beze změn.</w:t>
            </w:r>
          </w:p>
        </w:tc>
      </w:tr>
    </w:tbl>
    <w:p w14:paraId="3C8462CB" w14:textId="77777777" w:rsidR="004B1B81" w:rsidRDefault="004B1B81" w:rsidP="004B1B81">
      <w:pPr>
        <w:tabs>
          <w:tab w:val="left" w:pos="2418"/>
        </w:tabs>
        <w:rPr>
          <w:rFonts w:ascii="Arial" w:hAnsi="Arial" w:cs="Arial"/>
          <w:b/>
        </w:rPr>
      </w:pPr>
    </w:p>
    <w:p w14:paraId="3707C0EF" w14:textId="77777777" w:rsidR="004B1B81" w:rsidRDefault="004B1B81" w:rsidP="004B1B81"/>
    <w:p w14:paraId="13F1698A" w14:textId="134BA45D" w:rsidR="004B1B81" w:rsidRDefault="004B1B81" w:rsidP="004E4FBF">
      <w:pPr>
        <w:rPr>
          <w:rFonts w:ascii="Arial" w:hAnsi="Arial" w:cs="Arial"/>
          <w:b/>
          <w:bCs/>
          <w:u w:val="single"/>
        </w:rPr>
      </w:pPr>
      <w:r w:rsidRPr="004B1B81">
        <w:rPr>
          <w:rFonts w:ascii="Arial" w:hAnsi="Arial" w:cs="Arial"/>
          <w:b/>
          <w:bCs/>
          <w:u w:val="single"/>
        </w:rPr>
        <w:t>Obec Sobotín:</w:t>
      </w:r>
    </w:p>
    <w:p w14:paraId="57ED4B0A" w14:textId="77777777" w:rsidR="004B1B81" w:rsidRPr="004B1B81" w:rsidRDefault="004B1B81" w:rsidP="004E4FBF">
      <w:pPr>
        <w:rPr>
          <w:rFonts w:ascii="Arial" w:hAnsi="Arial" w:cs="Arial"/>
          <w:b/>
          <w:bCs/>
          <w:u w:val="single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394"/>
      </w:tblGrid>
      <w:tr w:rsidR="0007357D" w:rsidRPr="00963F7A" w14:paraId="5EDD76F5" w14:textId="77777777" w:rsidTr="00D869F5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0B09EDEB" w14:textId="77777777" w:rsidR="0007357D" w:rsidRPr="004B1B81" w:rsidRDefault="0007357D" w:rsidP="000D2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F9056C" w14:textId="77777777" w:rsidR="0007357D" w:rsidRPr="004B1B81" w:rsidRDefault="0007357D" w:rsidP="000D2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51CAC9" w14:textId="77777777" w:rsidR="0007357D" w:rsidRPr="004B1B81" w:rsidRDefault="0007357D" w:rsidP="000D2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>Navrhovaný text Dodatku č. 1</w:t>
            </w:r>
          </w:p>
        </w:tc>
      </w:tr>
      <w:tr w:rsidR="0007357D" w:rsidRPr="00963F7A" w14:paraId="7D92D860" w14:textId="77777777" w:rsidTr="00D869F5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14:paraId="71296B18" w14:textId="2B116720" w:rsidR="0007357D" w:rsidRPr="004B1B81" w:rsidRDefault="0007357D" w:rsidP="000D2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 xml:space="preserve">Čl. II bod 2.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A1731BC" w14:textId="77777777" w:rsidR="0007357D" w:rsidRDefault="0007357D" w:rsidP="0007357D">
            <w:pPr>
              <w:pStyle w:val="Pipomnky"/>
              <w:rPr>
                <w:sz w:val="20"/>
                <w:szCs w:val="20"/>
              </w:rPr>
            </w:pPr>
          </w:p>
          <w:p w14:paraId="17DF45DF" w14:textId="7C58EA08" w:rsidR="0007357D" w:rsidRPr="0007357D" w:rsidRDefault="0007357D" w:rsidP="0007357D">
            <w:pPr>
              <w:pStyle w:val="Pipomnky"/>
              <w:rPr>
                <w:sz w:val="20"/>
                <w:szCs w:val="20"/>
              </w:rPr>
            </w:pPr>
            <w:r w:rsidRPr="0007357D">
              <w:rPr>
                <w:sz w:val="20"/>
                <w:szCs w:val="20"/>
              </w:rPr>
              <w:t xml:space="preserve">Příjemce je povinen použít poskytnutou dotaci nejpozději do </w:t>
            </w:r>
            <w:r w:rsidRPr="00664DDF">
              <w:rPr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64DDF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64DDF">
              <w:rPr>
                <w:b/>
                <w:bCs/>
                <w:sz w:val="20"/>
                <w:szCs w:val="20"/>
              </w:rPr>
              <w:t>. 2025</w:t>
            </w:r>
            <w:r w:rsidRPr="00664DDF">
              <w:rPr>
                <w:b/>
                <w:bCs/>
                <w:sz w:val="20"/>
                <w:szCs w:val="20"/>
              </w:rPr>
              <w:fldChar w:fldCharType="end"/>
            </w:r>
            <w:r w:rsidRPr="0007357D">
              <w:rPr>
                <w:sz w:val="20"/>
                <w:szCs w:val="20"/>
              </w:rPr>
              <w:t xml:space="preserve">. </w:t>
            </w:r>
          </w:p>
          <w:p w14:paraId="41B57BAE" w14:textId="77777777" w:rsidR="0007357D" w:rsidRPr="00413585" w:rsidRDefault="0007357D" w:rsidP="000D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56A497" w14:textId="77777777" w:rsidR="0007357D" w:rsidRPr="00413585" w:rsidRDefault="0007357D" w:rsidP="000D2A8C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0EA1C69" w14:textId="6A3992E9" w:rsidR="0007357D" w:rsidRPr="0007357D" w:rsidRDefault="0007357D" w:rsidP="0007357D">
            <w:pPr>
              <w:pStyle w:val="Pipomnky"/>
              <w:rPr>
                <w:sz w:val="20"/>
                <w:szCs w:val="20"/>
              </w:rPr>
            </w:pPr>
            <w:r w:rsidRPr="0007357D">
              <w:rPr>
                <w:sz w:val="20"/>
                <w:szCs w:val="20"/>
              </w:rPr>
              <w:t xml:space="preserve">Příjemce je povinen použít poskytnutou dotaci nejpozději do </w:t>
            </w:r>
            <w:r w:rsidRPr="00664DDF">
              <w:rPr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b/>
                <w:bCs/>
                <w:sz w:val="20"/>
                <w:szCs w:val="20"/>
              </w:rPr>
              <w:t xml:space="preserve">30. </w:t>
            </w:r>
            <w:r w:rsidR="00D60377">
              <w:rPr>
                <w:b/>
                <w:bCs/>
                <w:sz w:val="20"/>
                <w:szCs w:val="20"/>
              </w:rPr>
              <w:t>10</w:t>
            </w:r>
            <w:r w:rsidRPr="00664DDF">
              <w:rPr>
                <w:b/>
                <w:bCs/>
                <w:sz w:val="20"/>
                <w:szCs w:val="20"/>
              </w:rPr>
              <w:t>. 2025</w:t>
            </w:r>
            <w:r w:rsidRPr="00664DDF">
              <w:rPr>
                <w:b/>
                <w:bCs/>
                <w:sz w:val="20"/>
                <w:szCs w:val="20"/>
              </w:rPr>
              <w:fldChar w:fldCharType="end"/>
            </w:r>
            <w:r w:rsidRPr="0007357D">
              <w:rPr>
                <w:sz w:val="20"/>
                <w:szCs w:val="20"/>
              </w:rPr>
              <w:t xml:space="preserve">. </w:t>
            </w:r>
          </w:p>
          <w:p w14:paraId="0F18D39F" w14:textId="77777777" w:rsidR="0007357D" w:rsidRPr="00413585" w:rsidRDefault="0007357D" w:rsidP="000D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7B26F8" w14:textId="77777777" w:rsidR="0007357D" w:rsidRPr="00413585" w:rsidRDefault="0007357D" w:rsidP="000D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6C6443" w:rsidRPr="00963F7A" w14:paraId="5EE729B5" w14:textId="77777777" w:rsidTr="00D869F5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</w:tcPr>
          <w:p w14:paraId="7F2EC43F" w14:textId="3B757B5D" w:rsidR="006C6443" w:rsidRPr="004B1B81" w:rsidRDefault="006C6443" w:rsidP="006C64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81"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50A6B10" w14:textId="77777777" w:rsidR="006C6443" w:rsidRPr="00217F75" w:rsidRDefault="006C6443" w:rsidP="006C644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14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. 2025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67A14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„vyúčtování“), a to prostřednictvím systému RAP, v němž příjemce podal žádost o poskytnutí této dotace</w:t>
            </w:r>
            <w:r w:rsidRPr="00217F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BA1B35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BA5D7" w14:textId="77777777" w:rsidR="006C6443" w:rsidRDefault="006C6443" w:rsidP="006C6443">
            <w:pPr>
              <w:pStyle w:val="Pipomnky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DB2844A" w14:textId="4FE2891C" w:rsidR="006C6443" w:rsidRPr="00217F75" w:rsidRDefault="006C6443" w:rsidP="006C644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A14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MERGEFIELD II_4_Datum__vyúčtování </w:instrTex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30. </w:t>
            </w:r>
            <w:r w:rsidR="0072339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t>. 2025</w:t>
            </w:r>
            <w:r w:rsidRPr="00664D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67A14"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 (dále jen „vyúčtování“), a to prostřednictvím systému RAP, v němž příjemce podal žádost o poskytnutí této dotace</w:t>
            </w:r>
            <w:r w:rsidRPr="00217F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9E206" w14:textId="77777777" w:rsidR="006C6443" w:rsidRPr="00413585" w:rsidRDefault="006C6443" w:rsidP="006C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5F3CF" w14:textId="48B0E389" w:rsidR="006C6443" w:rsidRPr="0007357D" w:rsidRDefault="006C6443" w:rsidP="006C6443">
            <w:pPr>
              <w:pStyle w:val="Pipomnky"/>
              <w:rPr>
                <w:sz w:val="20"/>
                <w:szCs w:val="20"/>
              </w:rPr>
            </w:pPr>
            <w:r w:rsidRPr="00413585">
              <w:rPr>
                <w:sz w:val="20"/>
                <w:szCs w:val="20"/>
              </w:rPr>
              <w:t>V ostatním zůstává toto ustanovení beze změn.</w:t>
            </w:r>
          </w:p>
        </w:tc>
      </w:tr>
    </w:tbl>
    <w:p w14:paraId="64F02752" w14:textId="338B8F8E" w:rsidR="00EA2D50" w:rsidRDefault="00E15959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na doporučení </w:t>
      </w:r>
      <w:r w:rsidR="00B610B1">
        <w:rPr>
          <w:rFonts w:ascii="Arial" w:hAnsi="Arial" w:cs="Arial"/>
        </w:rPr>
        <w:t>odboru ekonomického</w:t>
      </w:r>
      <w:r>
        <w:rPr>
          <w:rFonts w:ascii="Arial" w:hAnsi="Arial" w:cs="Arial"/>
        </w:rPr>
        <w:t xml:space="preserve"> do</w:t>
      </w:r>
      <w:r w:rsidR="00B610B1">
        <w:rPr>
          <w:rFonts w:ascii="Arial" w:hAnsi="Arial" w:cs="Arial"/>
        </w:rPr>
        <w:t>chází</w:t>
      </w:r>
      <w:r>
        <w:rPr>
          <w:rFonts w:ascii="Arial" w:hAnsi="Arial" w:cs="Arial"/>
        </w:rPr>
        <w:t xml:space="preserve"> k úpravám </w:t>
      </w:r>
      <w:r w:rsidR="00B610B1">
        <w:rPr>
          <w:rFonts w:ascii="Arial" w:hAnsi="Arial" w:cs="Arial"/>
        </w:rPr>
        <w:t>textu výše uveden</w:t>
      </w:r>
      <w:r w:rsidR="000539E8">
        <w:rPr>
          <w:rFonts w:ascii="Arial" w:hAnsi="Arial" w:cs="Arial"/>
        </w:rPr>
        <w:t>ých</w:t>
      </w:r>
      <w:r w:rsidR="00B610B1">
        <w:rPr>
          <w:rFonts w:ascii="Arial" w:hAnsi="Arial" w:cs="Arial"/>
        </w:rPr>
        <w:t xml:space="preserve"> smluv o poskytnutí dotace </w:t>
      </w:r>
      <w:r w:rsidR="00B610B1" w:rsidRPr="00B610B1">
        <w:rPr>
          <w:rFonts w:ascii="Arial" w:hAnsi="Arial" w:cs="Arial"/>
          <w:b/>
          <w:bCs/>
        </w:rPr>
        <w:t>v čl. II. bod 1. odstavec osmý</w:t>
      </w:r>
      <w:r w:rsidR="00B610B1">
        <w:rPr>
          <w:rFonts w:ascii="Arial" w:hAnsi="Arial" w:cs="Arial"/>
        </w:rPr>
        <w:t xml:space="preserve"> z důvodů změny daňové legislativy následovně:</w:t>
      </w:r>
    </w:p>
    <w:p w14:paraId="2FE1B866" w14:textId="3E623BCB" w:rsidR="00EA2D50" w:rsidRDefault="00EA2D50" w:rsidP="00EA2D50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B610B1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1.</w:t>
      </w:r>
      <w:r w:rsidR="00B610B1">
        <w:rPr>
          <w:b/>
        </w:rPr>
        <w:t xml:space="preserve"> odstavec osmý – znění textu</w:t>
      </w:r>
      <w:r>
        <w:rPr>
          <w:b/>
        </w:rPr>
        <w:t xml:space="preserve"> v původní verzi Smlouvy</w:t>
      </w:r>
      <w:r w:rsidR="00B610B1">
        <w:rPr>
          <w:b/>
        </w:rPr>
        <w:t xml:space="preserve"> zní</w:t>
      </w:r>
      <w:r>
        <w:rPr>
          <w:b/>
        </w:rPr>
        <w:t>:</w:t>
      </w:r>
    </w:p>
    <w:p w14:paraId="016BE192" w14:textId="5CA53335" w:rsidR="00EA2D50" w:rsidRDefault="00EA2D50" w:rsidP="00EA2D50">
      <w:pPr>
        <w:pStyle w:val="Pipomnky"/>
      </w:pPr>
      <w:r w:rsidRPr="003923D9">
        <w:t xml:space="preserve">Pokud má příjemce (plátce daně) ve shodě s opravou odpočtu podle § 75 ZDPH </w:t>
      </w:r>
      <w:r w:rsidR="002A14C7">
        <w:br/>
      </w:r>
      <w:r w:rsidRPr="003923D9">
        <w:t xml:space="preserve">a úpravou odpočtu podle § 78 až 78c ZDPH právo zvýšit ve lhůtě stanovené ZDPH </w:t>
      </w:r>
      <w:r w:rsidRPr="003923D9">
        <w:lastRenderedPageBreak/>
        <w:t>svůj původně uplatněný nárok na odpočet DPH, který se 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EECCA37" w14:textId="64C565A8" w:rsidR="00EA2D50" w:rsidRDefault="00EA2D50" w:rsidP="00EA2D50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 w:rsidR="00B610B1"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1.</w:t>
      </w:r>
      <w:r w:rsidR="00B610B1">
        <w:rPr>
          <w:b/>
        </w:rPr>
        <w:t xml:space="preserve">, odstavec </w:t>
      </w:r>
      <w:r w:rsidR="00241353">
        <w:rPr>
          <w:b/>
        </w:rPr>
        <w:t>osmý – nové</w:t>
      </w:r>
      <w:r w:rsidR="00B610B1">
        <w:rPr>
          <w:b/>
        </w:rPr>
        <w:t xml:space="preserve"> znění textu </w:t>
      </w:r>
      <w:r>
        <w:rPr>
          <w:b/>
        </w:rPr>
        <w:t>Smlouvy</w:t>
      </w:r>
      <w:r w:rsidRPr="002E5DCC">
        <w:rPr>
          <w:b/>
        </w:rPr>
        <w:t>:</w:t>
      </w:r>
    </w:p>
    <w:p w14:paraId="2D164D9D" w14:textId="48AA5923" w:rsidR="00EA2D50" w:rsidRPr="003923D9" w:rsidRDefault="00EA2D50" w:rsidP="00EA2D50">
      <w:pPr>
        <w:pStyle w:val="Pipomnky"/>
        <w:rPr>
          <w:noProof/>
        </w:rPr>
      </w:pPr>
      <w:r w:rsidRPr="003923D9">
        <w:rPr>
          <w:noProof/>
        </w:rPr>
        <w:t xml:space="preserve">Pokud má příjemce (plátce daně) ve shodě s opravou odpočtu podle § 74 a 75 ZDPH, vypořádáním odpočtu podle § 76 ZDPH, vyrovnáním odpočtu podle § 77 ZDPH </w:t>
      </w:r>
      <w:r w:rsidR="002A14C7">
        <w:rPr>
          <w:noProof/>
        </w:rPr>
        <w:br/>
      </w:r>
      <w:r w:rsidRPr="003923D9">
        <w:rPr>
          <w:noProof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4F5B778" w14:textId="0C0F0D29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Smluv</w:t>
      </w:r>
      <w:r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 xml:space="preserve"> se nemění</w:t>
      </w:r>
      <w:r w:rsidR="0072215B">
        <w:rPr>
          <w:rFonts w:ascii="Arial" w:hAnsi="Arial" w:cs="Arial"/>
        </w:rPr>
        <w:t>.</w:t>
      </w:r>
    </w:p>
    <w:p w14:paraId="17D27296" w14:textId="2E2B2E66" w:rsidR="00AC0CC2" w:rsidRDefault="00AC0CC2" w:rsidP="00AC0CC2">
      <w:pPr>
        <w:pStyle w:val="Radadvodovzprva"/>
        <w:spacing w:after="120"/>
        <w:rPr>
          <w:rFonts w:cs="Arial"/>
          <w:b w:val="0"/>
          <w:szCs w:val="24"/>
        </w:rPr>
      </w:pPr>
      <w:r w:rsidRPr="004B1B81">
        <w:rPr>
          <w:rFonts w:cs="Arial"/>
          <w:bCs/>
          <w:szCs w:val="24"/>
        </w:rPr>
        <w:t xml:space="preserve">Rada Olomouckého kraje </w:t>
      </w:r>
      <w:r w:rsidR="004B1B81">
        <w:rPr>
          <w:rFonts w:cs="Arial"/>
          <w:bCs/>
          <w:szCs w:val="24"/>
        </w:rPr>
        <w:t xml:space="preserve">usnesením č. UR/2/33/2024 ze dne 11. 11. 2024 a </w:t>
      </w:r>
      <w:r w:rsidR="004B1B81" w:rsidRPr="00D240B7">
        <w:rPr>
          <w:rFonts w:cs="Arial"/>
          <w:bCs/>
          <w:szCs w:val="24"/>
        </w:rPr>
        <w:t xml:space="preserve">usnesením č. </w:t>
      </w:r>
      <w:r w:rsidR="00D240B7" w:rsidRPr="00D240B7">
        <w:rPr>
          <w:rFonts w:cs="Arial"/>
          <w:bCs/>
          <w:szCs w:val="24"/>
        </w:rPr>
        <w:t>UR/4/49/2024</w:t>
      </w:r>
      <w:r w:rsidR="004B1B81" w:rsidRPr="00D240B7">
        <w:rPr>
          <w:rFonts w:cs="Arial"/>
          <w:bCs/>
          <w:szCs w:val="24"/>
        </w:rPr>
        <w:t xml:space="preserve"> </w:t>
      </w:r>
      <w:r w:rsidR="004B1B81">
        <w:rPr>
          <w:rFonts w:cs="Arial"/>
          <w:bCs/>
          <w:szCs w:val="24"/>
        </w:rPr>
        <w:t>ze dne 9. 12. 2024</w:t>
      </w:r>
      <w:r w:rsidRPr="00953FB2">
        <w:rPr>
          <w:rFonts w:cs="Arial"/>
          <w:b w:val="0"/>
          <w:szCs w:val="24"/>
        </w:rPr>
        <w:t>:</w:t>
      </w:r>
    </w:p>
    <w:p w14:paraId="5B25031F" w14:textId="299EC5BE" w:rsidR="00BF5145" w:rsidRPr="00BF5145" w:rsidRDefault="00BF5145" w:rsidP="005E24D0">
      <w:pPr>
        <w:pStyle w:val="Odstavecseseznamem"/>
        <w:numPr>
          <w:ilvl w:val="0"/>
          <w:numId w:val="2"/>
        </w:numPr>
        <w:tabs>
          <w:tab w:val="left" w:pos="3960"/>
        </w:tabs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BF5145">
        <w:rPr>
          <w:rFonts w:ascii="Arial" w:hAnsi="Arial" w:cs="Arial"/>
          <w:b/>
          <w:bCs/>
          <w:spacing w:val="62"/>
          <w:sz w:val="24"/>
          <w:szCs w:val="24"/>
        </w:rPr>
        <w:t xml:space="preserve">doporučuje Zastupitelstvu Olomouckého kraje </w:t>
      </w:r>
      <w:r w:rsidRPr="00D869F5">
        <w:rPr>
          <w:rFonts w:ascii="Arial" w:hAnsi="Arial" w:cs="Arial"/>
          <w:sz w:val="24"/>
          <w:szCs w:val="24"/>
        </w:rPr>
        <w:t>rozhodnout</w:t>
      </w:r>
      <w:r w:rsidRPr="00BF5145">
        <w:t xml:space="preserve"> </w:t>
      </w:r>
      <w:r w:rsidRPr="00BF5145">
        <w:rPr>
          <w:rFonts w:ascii="Arial" w:hAnsi="Arial" w:cs="Arial"/>
          <w:sz w:val="24"/>
          <w:szCs w:val="24"/>
        </w:rPr>
        <w:t xml:space="preserve">o uzavření Dodatku č. </w:t>
      </w:r>
      <w:r>
        <w:rPr>
          <w:rFonts w:ascii="Arial" w:hAnsi="Arial" w:cs="Arial"/>
          <w:sz w:val="24"/>
          <w:szCs w:val="24"/>
        </w:rPr>
        <w:t>1</w:t>
      </w:r>
      <w:r w:rsidRPr="00BF5145">
        <w:rPr>
          <w:rFonts w:ascii="Arial" w:hAnsi="Arial" w:cs="Arial"/>
          <w:sz w:val="24"/>
          <w:szCs w:val="24"/>
        </w:rPr>
        <w:t xml:space="preserve"> k veřejnoprávní smlouvě o poskytnutí dotace č. 202</w:t>
      </w:r>
      <w:r>
        <w:rPr>
          <w:rFonts w:ascii="Arial" w:hAnsi="Arial" w:cs="Arial"/>
          <w:sz w:val="24"/>
          <w:szCs w:val="24"/>
        </w:rPr>
        <w:t>4</w:t>
      </w:r>
      <w:r w:rsidRPr="00BF5145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4026</w:t>
      </w:r>
      <w:r w:rsidRPr="00BF5145">
        <w:rPr>
          <w:rFonts w:ascii="Arial" w:hAnsi="Arial" w:cs="Arial"/>
          <w:sz w:val="24"/>
          <w:szCs w:val="24"/>
        </w:rPr>
        <w:t xml:space="preserve">/OŽPZ/DSM ze dne </w:t>
      </w:r>
      <w:r w:rsidR="006121E6">
        <w:rPr>
          <w:rFonts w:ascii="Arial" w:hAnsi="Arial" w:cs="Arial"/>
          <w:sz w:val="24"/>
          <w:szCs w:val="24"/>
        </w:rPr>
        <w:t>29. 8. 2024</w:t>
      </w:r>
      <w:r w:rsidRPr="00BF5145">
        <w:rPr>
          <w:rFonts w:ascii="Arial" w:hAnsi="Arial" w:cs="Arial"/>
          <w:sz w:val="24"/>
          <w:szCs w:val="24"/>
        </w:rPr>
        <w:t xml:space="preserve"> na akci „</w:t>
      </w:r>
      <w:r w:rsidR="006121E6">
        <w:rPr>
          <w:rFonts w:ascii="Arial" w:hAnsi="Arial" w:cs="Arial"/>
          <w:sz w:val="24"/>
          <w:szCs w:val="24"/>
        </w:rPr>
        <w:t>ČOV Velký Týnec - výměna technologie strojního odvodnění</w:t>
      </w:r>
      <w:r w:rsidRPr="00BF5145">
        <w:rPr>
          <w:rFonts w:ascii="Arial" w:hAnsi="Arial" w:cs="Arial"/>
          <w:sz w:val="24"/>
          <w:szCs w:val="24"/>
        </w:rPr>
        <w:t>“ z</w:t>
      </w:r>
      <w:r w:rsidR="002363CB">
        <w:rPr>
          <w:rFonts w:ascii="Arial" w:hAnsi="Arial" w:cs="Arial"/>
          <w:sz w:val="24"/>
          <w:szCs w:val="24"/>
        </w:rPr>
        <w:t xml:space="preserve"> dotačního </w:t>
      </w:r>
      <w:r w:rsidRPr="00BF5145">
        <w:rPr>
          <w:rFonts w:ascii="Arial" w:hAnsi="Arial" w:cs="Arial"/>
          <w:sz w:val="24"/>
          <w:szCs w:val="24"/>
        </w:rPr>
        <w:t xml:space="preserve">programu </w:t>
      </w:r>
      <w:r w:rsidR="006121E6">
        <w:rPr>
          <w:rFonts w:ascii="Arial" w:hAnsi="Arial" w:cs="Arial"/>
          <w:sz w:val="24"/>
          <w:szCs w:val="24"/>
        </w:rPr>
        <w:t xml:space="preserve">03_01 </w:t>
      </w:r>
      <w:r w:rsidRPr="00BF5145">
        <w:rPr>
          <w:rFonts w:ascii="Arial" w:hAnsi="Arial" w:cs="Arial"/>
          <w:sz w:val="24"/>
          <w:szCs w:val="24"/>
        </w:rPr>
        <w:t>Fond na podporu výstavby a obnovy vodohospodářské infrastruktury na území Olomouckého kraje 202</w:t>
      </w:r>
      <w:r w:rsidR="006121E6">
        <w:rPr>
          <w:rFonts w:ascii="Arial" w:hAnsi="Arial" w:cs="Arial"/>
          <w:sz w:val="24"/>
          <w:szCs w:val="24"/>
        </w:rPr>
        <w:t>4</w:t>
      </w:r>
      <w:r w:rsidRPr="00BF5145">
        <w:rPr>
          <w:rFonts w:ascii="Arial" w:hAnsi="Arial" w:cs="Arial"/>
          <w:sz w:val="24"/>
          <w:szCs w:val="24"/>
        </w:rPr>
        <w:t>, z dotačního titulu 1 Výstavba, dostavba, intenzifikace čistíren odpadních vod včetně kořenových čistíren odpadních vod a kanalizací mezi Olomouckým krajem, jako poskytovatelem a příjemcem obcí Velk</w:t>
      </w:r>
      <w:r w:rsidR="006121E6">
        <w:rPr>
          <w:rFonts w:ascii="Arial" w:hAnsi="Arial" w:cs="Arial"/>
          <w:sz w:val="24"/>
          <w:szCs w:val="24"/>
        </w:rPr>
        <w:t>ý</w:t>
      </w:r>
      <w:r w:rsidRPr="00BF5145">
        <w:rPr>
          <w:rFonts w:ascii="Arial" w:hAnsi="Arial" w:cs="Arial"/>
          <w:sz w:val="24"/>
          <w:szCs w:val="24"/>
        </w:rPr>
        <w:t xml:space="preserve"> </w:t>
      </w:r>
      <w:r w:rsidR="006121E6">
        <w:rPr>
          <w:rFonts w:ascii="Arial" w:hAnsi="Arial" w:cs="Arial"/>
          <w:sz w:val="24"/>
          <w:szCs w:val="24"/>
        </w:rPr>
        <w:t>Týnec, Zámecká 35, 783 72 Velký Týnec</w:t>
      </w:r>
      <w:r w:rsidRPr="00BF5145">
        <w:rPr>
          <w:rFonts w:ascii="Arial" w:hAnsi="Arial" w:cs="Arial"/>
          <w:sz w:val="24"/>
          <w:szCs w:val="24"/>
        </w:rPr>
        <w:t xml:space="preserve">, IČO: </w:t>
      </w:r>
      <w:r w:rsidR="006121E6">
        <w:rPr>
          <w:rFonts w:ascii="Arial" w:hAnsi="Arial" w:cs="Arial"/>
          <w:sz w:val="24"/>
          <w:szCs w:val="24"/>
        </w:rPr>
        <w:t>002 99 669</w:t>
      </w:r>
      <w:r w:rsidRPr="00BF5145">
        <w:rPr>
          <w:rFonts w:ascii="Arial" w:hAnsi="Arial" w:cs="Arial"/>
          <w:sz w:val="24"/>
          <w:szCs w:val="24"/>
        </w:rPr>
        <w:t xml:space="preserve"> ve znění uvedeném v příloze  č. </w:t>
      </w:r>
      <w:r>
        <w:rPr>
          <w:rFonts w:ascii="Arial" w:hAnsi="Arial" w:cs="Arial"/>
          <w:sz w:val="24"/>
          <w:szCs w:val="24"/>
        </w:rPr>
        <w:t>0</w:t>
      </w:r>
      <w:r w:rsidR="001F3E16">
        <w:rPr>
          <w:rFonts w:ascii="Arial" w:hAnsi="Arial" w:cs="Arial"/>
          <w:sz w:val="24"/>
          <w:szCs w:val="24"/>
        </w:rPr>
        <w:t>2</w:t>
      </w:r>
      <w:r w:rsidRPr="00BF5145">
        <w:rPr>
          <w:rFonts w:ascii="Arial" w:hAnsi="Arial" w:cs="Arial"/>
          <w:sz w:val="24"/>
          <w:szCs w:val="24"/>
        </w:rPr>
        <w:t xml:space="preserve"> </w:t>
      </w:r>
      <w:r w:rsidR="006121E6">
        <w:rPr>
          <w:rFonts w:ascii="Arial" w:hAnsi="Arial" w:cs="Arial"/>
          <w:sz w:val="24"/>
          <w:szCs w:val="24"/>
        </w:rPr>
        <w:t xml:space="preserve">tohoto </w:t>
      </w:r>
      <w:r w:rsidRPr="00BF5145">
        <w:rPr>
          <w:rFonts w:ascii="Arial" w:hAnsi="Arial" w:cs="Arial"/>
          <w:sz w:val="24"/>
          <w:szCs w:val="24"/>
        </w:rPr>
        <w:t>usnesení</w:t>
      </w:r>
      <w:r w:rsidR="006121E6">
        <w:rPr>
          <w:rFonts w:ascii="Arial" w:hAnsi="Arial" w:cs="Arial"/>
          <w:sz w:val="24"/>
          <w:szCs w:val="24"/>
        </w:rPr>
        <w:t>,</w:t>
      </w:r>
    </w:p>
    <w:p w14:paraId="37E4A21D" w14:textId="4E84E3D3" w:rsidR="00BF5145" w:rsidRPr="00BF5145" w:rsidRDefault="00BF5145" w:rsidP="00BF5145">
      <w:pPr>
        <w:pStyle w:val="Odstavecseseznamem"/>
        <w:tabs>
          <w:tab w:val="left" w:pos="3960"/>
        </w:tabs>
        <w:ind w:left="644" w:firstLine="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D80319">
        <w:rPr>
          <w:rFonts w:cs="Arial"/>
        </w:rPr>
        <w:t xml:space="preserve"> </w:t>
      </w:r>
    </w:p>
    <w:p w14:paraId="3E713E1E" w14:textId="12558B39" w:rsidR="007631BB" w:rsidRPr="00BF5145" w:rsidRDefault="00BF5145" w:rsidP="005E24D0">
      <w:pPr>
        <w:pStyle w:val="Odstavecseseznamem"/>
        <w:numPr>
          <w:ilvl w:val="0"/>
          <w:numId w:val="2"/>
        </w:numPr>
        <w:tabs>
          <w:tab w:val="left" w:pos="3960"/>
        </w:tabs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BF5145">
        <w:rPr>
          <w:rFonts w:ascii="Arial" w:hAnsi="Arial" w:cs="Arial"/>
          <w:b/>
          <w:bCs/>
          <w:spacing w:val="62"/>
          <w:sz w:val="24"/>
          <w:szCs w:val="24"/>
        </w:rPr>
        <w:t xml:space="preserve">doporučuje Zastupitelstvu Olomouckého kraje </w:t>
      </w:r>
      <w:r w:rsidRPr="00D869F5">
        <w:rPr>
          <w:rFonts w:ascii="Arial" w:hAnsi="Arial" w:cs="Arial"/>
          <w:sz w:val="24"/>
          <w:szCs w:val="24"/>
        </w:rPr>
        <w:t>rozhodnout</w:t>
      </w:r>
      <w:r w:rsidRPr="00BF5145">
        <w:t xml:space="preserve"> </w:t>
      </w:r>
      <w:r w:rsidRPr="00BF5145">
        <w:rPr>
          <w:rFonts w:ascii="Arial" w:hAnsi="Arial" w:cs="Arial"/>
          <w:sz w:val="24"/>
          <w:szCs w:val="24"/>
        </w:rPr>
        <w:t xml:space="preserve">o uzavření Dodatku č. </w:t>
      </w:r>
      <w:r w:rsidR="002363CB">
        <w:rPr>
          <w:rFonts w:ascii="Arial" w:hAnsi="Arial" w:cs="Arial"/>
          <w:sz w:val="24"/>
          <w:szCs w:val="24"/>
        </w:rPr>
        <w:t>1</w:t>
      </w:r>
      <w:r w:rsidRPr="00BF5145">
        <w:rPr>
          <w:rFonts w:ascii="Arial" w:hAnsi="Arial" w:cs="Arial"/>
          <w:sz w:val="24"/>
          <w:szCs w:val="24"/>
        </w:rPr>
        <w:t xml:space="preserve"> k veřejnoprávní smlouvě o poskytnutí dotace č. 202</w:t>
      </w:r>
      <w:r w:rsidR="002363CB">
        <w:rPr>
          <w:rFonts w:ascii="Arial" w:hAnsi="Arial" w:cs="Arial"/>
          <w:sz w:val="24"/>
          <w:szCs w:val="24"/>
        </w:rPr>
        <w:t>4</w:t>
      </w:r>
      <w:r w:rsidRPr="00BF5145">
        <w:rPr>
          <w:rFonts w:ascii="Arial" w:hAnsi="Arial" w:cs="Arial"/>
          <w:sz w:val="24"/>
          <w:szCs w:val="24"/>
        </w:rPr>
        <w:t>/0</w:t>
      </w:r>
      <w:r w:rsidR="002363CB">
        <w:rPr>
          <w:rFonts w:ascii="Arial" w:hAnsi="Arial" w:cs="Arial"/>
          <w:sz w:val="24"/>
          <w:szCs w:val="24"/>
        </w:rPr>
        <w:t>4028</w:t>
      </w:r>
      <w:r w:rsidRPr="00BF5145">
        <w:rPr>
          <w:rFonts w:ascii="Arial" w:hAnsi="Arial" w:cs="Arial"/>
          <w:sz w:val="24"/>
          <w:szCs w:val="24"/>
        </w:rPr>
        <w:t xml:space="preserve">/OŽPZ/DSM ze dne </w:t>
      </w:r>
      <w:r w:rsidR="002363CB">
        <w:rPr>
          <w:rFonts w:ascii="Arial" w:hAnsi="Arial" w:cs="Arial"/>
          <w:sz w:val="24"/>
          <w:szCs w:val="24"/>
        </w:rPr>
        <w:t>2. 9. 2024</w:t>
      </w:r>
      <w:r w:rsidRPr="00BF5145">
        <w:rPr>
          <w:rFonts w:ascii="Arial" w:hAnsi="Arial" w:cs="Arial"/>
          <w:sz w:val="24"/>
          <w:szCs w:val="24"/>
        </w:rPr>
        <w:t xml:space="preserve"> na </w:t>
      </w:r>
      <w:r w:rsidRPr="002363CB">
        <w:rPr>
          <w:rFonts w:ascii="Arial" w:hAnsi="Arial" w:cs="Arial"/>
          <w:sz w:val="24"/>
          <w:szCs w:val="24"/>
        </w:rPr>
        <w:t>akci „</w:t>
      </w:r>
      <w:r w:rsidR="002363CB" w:rsidRPr="002363CB">
        <w:rPr>
          <w:rFonts w:ascii="Arial" w:hAnsi="Arial" w:cs="Arial"/>
          <w:bCs/>
          <w:color w:val="000000" w:themeColor="text1"/>
          <w:sz w:val="24"/>
          <w:szCs w:val="24"/>
        </w:rPr>
        <w:t>Sobotín - rozšíření gravitační splaškové kanalizace - prodloužení stoky A5 a A5r - 3. etapa</w:t>
      </w:r>
      <w:r w:rsidR="002363CB" w:rsidRPr="002363CB">
        <w:rPr>
          <w:rFonts w:ascii="Arial" w:hAnsi="Arial" w:cs="Arial"/>
          <w:sz w:val="24"/>
          <w:szCs w:val="24"/>
        </w:rPr>
        <w:t>“</w:t>
      </w:r>
      <w:r w:rsidRPr="002363CB">
        <w:rPr>
          <w:rFonts w:ascii="Arial" w:hAnsi="Arial" w:cs="Arial"/>
          <w:sz w:val="24"/>
          <w:szCs w:val="24"/>
        </w:rPr>
        <w:t xml:space="preserve"> z</w:t>
      </w:r>
      <w:r w:rsidR="002363CB">
        <w:rPr>
          <w:rFonts w:ascii="Arial" w:hAnsi="Arial" w:cs="Arial"/>
          <w:sz w:val="24"/>
          <w:szCs w:val="24"/>
        </w:rPr>
        <w:t xml:space="preserve"> dotačního </w:t>
      </w:r>
      <w:r w:rsidRPr="00BF5145">
        <w:rPr>
          <w:rFonts w:ascii="Arial" w:hAnsi="Arial" w:cs="Arial"/>
          <w:sz w:val="24"/>
          <w:szCs w:val="24"/>
        </w:rPr>
        <w:t xml:space="preserve">programu </w:t>
      </w:r>
      <w:r w:rsidR="002363CB">
        <w:rPr>
          <w:rFonts w:ascii="Arial" w:hAnsi="Arial" w:cs="Arial"/>
          <w:sz w:val="24"/>
          <w:szCs w:val="24"/>
        </w:rPr>
        <w:t xml:space="preserve">03_01 </w:t>
      </w:r>
      <w:r w:rsidRPr="00BF5145">
        <w:rPr>
          <w:rFonts w:ascii="Arial" w:hAnsi="Arial" w:cs="Arial"/>
          <w:sz w:val="24"/>
          <w:szCs w:val="24"/>
        </w:rPr>
        <w:t>Fond na podporu výstavby a obnovy vodohospodářské infrastruktury na území Olomouckého kraje 202</w:t>
      </w:r>
      <w:r w:rsidR="002363CB">
        <w:rPr>
          <w:rFonts w:ascii="Arial" w:hAnsi="Arial" w:cs="Arial"/>
          <w:sz w:val="24"/>
          <w:szCs w:val="24"/>
        </w:rPr>
        <w:t>4</w:t>
      </w:r>
      <w:r w:rsidRPr="00BF5145">
        <w:rPr>
          <w:rFonts w:ascii="Arial" w:hAnsi="Arial" w:cs="Arial"/>
          <w:sz w:val="24"/>
          <w:szCs w:val="24"/>
        </w:rPr>
        <w:t xml:space="preserve">, z dotačního titulu 1 Výstavba, dostavba, intenzifikace čistíren odpadních vod včetně kořenových čistíren odpadních vod a kanalizací mezi Olomouckým krajem, jako poskytovatelem a příjemcem obcí </w:t>
      </w:r>
      <w:r w:rsidR="002363CB">
        <w:rPr>
          <w:rFonts w:ascii="Arial" w:hAnsi="Arial" w:cs="Arial"/>
          <w:sz w:val="24"/>
          <w:szCs w:val="24"/>
        </w:rPr>
        <w:t>Sobotín,</w:t>
      </w:r>
      <w:r w:rsidRPr="00BF5145">
        <w:rPr>
          <w:rFonts w:ascii="Arial" w:hAnsi="Arial" w:cs="Arial"/>
          <w:sz w:val="24"/>
          <w:szCs w:val="24"/>
        </w:rPr>
        <w:t xml:space="preserve"> </w:t>
      </w:r>
      <w:r w:rsidR="002363CB">
        <w:rPr>
          <w:rFonts w:ascii="Arial" w:hAnsi="Arial" w:cs="Arial"/>
          <w:sz w:val="24"/>
          <w:szCs w:val="24"/>
        </w:rPr>
        <w:t>Sobotín 54, 788 16 Sobotín</w:t>
      </w:r>
      <w:r w:rsidRPr="00BF5145">
        <w:rPr>
          <w:rFonts w:ascii="Arial" w:hAnsi="Arial" w:cs="Arial"/>
          <w:sz w:val="24"/>
          <w:szCs w:val="24"/>
        </w:rPr>
        <w:t xml:space="preserve">, </w:t>
      </w:r>
      <w:r w:rsidR="000539E8">
        <w:rPr>
          <w:rFonts w:ascii="Arial" w:hAnsi="Arial" w:cs="Arial"/>
          <w:sz w:val="24"/>
          <w:szCs w:val="24"/>
        </w:rPr>
        <w:br/>
      </w:r>
      <w:r w:rsidRPr="00BF5145">
        <w:rPr>
          <w:rFonts w:ascii="Arial" w:hAnsi="Arial" w:cs="Arial"/>
          <w:sz w:val="24"/>
          <w:szCs w:val="24"/>
        </w:rPr>
        <w:t>IČO: 00</w:t>
      </w:r>
      <w:r w:rsidR="002363CB">
        <w:rPr>
          <w:rFonts w:ascii="Arial" w:hAnsi="Arial" w:cs="Arial"/>
          <w:sz w:val="24"/>
          <w:szCs w:val="24"/>
        </w:rPr>
        <w:t>3 03 348</w:t>
      </w:r>
      <w:r w:rsidRPr="00BF5145">
        <w:rPr>
          <w:rFonts w:ascii="Arial" w:hAnsi="Arial" w:cs="Arial"/>
          <w:sz w:val="24"/>
          <w:szCs w:val="24"/>
        </w:rPr>
        <w:t xml:space="preserve"> ve znění uvedeném v příloze  č. </w:t>
      </w:r>
      <w:r>
        <w:rPr>
          <w:rFonts w:ascii="Arial" w:hAnsi="Arial" w:cs="Arial"/>
          <w:sz w:val="24"/>
          <w:szCs w:val="24"/>
        </w:rPr>
        <w:t>0</w:t>
      </w:r>
      <w:r w:rsidR="001F3E16">
        <w:rPr>
          <w:rFonts w:ascii="Arial" w:hAnsi="Arial" w:cs="Arial"/>
          <w:sz w:val="24"/>
          <w:szCs w:val="24"/>
        </w:rPr>
        <w:t>3</w:t>
      </w:r>
      <w:r w:rsidRPr="00BF5145">
        <w:rPr>
          <w:rFonts w:ascii="Arial" w:hAnsi="Arial" w:cs="Arial"/>
          <w:sz w:val="24"/>
          <w:szCs w:val="24"/>
        </w:rPr>
        <w:t xml:space="preserve"> </w:t>
      </w:r>
      <w:r w:rsidR="001F3E16">
        <w:rPr>
          <w:rFonts w:ascii="Arial" w:hAnsi="Arial" w:cs="Arial"/>
          <w:sz w:val="24"/>
          <w:szCs w:val="24"/>
        </w:rPr>
        <w:t xml:space="preserve">tohoto </w:t>
      </w:r>
      <w:r w:rsidRPr="00BF5145">
        <w:rPr>
          <w:rFonts w:ascii="Arial" w:hAnsi="Arial" w:cs="Arial"/>
          <w:sz w:val="24"/>
          <w:szCs w:val="24"/>
        </w:rPr>
        <w:t>usnesení</w:t>
      </w:r>
      <w:r w:rsidR="00356E6E">
        <w:rPr>
          <w:rFonts w:cs="Arial"/>
        </w:rPr>
        <w:t>.</w:t>
      </w:r>
      <w:r w:rsidRPr="00D80319">
        <w:rPr>
          <w:rFonts w:cs="Arial"/>
        </w:rPr>
        <w:t xml:space="preserve">          </w:t>
      </w:r>
    </w:p>
    <w:p w14:paraId="329F43E2" w14:textId="7EDC4777" w:rsidR="00AC0CC2" w:rsidRPr="00262020" w:rsidRDefault="001B5F18" w:rsidP="00D869F5">
      <w:pPr>
        <w:pStyle w:val="Radadvodovzprva"/>
        <w:spacing w:after="240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  <w:u w:val="single"/>
        </w:rPr>
        <w:t>P</w:t>
      </w:r>
      <w:r w:rsidR="00AC0CC2" w:rsidRPr="00950718">
        <w:rPr>
          <w:rFonts w:cs="Arial"/>
          <w:bCs/>
          <w:color w:val="000000" w:themeColor="text1"/>
          <w:u w:val="single"/>
        </w:rPr>
        <w:t>říloha usnesení</w:t>
      </w:r>
      <w:r w:rsidR="00AC0CC2" w:rsidRPr="00262020">
        <w:rPr>
          <w:rFonts w:cs="Arial"/>
          <w:bCs/>
          <w:color w:val="000000" w:themeColor="text1"/>
        </w:rPr>
        <w:t>:</w:t>
      </w:r>
    </w:p>
    <w:p w14:paraId="6DC540AD" w14:textId="6FA8C7E8" w:rsidR="001F3E16" w:rsidRDefault="001F3E16" w:rsidP="00AC0CC2">
      <w:pPr>
        <w:tabs>
          <w:tab w:val="left" w:pos="3960"/>
        </w:tabs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Usnesení_příloha č. 01 - Seznam žadatelů o uzavření dodatku (strana </w:t>
      </w:r>
      <w:r w:rsidR="000539E8">
        <w:rPr>
          <w:rFonts w:ascii="Arial" w:hAnsi="Arial" w:cs="Arial"/>
          <w:bCs/>
          <w:noProof/>
          <w:color w:val="000000" w:themeColor="text1"/>
        </w:rPr>
        <w:t>5)</w:t>
      </w:r>
    </w:p>
    <w:p w14:paraId="554CFA11" w14:textId="0F272295" w:rsidR="00BF5145" w:rsidRDefault="00BF5145" w:rsidP="00AC0CC2">
      <w:pPr>
        <w:tabs>
          <w:tab w:val="left" w:pos="3960"/>
        </w:tabs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>Usnesení_příloha č. 0</w:t>
      </w:r>
      <w:r w:rsidR="001F3E16">
        <w:rPr>
          <w:rFonts w:ascii="Arial" w:hAnsi="Arial" w:cs="Arial"/>
          <w:bCs/>
          <w:noProof/>
          <w:color w:val="000000" w:themeColor="text1"/>
        </w:rPr>
        <w:t>2</w:t>
      </w:r>
      <w:r>
        <w:rPr>
          <w:rFonts w:ascii="Arial" w:hAnsi="Arial" w:cs="Arial"/>
          <w:bCs/>
          <w:noProof/>
          <w:color w:val="000000" w:themeColor="text1"/>
        </w:rPr>
        <w:t xml:space="preserve"> - Dodatek č. 1 obec Velký Týnec (strana</w:t>
      </w:r>
      <w:r w:rsidR="000539E8">
        <w:rPr>
          <w:rFonts w:ascii="Arial" w:hAnsi="Arial" w:cs="Arial"/>
          <w:bCs/>
          <w:noProof/>
          <w:color w:val="000000" w:themeColor="text1"/>
        </w:rPr>
        <w:t xml:space="preserve"> 6-7)</w:t>
      </w:r>
    </w:p>
    <w:p w14:paraId="22FC0BF2" w14:textId="5168D69B" w:rsidR="00AC0CC2" w:rsidRPr="003423D2" w:rsidRDefault="00AC0CC2" w:rsidP="00AC0CC2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262020">
        <w:rPr>
          <w:rFonts w:ascii="Arial" w:hAnsi="Arial" w:cs="Arial"/>
          <w:bCs/>
          <w:noProof/>
          <w:color w:val="000000" w:themeColor="text1"/>
        </w:rPr>
        <w:t>Usnesení_příloha č. 0</w:t>
      </w:r>
      <w:r w:rsidR="001F3E16">
        <w:rPr>
          <w:rFonts w:ascii="Arial" w:hAnsi="Arial" w:cs="Arial"/>
          <w:bCs/>
          <w:noProof/>
          <w:color w:val="000000" w:themeColor="text1"/>
        </w:rPr>
        <w:t>3</w:t>
      </w:r>
      <w:r w:rsidRPr="00262020">
        <w:rPr>
          <w:rFonts w:ascii="Arial" w:hAnsi="Arial" w:cs="Arial"/>
          <w:bCs/>
          <w:noProof/>
          <w:color w:val="000000" w:themeColor="text1"/>
        </w:rPr>
        <w:t xml:space="preserve"> - </w:t>
      </w:r>
      <w:r w:rsidR="001865D1">
        <w:rPr>
          <w:rFonts w:ascii="Arial" w:hAnsi="Arial" w:cs="Arial"/>
          <w:bCs/>
          <w:noProof/>
          <w:color w:val="000000" w:themeColor="text1"/>
        </w:rPr>
        <w:t>D</w:t>
      </w:r>
      <w:r w:rsidRPr="00262020">
        <w:rPr>
          <w:rFonts w:ascii="Arial" w:hAnsi="Arial" w:cs="Arial"/>
          <w:bCs/>
          <w:noProof/>
          <w:color w:val="000000" w:themeColor="text1"/>
        </w:rPr>
        <w:t>odatek č. 1 ob</w:t>
      </w:r>
      <w:r w:rsidR="00950718">
        <w:rPr>
          <w:rFonts w:ascii="Arial" w:hAnsi="Arial" w:cs="Arial"/>
          <w:bCs/>
          <w:noProof/>
          <w:color w:val="000000" w:themeColor="text1"/>
        </w:rPr>
        <w:t>e</w:t>
      </w:r>
      <w:r w:rsidRPr="00262020">
        <w:rPr>
          <w:rFonts w:ascii="Arial" w:hAnsi="Arial" w:cs="Arial"/>
          <w:bCs/>
          <w:noProof/>
          <w:color w:val="000000" w:themeColor="text1"/>
        </w:rPr>
        <w:t xml:space="preserve">c </w:t>
      </w:r>
      <w:r w:rsidR="00AA3938">
        <w:rPr>
          <w:rFonts w:ascii="Arial" w:hAnsi="Arial" w:cs="Arial"/>
          <w:bCs/>
          <w:noProof/>
          <w:color w:val="000000" w:themeColor="text1"/>
        </w:rPr>
        <w:t>Sobotín</w:t>
      </w:r>
      <w:r w:rsidRPr="00262020">
        <w:rPr>
          <w:rFonts w:ascii="Arial" w:hAnsi="Arial" w:cs="Arial"/>
          <w:bCs/>
          <w:noProof/>
          <w:color w:val="000000" w:themeColor="text1"/>
        </w:rPr>
        <w:t xml:space="preserve"> (</w:t>
      </w:r>
      <w:r w:rsidRPr="003423D2">
        <w:rPr>
          <w:rFonts w:ascii="Arial" w:hAnsi="Arial" w:cs="Arial"/>
          <w:bCs/>
          <w:noProof/>
        </w:rPr>
        <w:t xml:space="preserve">strana </w:t>
      </w:r>
      <w:r w:rsidR="000539E8">
        <w:rPr>
          <w:rFonts w:ascii="Arial" w:hAnsi="Arial" w:cs="Arial"/>
          <w:bCs/>
          <w:noProof/>
        </w:rPr>
        <w:t>8-9</w:t>
      </w:r>
      <w:r w:rsidRPr="003423D2">
        <w:rPr>
          <w:rFonts w:ascii="Arial" w:hAnsi="Arial" w:cs="Arial"/>
          <w:bCs/>
          <w:noProof/>
        </w:rPr>
        <w:t>)</w:t>
      </w:r>
    </w:p>
    <w:p w14:paraId="1DC08306" w14:textId="77777777" w:rsidR="00504909" w:rsidRPr="003423D2" w:rsidRDefault="00504909" w:rsidP="00AC0CC2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</w:p>
    <w:p w14:paraId="0492A979" w14:textId="77777777" w:rsidR="00D10F4B" w:rsidRPr="003423D2" w:rsidRDefault="00D10F4B" w:rsidP="001B5F18">
      <w:pPr>
        <w:tabs>
          <w:tab w:val="left" w:pos="3960"/>
        </w:tabs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  <w:u w:val="single"/>
        </w:rPr>
        <w:t>Přílohy důvodové zprávy</w:t>
      </w:r>
      <w:r w:rsidRPr="003423D2">
        <w:rPr>
          <w:rFonts w:ascii="Arial" w:hAnsi="Arial" w:cs="Arial"/>
          <w:bCs/>
          <w:noProof/>
        </w:rPr>
        <w:t xml:space="preserve">: </w:t>
      </w:r>
    </w:p>
    <w:p w14:paraId="097C4633" w14:textId="0BF4CF84" w:rsidR="00D10F4B" w:rsidRDefault="00D10F4B" w:rsidP="00D10F4B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</w:rPr>
        <w:t xml:space="preserve">Zpráva k DZ_příloha č. 01 </w:t>
      </w:r>
      <w:r w:rsidR="001F3E16">
        <w:rPr>
          <w:rFonts w:ascii="Arial" w:hAnsi="Arial" w:cs="Arial"/>
          <w:bCs/>
          <w:noProof/>
        </w:rPr>
        <w:t xml:space="preserve">- </w:t>
      </w:r>
      <w:r w:rsidR="001865D1">
        <w:rPr>
          <w:rFonts w:ascii="Arial" w:hAnsi="Arial" w:cs="Arial"/>
          <w:bCs/>
          <w:noProof/>
        </w:rPr>
        <w:t>S</w:t>
      </w:r>
      <w:r w:rsidRPr="003423D2">
        <w:rPr>
          <w:rFonts w:ascii="Arial" w:hAnsi="Arial" w:cs="Arial"/>
          <w:bCs/>
          <w:noProof/>
        </w:rPr>
        <w:t xml:space="preserve">mlouva </w:t>
      </w:r>
      <w:r w:rsidR="000A320F" w:rsidRPr="003423D2">
        <w:rPr>
          <w:rFonts w:ascii="Arial" w:hAnsi="Arial" w:cs="Arial"/>
          <w:bCs/>
          <w:noProof/>
        </w:rPr>
        <w:t>ob</w:t>
      </w:r>
      <w:r w:rsidR="00C07E78" w:rsidRPr="003423D2">
        <w:rPr>
          <w:rFonts w:ascii="Arial" w:hAnsi="Arial" w:cs="Arial"/>
          <w:bCs/>
          <w:noProof/>
        </w:rPr>
        <w:t>e</w:t>
      </w:r>
      <w:r w:rsidR="000A320F" w:rsidRPr="003423D2">
        <w:rPr>
          <w:rFonts w:ascii="Arial" w:hAnsi="Arial" w:cs="Arial"/>
          <w:bCs/>
          <w:noProof/>
        </w:rPr>
        <w:t xml:space="preserve">c </w:t>
      </w:r>
      <w:r w:rsidR="001F3E16">
        <w:rPr>
          <w:rFonts w:ascii="Arial" w:hAnsi="Arial" w:cs="Arial"/>
          <w:bCs/>
          <w:noProof/>
        </w:rPr>
        <w:t>Velký Týnec</w:t>
      </w:r>
      <w:r w:rsidR="00976EFC" w:rsidRPr="003423D2">
        <w:rPr>
          <w:rFonts w:ascii="Arial" w:hAnsi="Arial" w:cs="Arial"/>
          <w:bCs/>
          <w:noProof/>
        </w:rPr>
        <w:t xml:space="preserve"> </w:t>
      </w:r>
      <w:r w:rsidRPr="003423D2">
        <w:rPr>
          <w:rFonts w:ascii="Arial" w:hAnsi="Arial" w:cs="Arial"/>
          <w:bCs/>
          <w:noProof/>
        </w:rPr>
        <w:t xml:space="preserve">(strana </w:t>
      </w:r>
      <w:r w:rsidR="000539E8">
        <w:rPr>
          <w:rFonts w:ascii="Arial" w:hAnsi="Arial" w:cs="Arial"/>
          <w:bCs/>
          <w:noProof/>
        </w:rPr>
        <w:t>10-16</w:t>
      </w:r>
      <w:r w:rsidRPr="003423D2">
        <w:rPr>
          <w:rFonts w:ascii="Arial" w:hAnsi="Arial" w:cs="Arial"/>
          <w:bCs/>
          <w:noProof/>
        </w:rPr>
        <w:t>)</w:t>
      </w:r>
    </w:p>
    <w:p w14:paraId="27F13366" w14:textId="3AB27317" w:rsidR="001F3E16" w:rsidRPr="003423D2" w:rsidRDefault="001F3E16" w:rsidP="00D10F4B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Zpráva k DZ_příloha č. 02 - Smlouva obec Sobotín</w:t>
      </w:r>
      <w:r w:rsidR="009A7D2D">
        <w:rPr>
          <w:rFonts w:ascii="Arial" w:hAnsi="Arial" w:cs="Arial"/>
          <w:bCs/>
          <w:noProof/>
        </w:rPr>
        <w:t xml:space="preserve"> (strana 17-23)</w:t>
      </w:r>
    </w:p>
    <w:p w14:paraId="68AD9A62" w14:textId="32973D30" w:rsidR="001F3E16" w:rsidRDefault="00D10F4B" w:rsidP="00D10F4B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 w:rsidRPr="003423D2">
        <w:rPr>
          <w:rFonts w:ascii="Arial" w:hAnsi="Arial" w:cs="Arial"/>
          <w:bCs/>
          <w:noProof/>
        </w:rPr>
        <w:t>Zpráv</w:t>
      </w:r>
      <w:r w:rsidR="00C22898" w:rsidRPr="003423D2">
        <w:rPr>
          <w:rFonts w:ascii="Arial" w:hAnsi="Arial" w:cs="Arial"/>
          <w:bCs/>
          <w:noProof/>
        </w:rPr>
        <w:t>a k DZ_příloha č. 0</w:t>
      </w:r>
      <w:r w:rsidR="001F3E16">
        <w:rPr>
          <w:rFonts w:ascii="Arial" w:hAnsi="Arial" w:cs="Arial"/>
          <w:bCs/>
          <w:noProof/>
        </w:rPr>
        <w:t>3</w:t>
      </w:r>
      <w:r w:rsidR="00C22898" w:rsidRPr="003423D2">
        <w:rPr>
          <w:rFonts w:ascii="Arial" w:hAnsi="Arial" w:cs="Arial"/>
          <w:bCs/>
          <w:noProof/>
        </w:rPr>
        <w:t xml:space="preserve"> </w:t>
      </w:r>
      <w:r w:rsidR="001F3E16">
        <w:rPr>
          <w:rFonts w:ascii="Arial" w:hAnsi="Arial" w:cs="Arial"/>
          <w:bCs/>
          <w:noProof/>
        </w:rPr>
        <w:t>-</w:t>
      </w:r>
      <w:r w:rsidR="00C22898" w:rsidRPr="003423D2">
        <w:rPr>
          <w:rFonts w:ascii="Arial" w:hAnsi="Arial" w:cs="Arial"/>
          <w:bCs/>
          <w:noProof/>
        </w:rPr>
        <w:t xml:space="preserve"> </w:t>
      </w:r>
      <w:r w:rsidR="001865D1">
        <w:rPr>
          <w:rFonts w:ascii="Arial" w:hAnsi="Arial" w:cs="Arial"/>
          <w:bCs/>
          <w:noProof/>
        </w:rPr>
        <w:t>Ž</w:t>
      </w:r>
      <w:r w:rsidR="00C22898" w:rsidRPr="003423D2">
        <w:rPr>
          <w:rFonts w:ascii="Arial" w:hAnsi="Arial" w:cs="Arial"/>
          <w:bCs/>
          <w:noProof/>
        </w:rPr>
        <w:t xml:space="preserve">ádost obce </w:t>
      </w:r>
      <w:r w:rsidR="001F3E16">
        <w:rPr>
          <w:rFonts w:ascii="Arial" w:hAnsi="Arial" w:cs="Arial"/>
          <w:bCs/>
          <w:noProof/>
        </w:rPr>
        <w:t>Velký Týnec</w:t>
      </w:r>
      <w:r w:rsidR="00976EFC" w:rsidRPr="003423D2">
        <w:rPr>
          <w:rFonts w:ascii="Arial" w:hAnsi="Arial" w:cs="Arial"/>
          <w:bCs/>
          <w:noProof/>
        </w:rPr>
        <w:t xml:space="preserve"> </w:t>
      </w:r>
      <w:r w:rsidRPr="003423D2">
        <w:rPr>
          <w:rFonts w:ascii="Arial" w:hAnsi="Arial" w:cs="Arial"/>
          <w:bCs/>
          <w:noProof/>
        </w:rPr>
        <w:t>(strana</w:t>
      </w:r>
      <w:r w:rsidR="000539E8">
        <w:rPr>
          <w:rFonts w:ascii="Arial" w:hAnsi="Arial" w:cs="Arial"/>
          <w:bCs/>
          <w:noProof/>
        </w:rPr>
        <w:t xml:space="preserve"> </w:t>
      </w:r>
      <w:r w:rsidR="009A7D2D">
        <w:rPr>
          <w:rFonts w:ascii="Arial" w:hAnsi="Arial" w:cs="Arial"/>
          <w:bCs/>
          <w:noProof/>
        </w:rPr>
        <w:t>24</w:t>
      </w:r>
      <w:r w:rsidRPr="003423D2">
        <w:rPr>
          <w:rFonts w:ascii="Arial" w:hAnsi="Arial" w:cs="Arial"/>
          <w:bCs/>
          <w:noProof/>
        </w:rPr>
        <w:t xml:space="preserve">)         </w:t>
      </w:r>
    </w:p>
    <w:p w14:paraId="7F9DD1B0" w14:textId="0F2B0A93" w:rsidR="00D10F4B" w:rsidRPr="003423D2" w:rsidRDefault="001F3E16" w:rsidP="00D10F4B">
      <w:pPr>
        <w:tabs>
          <w:tab w:val="left" w:pos="3960"/>
        </w:tabs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Zpráva k DZ_příloha č. 04 - Žádost obce Sobotín (strana</w:t>
      </w:r>
      <w:r w:rsidR="009A7D2D">
        <w:rPr>
          <w:rFonts w:ascii="Arial" w:hAnsi="Arial" w:cs="Arial"/>
          <w:bCs/>
          <w:noProof/>
        </w:rPr>
        <w:t xml:space="preserve"> 25)</w:t>
      </w:r>
      <w:r>
        <w:rPr>
          <w:rFonts w:ascii="Arial" w:hAnsi="Arial" w:cs="Arial"/>
          <w:bCs/>
          <w:noProof/>
        </w:rPr>
        <w:t xml:space="preserve"> </w:t>
      </w:r>
      <w:r w:rsidR="00D10F4B" w:rsidRPr="003423D2">
        <w:rPr>
          <w:rFonts w:ascii="Arial" w:hAnsi="Arial" w:cs="Arial"/>
          <w:bCs/>
          <w:noProof/>
        </w:rPr>
        <w:t xml:space="preserve">            </w:t>
      </w:r>
    </w:p>
    <w:sectPr w:rsidR="00D10F4B" w:rsidRPr="003423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EED0" w14:textId="77777777" w:rsidR="000959A3" w:rsidRDefault="000959A3" w:rsidP="00420C46">
      <w:r>
        <w:separator/>
      </w:r>
    </w:p>
  </w:endnote>
  <w:endnote w:type="continuationSeparator" w:id="0">
    <w:p w14:paraId="4A0445F7" w14:textId="77777777" w:rsidR="000959A3" w:rsidRDefault="000959A3" w:rsidP="0042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 w:val="0"/>
      </w:rPr>
      <w:id w:val="-1755276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cs="Arial"/>
          </w:rPr>
        </w:sdtEndPr>
        <w:sdtContent>
          <w:p w14:paraId="4912089C" w14:textId="2A8C4ADC" w:rsidR="00420C46" w:rsidRPr="00C77992" w:rsidRDefault="00EC7ADB" w:rsidP="00420C46">
            <w:pPr>
              <w:pStyle w:val="Zpat"/>
              <w:pBdr>
                <w:top w:val="single" w:sz="4" w:space="1" w:color="auto"/>
              </w:pBdr>
              <w:rPr>
                <w:rFonts w:cs="Arial"/>
                <w:i w:val="0"/>
              </w:rPr>
            </w:pPr>
            <w:r>
              <w:t>Zastupitelstvo</w:t>
            </w:r>
            <w:r w:rsidR="00420C46" w:rsidRPr="00C77992">
              <w:rPr>
                <w:rFonts w:cs="Arial"/>
              </w:rPr>
              <w:t xml:space="preserve"> Olomouckého kraje </w:t>
            </w:r>
            <w:r>
              <w:rPr>
                <w:rFonts w:cs="Arial"/>
              </w:rPr>
              <w:t>16</w:t>
            </w:r>
            <w:r w:rsidR="00420C46">
              <w:rPr>
                <w:rFonts w:cs="Arial"/>
              </w:rPr>
              <w:t>.</w:t>
            </w:r>
            <w:r w:rsidR="00DF3F94">
              <w:rPr>
                <w:rFonts w:cs="Arial"/>
              </w:rPr>
              <w:t xml:space="preserve"> </w:t>
            </w:r>
            <w:r w:rsidR="004E4FBF">
              <w:rPr>
                <w:rFonts w:cs="Arial"/>
              </w:rPr>
              <w:t>1</w:t>
            </w:r>
            <w:r w:rsidR="00BD7C91">
              <w:rPr>
                <w:rFonts w:cs="Arial"/>
              </w:rPr>
              <w:t>2</w:t>
            </w:r>
            <w:r w:rsidR="00420C46">
              <w:rPr>
                <w:rFonts w:cs="Arial"/>
              </w:rPr>
              <w:t xml:space="preserve">. </w:t>
            </w:r>
            <w:r w:rsidR="004E4FBF">
              <w:rPr>
                <w:rFonts w:cs="Arial"/>
              </w:rPr>
              <w:t>2024</w:t>
            </w:r>
            <w:r w:rsidR="004E4FBF" w:rsidRPr="00C77992">
              <w:rPr>
                <w:rFonts w:cs="Arial"/>
              </w:rPr>
              <w:t xml:space="preserve"> </w:t>
            </w:r>
            <w:r w:rsidR="004E4FBF" w:rsidRPr="00C77992">
              <w:rPr>
                <w:rFonts w:cs="Arial"/>
              </w:rPr>
              <w:tab/>
            </w:r>
            <w:r w:rsidR="00420C46" w:rsidRPr="00C77992">
              <w:rPr>
                <w:rFonts w:cs="Arial"/>
              </w:rPr>
              <w:tab/>
            </w:r>
            <w:r w:rsidR="00420C46" w:rsidRPr="00B04608">
              <w:rPr>
                <w:rFonts w:cs="Arial"/>
              </w:rPr>
              <w:t xml:space="preserve">Strana </w:t>
            </w:r>
            <w:r w:rsidR="00420C46" w:rsidRPr="00B04608">
              <w:rPr>
                <w:rFonts w:cs="Arial"/>
                <w:i w:val="0"/>
              </w:rPr>
              <w:fldChar w:fldCharType="begin"/>
            </w:r>
            <w:r w:rsidR="00420C46" w:rsidRPr="00B04608">
              <w:rPr>
                <w:rFonts w:cs="Arial"/>
              </w:rPr>
              <w:instrText xml:space="preserve"> PAGE </w:instrText>
            </w:r>
            <w:r w:rsidR="00420C46" w:rsidRPr="00B04608">
              <w:rPr>
                <w:rFonts w:cs="Arial"/>
                <w:i w:val="0"/>
              </w:rPr>
              <w:fldChar w:fldCharType="separate"/>
            </w:r>
            <w:r w:rsidR="002F62AE">
              <w:rPr>
                <w:rFonts w:cs="Arial"/>
                <w:noProof/>
              </w:rPr>
              <w:t>3</w:t>
            </w:r>
            <w:r w:rsidR="00420C46" w:rsidRPr="00B04608">
              <w:rPr>
                <w:rFonts w:cs="Arial"/>
                <w:i w:val="0"/>
              </w:rPr>
              <w:fldChar w:fldCharType="end"/>
            </w:r>
            <w:r w:rsidR="00420C46" w:rsidRPr="00C77992">
              <w:rPr>
                <w:rFonts w:cs="Arial"/>
              </w:rPr>
              <w:t xml:space="preserve"> (celkem</w:t>
            </w:r>
            <w:r w:rsidR="00734454">
              <w:rPr>
                <w:rFonts w:cs="Arial"/>
              </w:rPr>
              <w:t xml:space="preserve"> 25</w:t>
            </w:r>
            <w:r w:rsidR="00420C46" w:rsidRPr="00C77992">
              <w:rPr>
                <w:rFonts w:cs="Arial"/>
              </w:rPr>
              <w:t xml:space="preserve">) </w:t>
            </w:r>
          </w:p>
          <w:p w14:paraId="53E130F9" w14:textId="645AE6CF" w:rsidR="00420C46" w:rsidRPr="008055B6" w:rsidRDefault="00EC7ADB" w:rsidP="00420C46">
            <w:pPr>
              <w:pStyle w:val="Zpat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</w:rPr>
              <w:t>38</w:t>
            </w:r>
            <w:r w:rsidR="00B27A2A">
              <w:rPr>
                <w:rFonts w:cs="Arial"/>
              </w:rPr>
              <w:t>.</w:t>
            </w:r>
            <w:r w:rsidR="00420C46">
              <w:rPr>
                <w:rFonts w:cs="Arial"/>
              </w:rPr>
              <w:t>_DZ_</w:t>
            </w:r>
            <w:r w:rsidR="00420C46" w:rsidRPr="00F055F6">
              <w:rPr>
                <w:rFonts w:cs="Arial"/>
              </w:rPr>
              <w:t>D</w:t>
            </w:r>
            <w:r w:rsidR="00420C46">
              <w:rPr>
                <w:rFonts w:cs="Arial"/>
              </w:rPr>
              <w:t>P_03_0</w:t>
            </w:r>
            <w:r w:rsidR="00B334B8">
              <w:rPr>
                <w:rFonts w:cs="Arial"/>
              </w:rPr>
              <w:t>1</w:t>
            </w:r>
            <w:r w:rsidR="00420C46">
              <w:rPr>
                <w:rFonts w:cs="Arial"/>
              </w:rPr>
              <w:t>_</w:t>
            </w:r>
            <w:r w:rsidR="00EE78F7" w:rsidRPr="00EE78F7">
              <w:rPr>
                <w:rFonts w:cs="Arial"/>
              </w:rPr>
              <w:t xml:space="preserve"> Fond na podporu výstavby a obnovy vodohospodářské infrastruktury na území Olomouckého kraje </w:t>
            </w:r>
            <w:r w:rsidR="004374FE" w:rsidRPr="00EE78F7">
              <w:rPr>
                <w:rFonts w:cs="Arial"/>
              </w:rPr>
              <w:t>2024</w:t>
            </w:r>
            <w:r w:rsidR="00A902F9">
              <w:rPr>
                <w:rFonts w:cs="Arial"/>
              </w:rPr>
              <w:t xml:space="preserve"> </w:t>
            </w:r>
            <w:r w:rsidR="00420C46">
              <w:rPr>
                <w:rFonts w:cs="Arial"/>
              </w:rPr>
              <w:t>– dodatk</w:t>
            </w:r>
            <w:r>
              <w:rPr>
                <w:rFonts w:cs="Arial"/>
              </w:rPr>
              <w:t>y</w:t>
            </w:r>
            <w:r w:rsidR="00420C46">
              <w:rPr>
                <w:rFonts w:cs="Arial"/>
              </w:rPr>
              <w:t xml:space="preserve"> ke smlouvě</w:t>
            </w:r>
            <w:r w:rsidR="00420C46" w:rsidRPr="00C77992">
              <w:rPr>
                <w:rFonts w:cs="Arial"/>
              </w:rPr>
              <w:t xml:space="preserve">  </w:t>
            </w:r>
          </w:p>
        </w:sdtContent>
      </w:sdt>
    </w:sdtContent>
  </w:sdt>
  <w:p w14:paraId="0120944E" w14:textId="77777777" w:rsidR="00BC586F" w:rsidRPr="00DD0B24" w:rsidRDefault="00BC586F" w:rsidP="00DD0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3818" w14:textId="77777777" w:rsidR="000959A3" w:rsidRDefault="000959A3" w:rsidP="00420C46">
      <w:r>
        <w:separator/>
      </w:r>
    </w:p>
  </w:footnote>
  <w:footnote w:type="continuationSeparator" w:id="0">
    <w:p w14:paraId="62E34659" w14:textId="77777777" w:rsidR="000959A3" w:rsidRDefault="000959A3" w:rsidP="0042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7B2B"/>
    <w:multiLevelType w:val="hybridMultilevel"/>
    <w:tmpl w:val="D24C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D766661"/>
    <w:multiLevelType w:val="hybridMultilevel"/>
    <w:tmpl w:val="2A2C4110"/>
    <w:lvl w:ilvl="0" w:tplc="65200764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3750"/>
    <w:multiLevelType w:val="hybridMultilevel"/>
    <w:tmpl w:val="3F80A606"/>
    <w:lvl w:ilvl="0" w:tplc="BDAC1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90011">
    <w:abstractNumId w:val="4"/>
  </w:num>
  <w:num w:numId="2" w16cid:durableId="123164091">
    <w:abstractNumId w:val="3"/>
  </w:num>
  <w:num w:numId="3" w16cid:durableId="1072433875">
    <w:abstractNumId w:val="2"/>
  </w:num>
  <w:num w:numId="4" w16cid:durableId="2081364837">
    <w:abstractNumId w:val="5"/>
  </w:num>
  <w:num w:numId="5" w16cid:durableId="1707556859">
    <w:abstractNumId w:val="1"/>
  </w:num>
  <w:num w:numId="6" w16cid:durableId="169457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2"/>
    <w:rsid w:val="000056DB"/>
    <w:rsid w:val="00014B3C"/>
    <w:rsid w:val="00042A40"/>
    <w:rsid w:val="000539E8"/>
    <w:rsid w:val="00063AA1"/>
    <w:rsid w:val="00063DC8"/>
    <w:rsid w:val="000732BE"/>
    <w:rsid w:val="0007357D"/>
    <w:rsid w:val="000931D8"/>
    <w:rsid w:val="00094230"/>
    <w:rsid w:val="000959A3"/>
    <w:rsid w:val="000A320F"/>
    <w:rsid w:val="000A765C"/>
    <w:rsid w:val="000A7D5F"/>
    <w:rsid w:val="000C2D91"/>
    <w:rsid w:val="000D15C1"/>
    <w:rsid w:val="000D2003"/>
    <w:rsid w:val="000D4228"/>
    <w:rsid w:val="000E329F"/>
    <w:rsid w:val="000F147C"/>
    <w:rsid w:val="001046A7"/>
    <w:rsid w:val="0012184F"/>
    <w:rsid w:val="001257F5"/>
    <w:rsid w:val="00145286"/>
    <w:rsid w:val="00162BC0"/>
    <w:rsid w:val="0017720A"/>
    <w:rsid w:val="001804BB"/>
    <w:rsid w:val="001865D1"/>
    <w:rsid w:val="001A62B9"/>
    <w:rsid w:val="001B0C65"/>
    <w:rsid w:val="001B4406"/>
    <w:rsid w:val="001B5F18"/>
    <w:rsid w:val="001C2617"/>
    <w:rsid w:val="001D4EC4"/>
    <w:rsid w:val="001D7467"/>
    <w:rsid w:val="001E0DAB"/>
    <w:rsid w:val="001E35D6"/>
    <w:rsid w:val="001F05DF"/>
    <w:rsid w:val="001F3E16"/>
    <w:rsid w:val="00217292"/>
    <w:rsid w:val="00222D94"/>
    <w:rsid w:val="00225B51"/>
    <w:rsid w:val="002363CB"/>
    <w:rsid w:val="00241353"/>
    <w:rsid w:val="00251CA5"/>
    <w:rsid w:val="00254A44"/>
    <w:rsid w:val="00256BB1"/>
    <w:rsid w:val="00262020"/>
    <w:rsid w:val="00264985"/>
    <w:rsid w:val="00270C3C"/>
    <w:rsid w:val="00280C63"/>
    <w:rsid w:val="00282540"/>
    <w:rsid w:val="0028282E"/>
    <w:rsid w:val="00283399"/>
    <w:rsid w:val="0028664F"/>
    <w:rsid w:val="002909B2"/>
    <w:rsid w:val="002A14C7"/>
    <w:rsid w:val="002E15A4"/>
    <w:rsid w:val="002E1A78"/>
    <w:rsid w:val="002E4F31"/>
    <w:rsid w:val="002F62AE"/>
    <w:rsid w:val="003075FB"/>
    <w:rsid w:val="00316406"/>
    <w:rsid w:val="00317312"/>
    <w:rsid w:val="003210FE"/>
    <w:rsid w:val="00326FB0"/>
    <w:rsid w:val="003423D2"/>
    <w:rsid w:val="003506D7"/>
    <w:rsid w:val="00356E6E"/>
    <w:rsid w:val="00361C9F"/>
    <w:rsid w:val="00383D7F"/>
    <w:rsid w:val="00387CBE"/>
    <w:rsid w:val="00394BA8"/>
    <w:rsid w:val="00394E30"/>
    <w:rsid w:val="003C1ED2"/>
    <w:rsid w:val="003C5019"/>
    <w:rsid w:val="003C71E3"/>
    <w:rsid w:val="003E3D9D"/>
    <w:rsid w:val="00404AF0"/>
    <w:rsid w:val="00416BC9"/>
    <w:rsid w:val="00420532"/>
    <w:rsid w:val="00420C46"/>
    <w:rsid w:val="00431718"/>
    <w:rsid w:val="004374FE"/>
    <w:rsid w:val="004376E8"/>
    <w:rsid w:val="00445002"/>
    <w:rsid w:val="00460DF9"/>
    <w:rsid w:val="00464608"/>
    <w:rsid w:val="004736BA"/>
    <w:rsid w:val="00476528"/>
    <w:rsid w:val="00476B1C"/>
    <w:rsid w:val="004875D2"/>
    <w:rsid w:val="004B1B81"/>
    <w:rsid w:val="004B3F9B"/>
    <w:rsid w:val="004C5C8B"/>
    <w:rsid w:val="004E4FBF"/>
    <w:rsid w:val="004E5F43"/>
    <w:rsid w:val="00504909"/>
    <w:rsid w:val="00514C75"/>
    <w:rsid w:val="00515D68"/>
    <w:rsid w:val="00515E46"/>
    <w:rsid w:val="00530E05"/>
    <w:rsid w:val="00531261"/>
    <w:rsid w:val="0053506C"/>
    <w:rsid w:val="00544793"/>
    <w:rsid w:val="0055381E"/>
    <w:rsid w:val="00555190"/>
    <w:rsid w:val="00556D90"/>
    <w:rsid w:val="00564EBF"/>
    <w:rsid w:val="00575361"/>
    <w:rsid w:val="00577347"/>
    <w:rsid w:val="00586EDF"/>
    <w:rsid w:val="005908B7"/>
    <w:rsid w:val="00590CFF"/>
    <w:rsid w:val="005938A2"/>
    <w:rsid w:val="005A6A09"/>
    <w:rsid w:val="005B0F71"/>
    <w:rsid w:val="005B39CB"/>
    <w:rsid w:val="005B502A"/>
    <w:rsid w:val="005B520A"/>
    <w:rsid w:val="005C4148"/>
    <w:rsid w:val="005D4FDA"/>
    <w:rsid w:val="005D6BE6"/>
    <w:rsid w:val="005D7CF9"/>
    <w:rsid w:val="005E24D0"/>
    <w:rsid w:val="005F6599"/>
    <w:rsid w:val="00605C69"/>
    <w:rsid w:val="006121E6"/>
    <w:rsid w:val="00624FEC"/>
    <w:rsid w:val="00644530"/>
    <w:rsid w:val="00664DDF"/>
    <w:rsid w:val="006659B2"/>
    <w:rsid w:val="00675C97"/>
    <w:rsid w:val="00693339"/>
    <w:rsid w:val="006954B7"/>
    <w:rsid w:val="006962CA"/>
    <w:rsid w:val="006977F7"/>
    <w:rsid w:val="006C6443"/>
    <w:rsid w:val="006D2BD2"/>
    <w:rsid w:val="006F5F5D"/>
    <w:rsid w:val="00712734"/>
    <w:rsid w:val="00720DC0"/>
    <w:rsid w:val="0072215B"/>
    <w:rsid w:val="00722769"/>
    <w:rsid w:val="00723395"/>
    <w:rsid w:val="00723A15"/>
    <w:rsid w:val="00734454"/>
    <w:rsid w:val="00735AA6"/>
    <w:rsid w:val="007371B3"/>
    <w:rsid w:val="007631BB"/>
    <w:rsid w:val="007712F2"/>
    <w:rsid w:val="00781929"/>
    <w:rsid w:val="00781E1B"/>
    <w:rsid w:val="007F40F7"/>
    <w:rsid w:val="00810B36"/>
    <w:rsid w:val="00815888"/>
    <w:rsid w:val="00815A85"/>
    <w:rsid w:val="00833133"/>
    <w:rsid w:val="00834899"/>
    <w:rsid w:val="00844C28"/>
    <w:rsid w:val="0084732D"/>
    <w:rsid w:val="00870E23"/>
    <w:rsid w:val="008836F8"/>
    <w:rsid w:val="008B3EEA"/>
    <w:rsid w:val="008C43D8"/>
    <w:rsid w:val="008C57D4"/>
    <w:rsid w:val="008C61F7"/>
    <w:rsid w:val="008E36CD"/>
    <w:rsid w:val="008F2AE9"/>
    <w:rsid w:val="0090021F"/>
    <w:rsid w:val="00914C85"/>
    <w:rsid w:val="009309B8"/>
    <w:rsid w:val="0093106F"/>
    <w:rsid w:val="00935982"/>
    <w:rsid w:val="0093713E"/>
    <w:rsid w:val="0094010A"/>
    <w:rsid w:val="0094255F"/>
    <w:rsid w:val="00950718"/>
    <w:rsid w:val="009539FA"/>
    <w:rsid w:val="00953B65"/>
    <w:rsid w:val="009671BD"/>
    <w:rsid w:val="0097330D"/>
    <w:rsid w:val="00975A3A"/>
    <w:rsid w:val="00976B58"/>
    <w:rsid w:val="00976EFC"/>
    <w:rsid w:val="00977817"/>
    <w:rsid w:val="00981535"/>
    <w:rsid w:val="009937B4"/>
    <w:rsid w:val="009A7D2D"/>
    <w:rsid w:val="009B026C"/>
    <w:rsid w:val="009C2B82"/>
    <w:rsid w:val="009D2EF1"/>
    <w:rsid w:val="009D5281"/>
    <w:rsid w:val="009E1993"/>
    <w:rsid w:val="009F18C7"/>
    <w:rsid w:val="009F19AF"/>
    <w:rsid w:val="00A05002"/>
    <w:rsid w:val="00A23DB7"/>
    <w:rsid w:val="00A27493"/>
    <w:rsid w:val="00A4482F"/>
    <w:rsid w:val="00A6469B"/>
    <w:rsid w:val="00A815DA"/>
    <w:rsid w:val="00A902F9"/>
    <w:rsid w:val="00A9789A"/>
    <w:rsid w:val="00AA229C"/>
    <w:rsid w:val="00AA3938"/>
    <w:rsid w:val="00AA4577"/>
    <w:rsid w:val="00AC0CC2"/>
    <w:rsid w:val="00AC0D0F"/>
    <w:rsid w:val="00AD1B68"/>
    <w:rsid w:val="00AE16E0"/>
    <w:rsid w:val="00AE5952"/>
    <w:rsid w:val="00AF4502"/>
    <w:rsid w:val="00AF6FA4"/>
    <w:rsid w:val="00B0053B"/>
    <w:rsid w:val="00B24AD2"/>
    <w:rsid w:val="00B27A2A"/>
    <w:rsid w:val="00B32466"/>
    <w:rsid w:val="00B33133"/>
    <w:rsid w:val="00B334B8"/>
    <w:rsid w:val="00B336DF"/>
    <w:rsid w:val="00B36A3E"/>
    <w:rsid w:val="00B41596"/>
    <w:rsid w:val="00B416AA"/>
    <w:rsid w:val="00B51F33"/>
    <w:rsid w:val="00B53D7A"/>
    <w:rsid w:val="00B542B0"/>
    <w:rsid w:val="00B610B1"/>
    <w:rsid w:val="00B66550"/>
    <w:rsid w:val="00B82193"/>
    <w:rsid w:val="00B9531C"/>
    <w:rsid w:val="00B97658"/>
    <w:rsid w:val="00BC586F"/>
    <w:rsid w:val="00BD7C91"/>
    <w:rsid w:val="00BE3D63"/>
    <w:rsid w:val="00BE73F0"/>
    <w:rsid w:val="00BF5145"/>
    <w:rsid w:val="00C07E78"/>
    <w:rsid w:val="00C10EB0"/>
    <w:rsid w:val="00C217F5"/>
    <w:rsid w:val="00C22898"/>
    <w:rsid w:val="00C33AA5"/>
    <w:rsid w:val="00C44ED0"/>
    <w:rsid w:val="00C45C99"/>
    <w:rsid w:val="00C47488"/>
    <w:rsid w:val="00C64343"/>
    <w:rsid w:val="00C65C06"/>
    <w:rsid w:val="00C67732"/>
    <w:rsid w:val="00C67A14"/>
    <w:rsid w:val="00C71500"/>
    <w:rsid w:val="00C82BE2"/>
    <w:rsid w:val="00C93213"/>
    <w:rsid w:val="00C9693B"/>
    <w:rsid w:val="00CA1449"/>
    <w:rsid w:val="00CA62EB"/>
    <w:rsid w:val="00CC4A7D"/>
    <w:rsid w:val="00CC5EA8"/>
    <w:rsid w:val="00CD12E3"/>
    <w:rsid w:val="00CD2439"/>
    <w:rsid w:val="00CD2AD9"/>
    <w:rsid w:val="00CF350F"/>
    <w:rsid w:val="00CF744F"/>
    <w:rsid w:val="00D026D3"/>
    <w:rsid w:val="00D10F4B"/>
    <w:rsid w:val="00D15DB1"/>
    <w:rsid w:val="00D21ED2"/>
    <w:rsid w:val="00D240B7"/>
    <w:rsid w:val="00D26D62"/>
    <w:rsid w:val="00D44A5C"/>
    <w:rsid w:val="00D475F8"/>
    <w:rsid w:val="00D51AF3"/>
    <w:rsid w:val="00D537C8"/>
    <w:rsid w:val="00D53C7E"/>
    <w:rsid w:val="00D565A2"/>
    <w:rsid w:val="00D56938"/>
    <w:rsid w:val="00D60377"/>
    <w:rsid w:val="00D62884"/>
    <w:rsid w:val="00D75D90"/>
    <w:rsid w:val="00D869F5"/>
    <w:rsid w:val="00D950BC"/>
    <w:rsid w:val="00DA00C4"/>
    <w:rsid w:val="00DA6E8A"/>
    <w:rsid w:val="00DB486B"/>
    <w:rsid w:val="00DB54BD"/>
    <w:rsid w:val="00DC1D72"/>
    <w:rsid w:val="00DC4B09"/>
    <w:rsid w:val="00DC6E26"/>
    <w:rsid w:val="00DD4BFD"/>
    <w:rsid w:val="00DE312D"/>
    <w:rsid w:val="00DF341C"/>
    <w:rsid w:val="00DF3657"/>
    <w:rsid w:val="00DF3F94"/>
    <w:rsid w:val="00E15959"/>
    <w:rsid w:val="00E210F8"/>
    <w:rsid w:val="00E46E4C"/>
    <w:rsid w:val="00E53F03"/>
    <w:rsid w:val="00E57271"/>
    <w:rsid w:val="00E60400"/>
    <w:rsid w:val="00E721DC"/>
    <w:rsid w:val="00E73DE8"/>
    <w:rsid w:val="00EA2D50"/>
    <w:rsid w:val="00EB16BD"/>
    <w:rsid w:val="00EC7ADB"/>
    <w:rsid w:val="00ED2936"/>
    <w:rsid w:val="00EE78F7"/>
    <w:rsid w:val="00F1619D"/>
    <w:rsid w:val="00F264CF"/>
    <w:rsid w:val="00F44F36"/>
    <w:rsid w:val="00F51447"/>
    <w:rsid w:val="00F53766"/>
    <w:rsid w:val="00F56965"/>
    <w:rsid w:val="00F60881"/>
    <w:rsid w:val="00F62E62"/>
    <w:rsid w:val="00F73E4C"/>
    <w:rsid w:val="00F74206"/>
    <w:rsid w:val="00F75C45"/>
    <w:rsid w:val="00F76057"/>
    <w:rsid w:val="00F80702"/>
    <w:rsid w:val="00F84926"/>
    <w:rsid w:val="00FA4D60"/>
    <w:rsid w:val="00FB215A"/>
    <w:rsid w:val="00FC4AAE"/>
    <w:rsid w:val="00FC7186"/>
    <w:rsid w:val="00FD6BA6"/>
    <w:rsid w:val="00FD752A"/>
    <w:rsid w:val="00FE39BF"/>
    <w:rsid w:val="00FE3D2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B5984"/>
  <w15:chartTrackingRefBased/>
  <w15:docId w15:val="{D7CBB016-3E32-48BF-BEF9-96CA80D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AC0CC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AC0CC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AC0CC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C0CC2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C0C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C0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AC0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C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C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16E0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EA2D50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2D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2D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C41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1500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294</cp:revision>
  <dcterms:created xsi:type="dcterms:W3CDTF">2023-12-19T06:11:00Z</dcterms:created>
  <dcterms:modified xsi:type="dcterms:W3CDTF">2024-12-09T13:46:00Z</dcterms:modified>
</cp:coreProperties>
</file>