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C435" w14:textId="4E7489E4" w:rsidR="00115C87" w:rsidRPr="00646DF2" w:rsidRDefault="00115C87" w:rsidP="000F483E">
      <w:pPr>
        <w:pStyle w:val="Radadvodovzprva"/>
        <w:rPr>
          <w:rFonts w:cs="Arial"/>
        </w:rPr>
      </w:pPr>
      <w:r w:rsidRPr="00646DF2">
        <w:rPr>
          <w:rFonts w:cs="Arial"/>
        </w:rPr>
        <w:t>Důvodová zpráva:</w:t>
      </w:r>
      <w:r w:rsidR="00587C07" w:rsidRPr="00646DF2">
        <w:rPr>
          <w:rFonts w:cs="Arial"/>
        </w:rPr>
        <w:t xml:space="preserve"> </w:t>
      </w:r>
    </w:p>
    <w:p w14:paraId="6314D2DF" w14:textId="5CF796A0" w:rsidR="001A54CD" w:rsidRPr="00646DF2" w:rsidRDefault="001A54CD" w:rsidP="001A54CD">
      <w:pPr>
        <w:pStyle w:val="Radadvodovzprva"/>
        <w:spacing w:after="120"/>
        <w:rPr>
          <w:rFonts w:cs="Arial"/>
        </w:rPr>
      </w:pPr>
      <w:r w:rsidRPr="00646DF2">
        <w:rPr>
          <w:rFonts w:cs="Arial"/>
          <w:b w:val="0"/>
          <w:bCs/>
        </w:rPr>
        <w:t xml:space="preserve">V rámci pomoci oblastem zasaženým povodněmi v září letošního roku (2024) Olomoucký kraj usiluje i o podporu podnikatelských subjektů. </w:t>
      </w:r>
      <w:r w:rsidR="00587C07" w:rsidRPr="00646DF2">
        <w:rPr>
          <w:rFonts w:cs="Arial"/>
          <w:b w:val="0"/>
          <w:bCs/>
        </w:rPr>
        <w:t>V důsledku sekundárních dopadů povodní</w:t>
      </w:r>
      <w:r w:rsidRPr="00646DF2">
        <w:rPr>
          <w:rFonts w:cs="Arial"/>
          <w:b w:val="0"/>
          <w:bCs/>
        </w:rPr>
        <w:t xml:space="preserve"> totiž </w:t>
      </w:r>
      <w:r w:rsidR="00587C07" w:rsidRPr="00646DF2">
        <w:rPr>
          <w:rFonts w:cs="Arial"/>
          <w:b w:val="0"/>
          <w:bCs/>
        </w:rPr>
        <w:t>došlo k výraznému propadu v návštěvnosti Olomouckého kraje ve 3. čtvrtletí</w:t>
      </w:r>
      <w:r w:rsidR="005B56F2" w:rsidRPr="00646DF2">
        <w:rPr>
          <w:rFonts w:cs="Arial"/>
          <w:b w:val="0"/>
          <w:bCs/>
        </w:rPr>
        <w:t xml:space="preserve"> (- 8,5%)</w:t>
      </w:r>
      <w:r w:rsidR="00587C07" w:rsidRPr="00646DF2">
        <w:rPr>
          <w:rFonts w:cs="Arial"/>
          <w:b w:val="0"/>
          <w:bCs/>
        </w:rPr>
        <w:t xml:space="preserve">, přičemž je očekáván další propad </w:t>
      </w:r>
      <w:r w:rsidR="005B56F2" w:rsidRPr="00646DF2">
        <w:rPr>
          <w:rFonts w:cs="Arial"/>
          <w:b w:val="0"/>
          <w:bCs/>
        </w:rPr>
        <w:t xml:space="preserve">i </w:t>
      </w:r>
      <w:r w:rsidR="00587C07" w:rsidRPr="00646DF2">
        <w:rPr>
          <w:rFonts w:cs="Arial"/>
          <w:b w:val="0"/>
          <w:bCs/>
        </w:rPr>
        <w:t xml:space="preserve">v posledním letošním čtvrtletí. </w:t>
      </w:r>
      <w:r w:rsidRPr="00646DF2">
        <w:rPr>
          <w:rFonts w:cs="Arial"/>
          <w:b w:val="0"/>
          <w:bCs/>
        </w:rPr>
        <w:t>Pro účely zmírnění uvedeného propadu v návštěvnosti, resp. i v tržbách subjektů cestovního ruchu se nabízí využít spojení finančních</w:t>
      </w:r>
      <w:r w:rsidR="00A7390A" w:rsidRPr="00646DF2">
        <w:rPr>
          <w:rFonts w:cs="Arial"/>
          <w:b w:val="0"/>
          <w:bCs/>
        </w:rPr>
        <w:t xml:space="preserve"> prostředků Olomouckého kraje a státu. </w:t>
      </w:r>
    </w:p>
    <w:p w14:paraId="3E53B8EA" w14:textId="744507CF" w:rsidR="00CE4717" w:rsidRPr="00646DF2" w:rsidRDefault="001A54CD" w:rsidP="00E84D8E">
      <w:pPr>
        <w:pStyle w:val="Radadvodovzprva"/>
        <w:spacing w:after="120"/>
        <w:rPr>
          <w:rFonts w:cs="Arial"/>
          <w:b w:val="0"/>
          <w:bCs/>
        </w:rPr>
      </w:pPr>
      <w:r w:rsidRPr="00646DF2">
        <w:rPr>
          <w:rFonts w:cs="Arial"/>
        </w:rPr>
        <w:t xml:space="preserve">Ministerstvo pro místní rozvoj (dále jen MMR) </w:t>
      </w:r>
      <w:r w:rsidR="00587C07" w:rsidRPr="00646DF2">
        <w:rPr>
          <w:rFonts w:cs="Arial"/>
        </w:rPr>
        <w:t>připravuje vyhlášení dotační výzvy určené výhradně pro Olomoucký a Moravskoslezský kraj</w:t>
      </w:r>
      <w:r w:rsidR="00587C07" w:rsidRPr="00646DF2">
        <w:rPr>
          <w:rFonts w:cs="Arial"/>
          <w:b w:val="0"/>
          <w:bCs/>
        </w:rPr>
        <w:t xml:space="preserve">. V rámci příslušné výzvy bude pro každý dotčený kraj alokována částka </w:t>
      </w:r>
      <w:r w:rsidR="00587C07" w:rsidRPr="00646DF2">
        <w:rPr>
          <w:rFonts w:cs="Arial"/>
        </w:rPr>
        <w:t xml:space="preserve">5 000 000 </w:t>
      </w:r>
      <w:r w:rsidR="00CE4717" w:rsidRPr="00646DF2">
        <w:rPr>
          <w:rFonts w:cs="Arial"/>
        </w:rPr>
        <w:t>Kč</w:t>
      </w:r>
      <w:r w:rsidR="00CE4717" w:rsidRPr="00646DF2">
        <w:rPr>
          <w:rFonts w:cs="Arial"/>
          <w:b w:val="0"/>
          <w:bCs/>
        </w:rPr>
        <w:t xml:space="preserve">, přičemž podmínkou pro poskytnutí dotace je </w:t>
      </w:r>
      <w:r w:rsidR="00CE4717" w:rsidRPr="00646DF2">
        <w:rPr>
          <w:rFonts w:cs="Arial"/>
          <w:b w:val="0"/>
          <w:bCs/>
          <w:u w:val="single"/>
        </w:rPr>
        <w:t>kofinancování z rozpočtu kraje ve stejné výši</w:t>
      </w:r>
      <w:r w:rsidR="00CE4717" w:rsidRPr="00646DF2">
        <w:rPr>
          <w:rFonts w:cs="Arial"/>
          <w:b w:val="0"/>
          <w:bCs/>
        </w:rPr>
        <w:t>. Vzhledem k tomu, že dotace z rozpočtu MMR a spolufinancování z rozpočtu kraje</w:t>
      </w:r>
      <w:r w:rsidR="00BB718A" w:rsidRPr="00646DF2">
        <w:rPr>
          <w:rFonts w:cs="Arial"/>
          <w:b w:val="0"/>
          <w:bCs/>
        </w:rPr>
        <w:t xml:space="preserve"> ve výši 5 000 000 Kč</w:t>
      </w:r>
      <w:r w:rsidR="00CE4717" w:rsidRPr="00646DF2">
        <w:rPr>
          <w:rFonts w:cs="Arial"/>
          <w:b w:val="0"/>
          <w:bCs/>
        </w:rPr>
        <w:t xml:space="preserve"> bude určeno pouze na pokrytí voucherů, </w:t>
      </w:r>
      <w:r w:rsidR="00CE4717" w:rsidRPr="00646DF2">
        <w:rPr>
          <w:rFonts w:cs="Arial"/>
          <w:b w:val="0"/>
          <w:bCs/>
          <w:u w:val="single"/>
        </w:rPr>
        <w:t xml:space="preserve">doplní každý kraj ze svého rozpočtu pro účely </w:t>
      </w:r>
      <w:r w:rsidR="00BB718A" w:rsidRPr="00646DF2">
        <w:rPr>
          <w:rFonts w:cs="Arial"/>
          <w:b w:val="0"/>
          <w:bCs/>
          <w:u w:val="single"/>
        </w:rPr>
        <w:t xml:space="preserve">zajištění </w:t>
      </w:r>
      <w:r w:rsidR="00CE4717" w:rsidRPr="00646DF2">
        <w:rPr>
          <w:rFonts w:cs="Arial"/>
          <w:b w:val="0"/>
          <w:bCs/>
          <w:u w:val="single"/>
        </w:rPr>
        <w:t>související marketingové kampaně a administrace systému voucherů další finanční prostředky ve výši 1 000 000 Kč</w:t>
      </w:r>
      <w:r w:rsidR="00CE4717" w:rsidRPr="00646DF2">
        <w:rPr>
          <w:rFonts w:cs="Arial"/>
          <w:b w:val="0"/>
          <w:bCs/>
        </w:rPr>
        <w:t xml:space="preserve">. </w:t>
      </w:r>
    </w:p>
    <w:p w14:paraId="032BB2CE" w14:textId="12E3AE1D" w:rsidR="00CE4717" w:rsidRPr="00646DF2" w:rsidRDefault="00CE4717" w:rsidP="00E84D8E">
      <w:pPr>
        <w:pStyle w:val="Bezmezer"/>
        <w:widowControl w:val="0"/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646DF2">
        <w:rPr>
          <w:rFonts w:ascii="Arial" w:hAnsi="Arial" w:cs="Arial"/>
          <w:bCs/>
          <w:sz w:val="24"/>
          <w:szCs w:val="24"/>
        </w:rPr>
        <w:t xml:space="preserve">Financování z rozpočtu MMR bude nastaveno </w:t>
      </w:r>
      <w:r w:rsidRPr="00646DF2">
        <w:rPr>
          <w:rFonts w:ascii="Arial" w:hAnsi="Arial" w:cs="Arial"/>
          <w:b/>
          <w:sz w:val="24"/>
          <w:szCs w:val="24"/>
        </w:rPr>
        <w:t>v režimu ex – post</w:t>
      </w:r>
      <w:r w:rsidRPr="00646DF2">
        <w:rPr>
          <w:rFonts w:ascii="Arial" w:hAnsi="Arial" w:cs="Arial"/>
          <w:bCs/>
          <w:sz w:val="24"/>
          <w:szCs w:val="24"/>
        </w:rPr>
        <w:t xml:space="preserve">, což znamená potřebu </w:t>
      </w:r>
      <w:r w:rsidRPr="00646DF2">
        <w:rPr>
          <w:rFonts w:ascii="Arial" w:hAnsi="Arial" w:cs="Arial"/>
          <w:bCs/>
          <w:sz w:val="24"/>
          <w:szCs w:val="24"/>
          <w:u w:val="single"/>
        </w:rPr>
        <w:t>předfinancování z rozpočtu Olomouckého kraje</w:t>
      </w:r>
      <w:r w:rsidRPr="00646DF2">
        <w:rPr>
          <w:rFonts w:ascii="Arial" w:hAnsi="Arial" w:cs="Arial"/>
          <w:bCs/>
          <w:sz w:val="24"/>
          <w:szCs w:val="24"/>
        </w:rPr>
        <w:t xml:space="preserve">. Celkový finanční nárok na rozpočet Olomouckého kraje bude činit </w:t>
      </w:r>
      <w:r w:rsidRPr="00646DF2">
        <w:rPr>
          <w:rFonts w:ascii="Arial" w:hAnsi="Arial" w:cs="Arial"/>
          <w:b/>
          <w:sz w:val="24"/>
          <w:szCs w:val="24"/>
        </w:rPr>
        <w:t>11 000 000 Kč</w:t>
      </w:r>
      <w:r w:rsidRPr="00646DF2">
        <w:rPr>
          <w:rFonts w:ascii="Arial" w:hAnsi="Arial" w:cs="Arial"/>
          <w:bCs/>
          <w:sz w:val="24"/>
          <w:szCs w:val="24"/>
        </w:rPr>
        <w:t xml:space="preserve">, přičemž 5 000 000 Kč MMR poskytne formou ex – post dotace, a to na základě žádostí o platbu předkládaných v měsíčních intervalech. </w:t>
      </w:r>
    </w:p>
    <w:p w14:paraId="4B884710" w14:textId="1818D11E" w:rsidR="007D2470" w:rsidRPr="00646DF2" w:rsidRDefault="00CE4717" w:rsidP="00E84D8E">
      <w:pPr>
        <w:pStyle w:val="Radadvodovzprva"/>
        <w:spacing w:after="120"/>
        <w:rPr>
          <w:rFonts w:cs="Arial"/>
          <w:b w:val="0"/>
          <w:bCs/>
        </w:rPr>
      </w:pPr>
      <w:r w:rsidRPr="00646DF2">
        <w:rPr>
          <w:rFonts w:cs="Arial"/>
          <w:bCs/>
        </w:rPr>
        <w:t xml:space="preserve">Administraci systému zajistí </w:t>
      </w:r>
      <w:r w:rsidR="00212926" w:rsidRPr="00646DF2">
        <w:rPr>
          <w:rFonts w:cs="Arial"/>
          <w:bCs/>
        </w:rPr>
        <w:t xml:space="preserve">na základě jednání v této věci </w:t>
      </w:r>
      <w:r w:rsidRPr="00646DF2">
        <w:rPr>
          <w:rFonts w:cs="Arial"/>
        </w:rPr>
        <w:t>Jeseníky – Sdružení cestovního ruchu, z. s.</w:t>
      </w:r>
      <w:r w:rsidRPr="00646DF2">
        <w:rPr>
          <w:rFonts w:cs="Arial"/>
          <w:bCs/>
        </w:rPr>
        <w:t xml:space="preserve"> (dále jen sdružení)</w:t>
      </w:r>
      <w:r w:rsidR="00C258AF" w:rsidRPr="00646DF2">
        <w:rPr>
          <w:rFonts w:cs="Arial"/>
          <w:bCs/>
        </w:rPr>
        <w:t>, coby oblastně příslušná organizace destinačního managementu</w:t>
      </w:r>
      <w:r w:rsidRPr="00646DF2">
        <w:rPr>
          <w:rFonts w:cs="Arial"/>
          <w:bCs/>
        </w:rPr>
        <w:t xml:space="preserve">. Marketingovou kampaň zajistí </w:t>
      </w:r>
      <w:r w:rsidRPr="00646DF2">
        <w:rPr>
          <w:rFonts w:cs="Arial"/>
        </w:rPr>
        <w:t>Centrála cestovního ruchu Olomouckého kraje, s.</w:t>
      </w:r>
      <w:r w:rsidR="00276889" w:rsidRPr="00646DF2">
        <w:rPr>
          <w:rFonts w:cs="Arial"/>
        </w:rPr>
        <w:t> </w:t>
      </w:r>
      <w:r w:rsidRPr="00646DF2">
        <w:rPr>
          <w:rFonts w:cs="Arial"/>
        </w:rPr>
        <w:t>r.</w:t>
      </w:r>
      <w:r w:rsidR="00276889" w:rsidRPr="00646DF2">
        <w:rPr>
          <w:rFonts w:cs="Arial"/>
        </w:rPr>
        <w:t> </w:t>
      </w:r>
      <w:r w:rsidRPr="00646DF2">
        <w:rPr>
          <w:rFonts w:cs="Arial"/>
        </w:rPr>
        <w:t>o.</w:t>
      </w:r>
      <w:r w:rsidR="00A7132B" w:rsidRPr="00646DF2">
        <w:rPr>
          <w:rFonts w:cs="Arial"/>
          <w:bCs/>
        </w:rPr>
        <w:t xml:space="preserve"> (dále jen CCROK). </w:t>
      </w:r>
      <w:r w:rsidR="007D2470" w:rsidRPr="00646DF2">
        <w:rPr>
          <w:rFonts w:cs="Arial"/>
          <w:b w:val="0"/>
          <w:bCs/>
        </w:rPr>
        <w:t xml:space="preserve">Zvolený mechanismus kopíruje postup zvolený Ústeckým krajem ve spolupráci s MMR a organizací destinačního managementu České Švýcarsko při uplatnění systému podpory zvýšení návštěvnosti po požárech v roce 2022. </w:t>
      </w:r>
    </w:p>
    <w:p w14:paraId="461B1750" w14:textId="77777777" w:rsidR="007D2470" w:rsidRPr="00646DF2" w:rsidRDefault="007D2470" w:rsidP="00E84D8E">
      <w:pPr>
        <w:pStyle w:val="Radadvodovzprva"/>
        <w:spacing w:after="120"/>
        <w:rPr>
          <w:rFonts w:cs="Arial"/>
          <w:b w:val="0"/>
          <w:bCs/>
        </w:rPr>
      </w:pPr>
      <w:r w:rsidRPr="00646DF2">
        <w:rPr>
          <w:rFonts w:cs="Arial"/>
          <w:b w:val="0"/>
          <w:bCs/>
        </w:rPr>
        <w:t xml:space="preserve">Téma systému podpory zvýšení návštěvnosti bylo projednáno na poradě vedení dne 11. 11. 2024 a též na jednání hejtmana Olomouckého kraje s ministrem pro místní rozvoj. </w:t>
      </w:r>
    </w:p>
    <w:p w14:paraId="69B11932" w14:textId="4EFEBBAD" w:rsidR="00AC5EE1" w:rsidRPr="00646DF2" w:rsidRDefault="005F7E2E" w:rsidP="00E84D8E">
      <w:pPr>
        <w:pStyle w:val="Radadvodovzprva"/>
        <w:spacing w:after="120"/>
        <w:rPr>
          <w:rFonts w:cs="Arial"/>
          <w:b w:val="0"/>
          <w:bCs/>
        </w:rPr>
      </w:pPr>
      <w:r>
        <w:rPr>
          <w:rFonts w:cs="Arial"/>
          <w:b w:val="0"/>
          <w:bCs/>
        </w:rPr>
        <w:t>Zastupitelstvu</w:t>
      </w:r>
      <w:r w:rsidR="00A7132B" w:rsidRPr="00646DF2">
        <w:rPr>
          <w:rFonts w:cs="Arial"/>
          <w:b w:val="0"/>
          <w:bCs/>
        </w:rPr>
        <w:t xml:space="preserve"> Olomouckého kraje je nyní k projednání předkládán </w:t>
      </w:r>
      <w:r w:rsidR="00A7132B" w:rsidRPr="00646DF2">
        <w:rPr>
          <w:rFonts w:cs="Arial"/>
        </w:rPr>
        <w:t xml:space="preserve">záměr poskytnout částku ve výši 11 000 000 Kč formou </w:t>
      </w:r>
      <w:r w:rsidR="007D2470" w:rsidRPr="00646DF2">
        <w:rPr>
          <w:rFonts w:cs="Arial"/>
        </w:rPr>
        <w:t xml:space="preserve">individuální </w:t>
      </w:r>
      <w:r w:rsidR="00304EBA" w:rsidRPr="00646DF2">
        <w:rPr>
          <w:rFonts w:cs="Arial"/>
        </w:rPr>
        <w:t>dotace pro</w:t>
      </w:r>
      <w:r w:rsidR="00A7132B" w:rsidRPr="00646DF2">
        <w:rPr>
          <w:rFonts w:cs="Arial"/>
        </w:rPr>
        <w:t xml:space="preserve"> sdružení </w:t>
      </w:r>
      <w:r w:rsidR="00A7132B" w:rsidRPr="00646DF2">
        <w:rPr>
          <w:rFonts w:cs="Arial"/>
          <w:b w:val="0"/>
          <w:bCs/>
        </w:rPr>
        <w:t>za účelem zajištění úhrady slevových voucherů přímo ubytovatelů</w:t>
      </w:r>
      <w:r w:rsidR="00BE29A1" w:rsidRPr="00646DF2">
        <w:rPr>
          <w:rFonts w:cs="Arial"/>
          <w:b w:val="0"/>
          <w:bCs/>
        </w:rPr>
        <w:t>m</w:t>
      </w:r>
      <w:r w:rsidR="00A7132B" w:rsidRPr="00646DF2">
        <w:rPr>
          <w:rFonts w:cs="Arial"/>
          <w:b w:val="0"/>
          <w:bCs/>
        </w:rPr>
        <w:t>, zajištění administrace a zajištění marketingové kampaně ve</w:t>
      </w:r>
      <w:r w:rsidR="00C5767B" w:rsidRPr="00646DF2">
        <w:rPr>
          <w:rFonts w:cs="Arial"/>
          <w:b w:val="0"/>
          <w:bCs/>
        </w:rPr>
        <w:t> </w:t>
      </w:r>
      <w:r w:rsidR="00A7132B" w:rsidRPr="00646DF2">
        <w:rPr>
          <w:rFonts w:cs="Arial"/>
          <w:b w:val="0"/>
          <w:bCs/>
        </w:rPr>
        <w:t>spolupráci s CCROK.</w:t>
      </w:r>
      <w:r w:rsidR="00AC5EE1" w:rsidRPr="00646DF2">
        <w:rPr>
          <w:rFonts w:cs="Arial"/>
          <w:b w:val="0"/>
          <w:bCs/>
        </w:rPr>
        <w:t xml:space="preserve"> </w:t>
      </w:r>
      <w:r w:rsidR="00AC5EE1" w:rsidRPr="00646DF2">
        <w:rPr>
          <w:rFonts w:cs="Arial"/>
        </w:rPr>
        <w:t>Příslušné finanční prostředky budou vyčleněny z rezervy Rady Olomouckého kraje.</w:t>
      </w:r>
      <w:r w:rsidR="00AC5EE1" w:rsidRPr="00646DF2">
        <w:rPr>
          <w:rFonts w:cs="Arial"/>
          <w:b w:val="0"/>
          <w:bCs/>
        </w:rPr>
        <w:t xml:space="preserve"> </w:t>
      </w:r>
    </w:p>
    <w:p w14:paraId="00E5DCA3" w14:textId="4A209509" w:rsidR="00587C07" w:rsidRPr="00646DF2" w:rsidRDefault="007D2470" w:rsidP="00E84D8E">
      <w:pPr>
        <w:pStyle w:val="Radadvodovzprva"/>
        <w:spacing w:after="120"/>
        <w:rPr>
          <w:rFonts w:cs="Arial"/>
          <w:b w:val="0"/>
          <w:bCs/>
        </w:rPr>
      </w:pPr>
      <w:r w:rsidRPr="00646DF2">
        <w:rPr>
          <w:rFonts w:cs="Arial"/>
          <w:b w:val="0"/>
          <w:bCs/>
        </w:rPr>
        <w:t xml:space="preserve">Standardní přehled údajů z žádosti o individuální dotaci je uveden níže. </w:t>
      </w:r>
    </w:p>
    <w:p w14:paraId="5046C1E0" w14:textId="77777777" w:rsidR="00F3718E" w:rsidRPr="00646DF2" w:rsidRDefault="00F3718E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257EEDE2" w14:textId="77777777" w:rsidR="00F3718E" w:rsidRPr="00646DF2" w:rsidRDefault="00F3718E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5EE10E2B" w14:textId="77777777" w:rsidR="00F3718E" w:rsidRPr="00646DF2" w:rsidRDefault="00F3718E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6632DEB3" w14:textId="77777777" w:rsidR="00F3718E" w:rsidRPr="00646DF2" w:rsidRDefault="00F3718E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4F7660F3" w14:textId="77777777" w:rsidR="00F3718E" w:rsidRDefault="00F3718E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0BA9A618" w14:textId="77777777" w:rsidR="00DE6984" w:rsidRPr="00646DF2" w:rsidRDefault="00DE6984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36E5CD4B" w14:textId="77777777" w:rsidR="00F3718E" w:rsidRDefault="00F3718E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547D34F0" w14:textId="77777777" w:rsidR="005F7E2E" w:rsidRPr="00646DF2" w:rsidRDefault="005F7E2E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3F12AF78" w14:textId="290182C0" w:rsidR="003A351C" w:rsidRPr="00646DF2" w:rsidRDefault="003A351C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u w:val="single"/>
        </w:rPr>
      </w:pPr>
      <w:r w:rsidRPr="00646DF2">
        <w:rPr>
          <w:rFonts w:ascii="Arial" w:hAnsi="Arial" w:cs="Arial"/>
          <w:b/>
          <w:bCs/>
          <w:u w:val="single"/>
        </w:rPr>
        <w:lastRenderedPageBreak/>
        <w:t>Žádost č. 23 (</w:t>
      </w:r>
      <w:proofErr w:type="spellStart"/>
      <w:r w:rsidRPr="00646DF2">
        <w:rPr>
          <w:rFonts w:ascii="Arial" w:hAnsi="Arial" w:cs="Arial"/>
          <w:b/>
          <w:bCs/>
          <w:u w:val="single"/>
        </w:rPr>
        <w:t>poř</w:t>
      </w:r>
      <w:proofErr w:type="spellEnd"/>
      <w:r w:rsidRPr="00646DF2">
        <w:rPr>
          <w:rFonts w:ascii="Arial" w:hAnsi="Arial" w:cs="Arial"/>
          <w:b/>
          <w:bCs/>
          <w:u w:val="single"/>
        </w:rPr>
        <w:t xml:space="preserve">. č. VFP):  </w:t>
      </w:r>
    </w:p>
    <w:p w14:paraId="4AE253C1" w14:textId="77777777" w:rsidR="003A351C" w:rsidRPr="00646DF2" w:rsidRDefault="003A351C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46DF2">
        <w:rPr>
          <w:rFonts w:ascii="Arial" w:hAnsi="Arial" w:cs="Arial"/>
          <w:b/>
          <w:bCs/>
          <w:u w:val="single"/>
        </w:rPr>
        <w:t xml:space="preserve">Základní informace </w:t>
      </w:r>
      <w:r w:rsidRPr="00646DF2">
        <w:rPr>
          <w:rFonts w:ascii="Arial" w:hAnsi="Arial" w:cs="Arial"/>
        </w:rPr>
        <w:t xml:space="preserve"> </w:t>
      </w:r>
    </w:p>
    <w:p w14:paraId="67B3DFB0" w14:textId="587CBD4E" w:rsidR="003A351C" w:rsidRPr="00646DF2" w:rsidRDefault="003A351C" w:rsidP="003A351C">
      <w:pPr>
        <w:jc w:val="both"/>
        <w:rPr>
          <w:rFonts w:ascii="Arial" w:hAnsi="Arial" w:cs="Arial"/>
        </w:rPr>
      </w:pPr>
      <w:r w:rsidRPr="00646DF2">
        <w:rPr>
          <w:rFonts w:ascii="Arial" w:hAnsi="Arial" w:cs="Arial"/>
          <w:b/>
        </w:rPr>
        <w:t xml:space="preserve">Žadatel: </w:t>
      </w:r>
      <w:r w:rsidRPr="00646DF2">
        <w:rPr>
          <w:rFonts w:ascii="Arial" w:hAnsi="Arial" w:cs="Arial"/>
          <w:b/>
        </w:rPr>
        <w:tab/>
      </w:r>
      <w:r w:rsidRPr="00646DF2">
        <w:rPr>
          <w:rFonts w:ascii="Arial" w:hAnsi="Arial" w:cs="Arial"/>
          <w:b/>
        </w:rPr>
        <w:tab/>
      </w:r>
      <w:proofErr w:type="gramStart"/>
      <w:r w:rsidR="0071264A" w:rsidRPr="00646DF2">
        <w:rPr>
          <w:rFonts w:ascii="Arial" w:eastAsiaTheme="minorHAnsi" w:hAnsi="Arial" w:cs="Arial"/>
          <w:lang w:eastAsia="en-US"/>
        </w:rPr>
        <w:t>Jeseníky - Sdružení</w:t>
      </w:r>
      <w:proofErr w:type="gramEnd"/>
      <w:r w:rsidR="0071264A" w:rsidRPr="00646DF2">
        <w:rPr>
          <w:rFonts w:ascii="Arial" w:eastAsiaTheme="minorHAnsi" w:hAnsi="Arial" w:cs="Arial"/>
          <w:lang w:eastAsia="en-US"/>
        </w:rPr>
        <w:t xml:space="preserve"> cestovního ruchu, </w:t>
      </w:r>
      <w:proofErr w:type="spellStart"/>
      <w:r w:rsidR="0071264A" w:rsidRPr="00646DF2">
        <w:rPr>
          <w:rFonts w:ascii="Arial" w:eastAsiaTheme="minorHAnsi" w:hAnsi="Arial" w:cs="Arial"/>
          <w:lang w:eastAsia="en-US"/>
        </w:rPr>
        <w:t>z.s</w:t>
      </w:r>
      <w:proofErr w:type="spellEnd"/>
      <w:r w:rsidR="0071264A" w:rsidRPr="00646DF2">
        <w:rPr>
          <w:rFonts w:ascii="Arial" w:eastAsiaTheme="minorHAnsi" w:hAnsi="Arial" w:cs="Arial"/>
          <w:lang w:eastAsia="en-US"/>
        </w:rPr>
        <w:t xml:space="preserve">. </w:t>
      </w:r>
    </w:p>
    <w:p w14:paraId="7A995533" w14:textId="6A38ABEC" w:rsidR="003A351C" w:rsidRPr="00646DF2" w:rsidRDefault="003A351C" w:rsidP="003A351C">
      <w:pPr>
        <w:jc w:val="both"/>
        <w:rPr>
          <w:rFonts w:ascii="Arial" w:hAnsi="Arial" w:cs="Arial"/>
          <w:bCs/>
        </w:rPr>
      </w:pPr>
      <w:r w:rsidRPr="00646DF2">
        <w:rPr>
          <w:rFonts w:ascii="Arial" w:hAnsi="Arial" w:cs="Arial"/>
          <w:bCs/>
        </w:rPr>
        <w:t xml:space="preserve">IČO: </w:t>
      </w:r>
      <w:r w:rsidRPr="00646DF2">
        <w:rPr>
          <w:rFonts w:ascii="Arial" w:hAnsi="Arial" w:cs="Arial"/>
          <w:bCs/>
        </w:rPr>
        <w:tab/>
      </w:r>
      <w:r w:rsidRPr="00646DF2">
        <w:rPr>
          <w:rFonts w:ascii="Arial" w:hAnsi="Arial" w:cs="Arial"/>
          <w:bCs/>
        </w:rPr>
        <w:tab/>
      </w:r>
      <w:r w:rsidRPr="00646DF2">
        <w:rPr>
          <w:rFonts w:ascii="Arial" w:hAnsi="Arial" w:cs="Arial"/>
          <w:bCs/>
        </w:rPr>
        <w:tab/>
      </w:r>
      <w:r w:rsidR="0071264A" w:rsidRPr="00646DF2">
        <w:rPr>
          <w:rFonts w:ascii="Arial" w:eastAsiaTheme="minorHAnsi" w:hAnsi="Arial" w:cs="Arial"/>
          <w:lang w:eastAsia="en-US"/>
        </w:rPr>
        <w:t xml:space="preserve">68923244 </w:t>
      </w:r>
    </w:p>
    <w:p w14:paraId="676685CD" w14:textId="2EBB5BEC" w:rsidR="003A351C" w:rsidRPr="00646DF2" w:rsidRDefault="003A351C" w:rsidP="003A351C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r w:rsidRPr="00646DF2">
        <w:rPr>
          <w:rFonts w:ascii="Arial" w:hAnsi="Arial" w:cs="Arial"/>
          <w:bCs/>
        </w:rPr>
        <w:t xml:space="preserve">Sídlo: </w:t>
      </w:r>
      <w:r w:rsidRPr="00646DF2">
        <w:rPr>
          <w:rFonts w:ascii="Arial" w:hAnsi="Arial" w:cs="Arial"/>
          <w:bCs/>
        </w:rPr>
        <w:tab/>
      </w:r>
      <w:r w:rsidRPr="00646DF2">
        <w:rPr>
          <w:rFonts w:ascii="Arial" w:hAnsi="Arial" w:cs="Arial"/>
          <w:bCs/>
        </w:rPr>
        <w:tab/>
        <w:t xml:space="preserve"> </w:t>
      </w:r>
      <w:r w:rsidRPr="00646DF2">
        <w:rPr>
          <w:rFonts w:ascii="Arial" w:hAnsi="Arial" w:cs="Arial"/>
          <w:bCs/>
        </w:rPr>
        <w:tab/>
      </w:r>
      <w:r w:rsidR="0071264A" w:rsidRPr="00646DF2">
        <w:rPr>
          <w:rFonts w:ascii="Arial" w:eastAsiaTheme="minorHAnsi" w:hAnsi="Arial" w:cs="Arial"/>
          <w:lang w:eastAsia="en-US"/>
        </w:rPr>
        <w:t>Palackého 1341/2</w:t>
      </w:r>
      <w:r w:rsidRPr="00646DF2">
        <w:rPr>
          <w:rFonts w:ascii="Arial" w:hAnsi="Arial" w:cs="Arial"/>
        </w:rPr>
        <w:t xml:space="preserve">, </w:t>
      </w:r>
      <w:r w:rsidR="0071264A" w:rsidRPr="00646DF2">
        <w:rPr>
          <w:rFonts w:ascii="Arial" w:eastAsiaTheme="minorHAnsi" w:hAnsi="Arial" w:cs="Arial"/>
          <w:lang w:eastAsia="en-US"/>
        </w:rPr>
        <w:t xml:space="preserve">790 01 Jeseník </w:t>
      </w:r>
    </w:p>
    <w:p w14:paraId="004EB352" w14:textId="77777777" w:rsidR="002F23E6" w:rsidRPr="00646DF2" w:rsidRDefault="003A351C" w:rsidP="003A351C">
      <w:pPr>
        <w:autoSpaceDE w:val="0"/>
        <w:autoSpaceDN w:val="0"/>
        <w:adjustRightInd w:val="0"/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646DF2">
        <w:rPr>
          <w:rFonts w:ascii="Arial" w:hAnsi="Arial" w:cs="Arial"/>
          <w:b/>
          <w:bCs/>
        </w:rPr>
        <w:t>Název projektu:</w:t>
      </w:r>
      <w:r w:rsidRPr="00646DF2">
        <w:rPr>
          <w:rFonts w:ascii="Arial" w:hAnsi="Arial" w:cs="Arial"/>
        </w:rPr>
        <w:t xml:space="preserve"> </w:t>
      </w:r>
      <w:r w:rsidR="002F23E6" w:rsidRPr="00646DF2">
        <w:rPr>
          <w:rFonts w:ascii="Arial" w:eastAsiaTheme="minorHAnsi" w:hAnsi="Arial" w:cs="Arial"/>
          <w:lang w:eastAsia="en-US"/>
        </w:rPr>
        <w:t xml:space="preserve">Podpora návštěvnosti destinace Jeseníky – Olomoucký kraj  </w:t>
      </w:r>
    </w:p>
    <w:p w14:paraId="11DA0598" w14:textId="03B63653" w:rsidR="003A351C" w:rsidRPr="00646DF2" w:rsidRDefault="0071264A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46DF2">
        <w:rPr>
          <w:rFonts w:ascii="Arial" w:eastAsiaTheme="minorHAnsi" w:hAnsi="Arial" w:cs="Arial"/>
          <w:lang w:eastAsia="en-US"/>
        </w:rPr>
        <w:t xml:space="preserve"> </w:t>
      </w:r>
    </w:p>
    <w:p w14:paraId="74154074" w14:textId="466C610D" w:rsidR="003A351C" w:rsidRPr="00646DF2" w:rsidRDefault="003A351C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46DF2">
        <w:rPr>
          <w:rFonts w:ascii="Arial" w:hAnsi="Arial" w:cs="Arial"/>
          <w:b/>
          <w:bCs/>
        </w:rPr>
        <w:t>Termín doručení žádosti:</w:t>
      </w:r>
      <w:r w:rsidRPr="00646DF2">
        <w:rPr>
          <w:rFonts w:ascii="Arial" w:hAnsi="Arial" w:cs="Arial"/>
        </w:rPr>
        <w:t xml:space="preserve"> </w:t>
      </w:r>
      <w:r w:rsidR="0071264A" w:rsidRPr="00646DF2">
        <w:rPr>
          <w:rFonts w:ascii="Arial" w:hAnsi="Arial" w:cs="Arial"/>
        </w:rPr>
        <w:t xml:space="preserve">DS – 2. 12. 2024 </w:t>
      </w:r>
      <w:r w:rsidRPr="00646DF2">
        <w:rPr>
          <w:rFonts w:ascii="Arial" w:hAnsi="Arial" w:cs="Arial"/>
        </w:rPr>
        <w:t xml:space="preserve">   </w:t>
      </w:r>
    </w:p>
    <w:p w14:paraId="0E34702C" w14:textId="77777777" w:rsidR="002F23E6" w:rsidRPr="00646DF2" w:rsidRDefault="002F23E6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E5690BB" w14:textId="77777777" w:rsidR="003A351C" w:rsidRPr="00646DF2" w:rsidRDefault="003A351C" w:rsidP="003A351C">
      <w:pPr>
        <w:tabs>
          <w:tab w:val="left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646DF2">
        <w:rPr>
          <w:rFonts w:ascii="Arial" w:hAnsi="Arial" w:cs="Arial"/>
          <w:b/>
          <w:bCs/>
          <w:u w:val="single"/>
        </w:rPr>
        <w:t>1. Údaje o projektu</w:t>
      </w:r>
    </w:p>
    <w:p w14:paraId="09FB5A09" w14:textId="77777777" w:rsidR="003A351C" w:rsidRPr="00646DF2" w:rsidRDefault="003A351C" w:rsidP="003A351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46DF2">
        <w:rPr>
          <w:rFonts w:ascii="Arial" w:hAnsi="Arial" w:cs="Arial"/>
          <w:b/>
        </w:rPr>
        <w:t>Stručný popis projektu:</w:t>
      </w:r>
    </w:p>
    <w:p w14:paraId="1430678B" w14:textId="74199B7D" w:rsidR="003A351C" w:rsidRPr="00646DF2" w:rsidRDefault="0071264A" w:rsidP="003A351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46DF2">
        <w:rPr>
          <w:rFonts w:ascii="Arial" w:hAnsi="Arial" w:cs="Arial"/>
        </w:rPr>
        <w:t xml:space="preserve">Zajištění systému ubytovacích voucherů pro účely zvýšení návštěvnosti v Jeseníkách </w:t>
      </w:r>
      <w:r w:rsidR="003A351C" w:rsidRPr="00646DF2">
        <w:rPr>
          <w:rFonts w:ascii="Arial" w:hAnsi="Arial" w:cs="Arial"/>
          <w:b/>
        </w:rPr>
        <w:t>Podrobný popis projektu:</w:t>
      </w:r>
    </w:p>
    <w:p w14:paraId="2000F6B8" w14:textId="791A569C" w:rsidR="003A351C" w:rsidRPr="00646DF2" w:rsidRDefault="0071264A" w:rsidP="003A35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6DF2">
        <w:rPr>
          <w:rFonts w:ascii="Arial" w:hAnsi="Arial" w:cs="Arial"/>
        </w:rPr>
        <w:t>V rámci podpůrných opatření určených pro zmírnění dopadů povodní, které v září 2024 zasáhly Jeseníky, bude cílem projektu zřízení systému nabízejícího slevy na ubytování (ubytovací vouchery) pro návštěvníky Jeseníků. Získání ubytovacího voucheru v hodnotě 300 Kč/osoba/noc bude podmíněno například počtem nocí (</w:t>
      </w:r>
      <w:proofErr w:type="gramStart"/>
      <w:r w:rsidRPr="00646DF2">
        <w:rPr>
          <w:rFonts w:ascii="Arial" w:hAnsi="Arial" w:cs="Arial"/>
        </w:rPr>
        <w:t>2 - 7</w:t>
      </w:r>
      <w:proofErr w:type="gramEnd"/>
      <w:r w:rsidRPr="00646DF2">
        <w:rPr>
          <w:rFonts w:ascii="Arial" w:hAnsi="Arial" w:cs="Arial"/>
        </w:rPr>
        <w:t xml:space="preserve">), možností využití jednoho voucheru na 1 osobu (1 rodné číslo), využitím voucheru pouze u jednoho ubytovatele apod. Systém ubytovacích voucherů bude spolufinancován z rozpočtu Ministerstva pro místní rozvoj, a to částkou 5 000 000 Kč, která vyžaduje vynaložení finančních prostředků z rozpočtu kraje ve stejné výši. Nad rámec voucherů (v celkové hodnotě 10 000 000 Kč) bude cílem projektu zajistit i marketingovou kampaň propagující celý systém. Výdaje projektu tedy bude možné rozdělit do tří skupin: 1) administrace (mzdové výdaje pracovníků připravujících smlouvy s ubytovateli, zřízení, provoz a aktualizace webových stránek projektu), 2) marketingová podpora a 3) financování ubytovacích voucherů. </w:t>
      </w:r>
      <w:r w:rsidR="003A351C" w:rsidRPr="00646DF2">
        <w:rPr>
          <w:rFonts w:ascii="Arial" w:hAnsi="Arial" w:cs="Arial"/>
        </w:rPr>
        <w:t xml:space="preserve"> </w:t>
      </w:r>
    </w:p>
    <w:p w14:paraId="6005C5A9" w14:textId="77777777" w:rsidR="003A351C" w:rsidRPr="00646DF2" w:rsidRDefault="003A351C" w:rsidP="003A351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46DF2">
        <w:rPr>
          <w:rFonts w:ascii="Arial" w:hAnsi="Arial" w:cs="Arial"/>
          <w:b/>
        </w:rPr>
        <w:t xml:space="preserve">Účel použití dotace: </w:t>
      </w:r>
    </w:p>
    <w:p w14:paraId="3C5F585E" w14:textId="270373BE" w:rsidR="0071264A" w:rsidRPr="00646DF2" w:rsidRDefault="0071264A" w:rsidP="00B272C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646DF2">
        <w:rPr>
          <w:rFonts w:ascii="Arial" w:hAnsi="Arial" w:cs="Arial"/>
        </w:rPr>
        <w:t>a)</w:t>
      </w:r>
      <w:r w:rsidRPr="00646DF2">
        <w:rPr>
          <w:rFonts w:ascii="Arial" w:hAnsi="Arial" w:cs="Arial"/>
        </w:rPr>
        <w:tab/>
        <w:t xml:space="preserve">vytvoření, provoz, aktualizaci microsite (webových stránek) projektu a mzdové výdaje (včetně odvodů) pro administrátory projektu     </w:t>
      </w:r>
    </w:p>
    <w:p w14:paraId="30CDEDD5" w14:textId="13F0BC5E" w:rsidR="0071264A" w:rsidRPr="00646DF2" w:rsidRDefault="0071264A" w:rsidP="00B272C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646DF2">
        <w:rPr>
          <w:rFonts w:ascii="Arial" w:hAnsi="Arial" w:cs="Arial"/>
        </w:rPr>
        <w:t>b)</w:t>
      </w:r>
      <w:r w:rsidRPr="00646DF2">
        <w:rPr>
          <w:rFonts w:ascii="Arial" w:hAnsi="Arial" w:cs="Arial"/>
        </w:rPr>
        <w:tab/>
        <w:t xml:space="preserve">zajištění propagace, marketingové kampaně projektu     </w:t>
      </w:r>
    </w:p>
    <w:p w14:paraId="6729DC7E" w14:textId="1700B038" w:rsidR="0071264A" w:rsidRPr="00646DF2" w:rsidRDefault="0071264A" w:rsidP="00B272C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646DF2">
        <w:rPr>
          <w:rFonts w:ascii="Arial" w:hAnsi="Arial" w:cs="Arial"/>
        </w:rPr>
        <w:t>c)</w:t>
      </w:r>
      <w:r w:rsidRPr="00646DF2">
        <w:rPr>
          <w:rFonts w:ascii="Arial" w:hAnsi="Arial" w:cs="Arial"/>
        </w:rPr>
        <w:tab/>
        <w:t xml:space="preserve">úhradu faktur vystavených ubytovateli z ORP (ze správního obvodu obce s rozšířenou působností) Jeseník a (ze správního obvodu obce s rozšířenou působností) ORP Šumperk, resp. proplacení voucherů      </w:t>
      </w:r>
    </w:p>
    <w:p w14:paraId="4BFCBEFD" w14:textId="77777777" w:rsidR="0071264A" w:rsidRPr="00646DF2" w:rsidRDefault="0071264A" w:rsidP="00B272C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646DF2">
        <w:rPr>
          <w:rFonts w:ascii="Arial" w:hAnsi="Arial" w:cs="Arial"/>
        </w:rPr>
        <w:t xml:space="preserve">to vše za splnění následujících parametrů uznatelných výdajů (ubytovacích voucherů):  </w:t>
      </w:r>
    </w:p>
    <w:p w14:paraId="3A37DB5C" w14:textId="77777777" w:rsidR="0071264A" w:rsidRPr="00646DF2" w:rsidRDefault="0071264A" w:rsidP="00B272C1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646DF2">
        <w:rPr>
          <w:rFonts w:ascii="Arial" w:hAnsi="Arial" w:cs="Arial"/>
        </w:rPr>
        <w:t>•</w:t>
      </w:r>
      <w:r w:rsidRPr="00646DF2">
        <w:rPr>
          <w:rFonts w:ascii="Arial" w:hAnsi="Arial" w:cs="Arial"/>
        </w:rPr>
        <w:tab/>
        <w:t xml:space="preserve">hodnota jednoho voucheru činí 300 Kč / osoba / noc;  </w:t>
      </w:r>
    </w:p>
    <w:p w14:paraId="0BE71E09" w14:textId="77777777" w:rsidR="0071264A" w:rsidRPr="00646DF2" w:rsidRDefault="0071264A" w:rsidP="00B272C1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646DF2">
        <w:rPr>
          <w:rFonts w:ascii="Arial" w:hAnsi="Arial" w:cs="Arial"/>
        </w:rPr>
        <w:t>•</w:t>
      </w:r>
      <w:r w:rsidRPr="00646DF2">
        <w:rPr>
          <w:rFonts w:ascii="Arial" w:hAnsi="Arial" w:cs="Arial"/>
        </w:rPr>
        <w:tab/>
        <w:t xml:space="preserve">voucher lze uplatnit na pobyt v rozsahu min. 2 noci a max. 7 nocí;  </w:t>
      </w:r>
    </w:p>
    <w:p w14:paraId="3C77E8EE" w14:textId="77777777" w:rsidR="0071264A" w:rsidRPr="00646DF2" w:rsidRDefault="0071264A" w:rsidP="00B272C1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646DF2">
        <w:rPr>
          <w:rFonts w:ascii="Arial" w:hAnsi="Arial" w:cs="Arial"/>
        </w:rPr>
        <w:t>•</w:t>
      </w:r>
      <w:r w:rsidRPr="00646DF2">
        <w:rPr>
          <w:rFonts w:ascii="Arial" w:hAnsi="Arial" w:cs="Arial"/>
        </w:rPr>
        <w:tab/>
        <w:t xml:space="preserve">voucher je poskytován pouze na ubytování (voucher nelze uplatnit na jiné služby cestovního ruchu); </w:t>
      </w:r>
    </w:p>
    <w:p w14:paraId="5F2FCC00" w14:textId="32BF19EF" w:rsidR="0071264A" w:rsidRPr="00646DF2" w:rsidRDefault="0071264A" w:rsidP="00B272C1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646DF2">
        <w:rPr>
          <w:rFonts w:ascii="Arial" w:hAnsi="Arial" w:cs="Arial"/>
        </w:rPr>
        <w:t>•</w:t>
      </w:r>
      <w:r w:rsidRPr="00646DF2">
        <w:rPr>
          <w:rFonts w:ascii="Arial" w:hAnsi="Arial" w:cs="Arial"/>
        </w:rPr>
        <w:tab/>
        <w:t xml:space="preserve">vouchery budou uplatněny v období od </w:t>
      </w:r>
      <w:r w:rsidR="00C82D78">
        <w:rPr>
          <w:rFonts w:ascii="Arial" w:hAnsi="Arial" w:cs="Arial"/>
        </w:rPr>
        <w:t>2. 1.</w:t>
      </w:r>
      <w:r w:rsidRPr="00646DF2">
        <w:rPr>
          <w:rFonts w:ascii="Arial" w:hAnsi="Arial" w:cs="Arial"/>
        </w:rPr>
        <w:t xml:space="preserve"> do 31. 5. 2025;</w:t>
      </w:r>
    </w:p>
    <w:p w14:paraId="47B1F829" w14:textId="58ED7CF9" w:rsidR="0071264A" w:rsidRPr="00646DF2" w:rsidRDefault="0071264A" w:rsidP="00B272C1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646DF2">
        <w:rPr>
          <w:rFonts w:ascii="Arial" w:hAnsi="Arial" w:cs="Arial"/>
        </w:rPr>
        <w:t>•</w:t>
      </w:r>
      <w:r w:rsidRPr="00646DF2">
        <w:rPr>
          <w:rFonts w:ascii="Arial" w:hAnsi="Arial" w:cs="Arial"/>
        </w:rPr>
        <w:tab/>
        <w:t>hodnota voucherů na jednu osobu se musí pohybovat v rozmezí 600 – 2</w:t>
      </w:r>
      <w:r w:rsidR="00B272C1" w:rsidRPr="00646DF2">
        <w:rPr>
          <w:rFonts w:ascii="Arial" w:hAnsi="Arial" w:cs="Arial"/>
        </w:rPr>
        <w:t> </w:t>
      </w:r>
      <w:r w:rsidRPr="00646DF2">
        <w:rPr>
          <w:rFonts w:ascii="Arial" w:hAnsi="Arial" w:cs="Arial"/>
        </w:rPr>
        <w:t>100</w:t>
      </w:r>
      <w:r w:rsidR="00B272C1" w:rsidRPr="00646DF2">
        <w:rPr>
          <w:rFonts w:ascii="Arial" w:hAnsi="Arial" w:cs="Arial"/>
        </w:rPr>
        <w:t> </w:t>
      </w:r>
      <w:r w:rsidRPr="00646DF2">
        <w:rPr>
          <w:rFonts w:ascii="Arial" w:hAnsi="Arial" w:cs="Arial"/>
        </w:rPr>
        <w:t xml:space="preserve">Kč </w:t>
      </w:r>
    </w:p>
    <w:p w14:paraId="118A26C5" w14:textId="77777777" w:rsidR="0071264A" w:rsidRPr="00646DF2" w:rsidRDefault="0071264A" w:rsidP="00B272C1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646DF2">
        <w:rPr>
          <w:rFonts w:ascii="Arial" w:hAnsi="Arial" w:cs="Arial"/>
        </w:rPr>
        <w:t>•</w:t>
      </w:r>
      <w:r w:rsidRPr="00646DF2">
        <w:rPr>
          <w:rFonts w:ascii="Arial" w:hAnsi="Arial" w:cs="Arial"/>
        </w:rPr>
        <w:tab/>
        <w:t xml:space="preserve">jedna osoba může čerpat zvýhodněný pobyt pouze jednou;  </w:t>
      </w:r>
    </w:p>
    <w:p w14:paraId="7BFE204A" w14:textId="5574E42B" w:rsidR="0071264A" w:rsidRPr="00646DF2" w:rsidRDefault="0071264A" w:rsidP="00B272C1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646DF2">
        <w:rPr>
          <w:rFonts w:ascii="Arial" w:hAnsi="Arial" w:cs="Arial"/>
        </w:rPr>
        <w:t>•</w:t>
      </w:r>
      <w:r w:rsidRPr="00646DF2">
        <w:rPr>
          <w:rFonts w:ascii="Arial" w:hAnsi="Arial" w:cs="Arial"/>
        </w:rPr>
        <w:tab/>
        <w:t>maximální výše podpory jednoho ubytovatele (ubytovacího zařízení) bude 150</w:t>
      </w:r>
      <w:r w:rsidR="00B272C1" w:rsidRPr="00646DF2">
        <w:rPr>
          <w:rFonts w:ascii="Arial" w:hAnsi="Arial" w:cs="Arial"/>
        </w:rPr>
        <w:t> </w:t>
      </w:r>
      <w:r w:rsidRPr="00646DF2">
        <w:rPr>
          <w:rFonts w:ascii="Arial" w:hAnsi="Arial" w:cs="Arial"/>
        </w:rPr>
        <w:t xml:space="preserve">000 Kč;  </w:t>
      </w:r>
    </w:p>
    <w:p w14:paraId="5F29B715" w14:textId="77777777" w:rsidR="0071264A" w:rsidRPr="00646DF2" w:rsidRDefault="0071264A" w:rsidP="00B272C1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646DF2">
        <w:rPr>
          <w:rFonts w:ascii="Arial" w:hAnsi="Arial" w:cs="Arial"/>
        </w:rPr>
        <w:t>•</w:t>
      </w:r>
      <w:r w:rsidRPr="00646DF2">
        <w:rPr>
          <w:rFonts w:ascii="Arial" w:hAnsi="Arial" w:cs="Arial"/>
        </w:rPr>
        <w:tab/>
        <w:t xml:space="preserve">zvýhodněné vouchery bude možné čerpat na ubytování na území ORP Jeseník a ORP Šumperk  </w:t>
      </w:r>
    </w:p>
    <w:p w14:paraId="5E6198BD" w14:textId="77777777" w:rsidR="0071264A" w:rsidRPr="00646DF2" w:rsidRDefault="0071264A" w:rsidP="00B272C1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646DF2">
        <w:rPr>
          <w:rFonts w:ascii="Arial" w:hAnsi="Arial" w:cs="Arial"/>
        </w:rPr>
        <w:t>•</w:t>
      </w:r>
      <w:r w:rsidRPr="00646DF2">
        <w:rPr>
          <w:rFonts w:ascii="Arial" w:hAnsi="Arial" w:cs="Arial"/>
        </w:rPr>
        <w:tab/>
        <w:t xml:space="preserve">vouchery mohou čerpat i zahraniční návštěvníci (EU, EHS i z třetích zemí) </w:t>
      </w:r>
    </w:p>
    <w:p w14:paraId="612D6B04" w14:textId="77777777" w:rsidR="0071264A" w:rsidRPr="00646DF2" w:rsidRDefault="0071264A" w:rsidP="00B272C1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646DF2">
        <w:rPr>
          <w:rFonts w:ascii="Arial" w:hAnsi="Arial" w:cs="Arial"/>
        </w:rPr>
        <w:t>•</w:t>
      </w:r>
      <w:r w:rsidRPr="00646DF2">
        <w:rPr>
          <w:rFonts w:ascii="Arial" w:hAnsi="Arial" w:cs="Arial"/>
        </w:rPr>
        <w:tab/>
        <w:t xml:space="preserve">jeden ubytovací voucher smí být uplatněn pouze jednou; </w:t>
      </w:r>
    </w:p>
    <w:p w14:paraId="587CD5E9" w14:textId="266F68EC" w:rsidR="003A351C" w:rsidRPr="00646DF2" w:rsidRDefault="0071264A" w:rsidP="00B272C1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646DF2">
        <w:rPr>
          <w:rFonts w:ascii="Arial" w:hAnsi="Arial" w:cs="Arial"/>
        </w:rPr>
        <w:t>•</w:t>
      </w:r>
      <w:r w:rsidRPr="00646DF2">
        <w:rPr>
          <w:rFonts w:ascii="Arial" w:hAnsi="Arial" w:cs="Arial"/>
        </w:rPr>
        <w:tab/>
        <w:t xml:space="preserve">v případě, že bude ubytování levnější, než je poskytnutá sleva (hodnota voucheru), nevzniká návštěvníkovi nárok na vyplacení rozdílu. </w:t>
      </w:r>
      <w:r w:rsidR="003A351C" w:rsidRPr="00646DF2">
        <w:rPr>
          <w:rFonts w:ascii="Arial" w:hAnsi="Arial" w:cs="Arial"/>
        </w:rPr>
        <w:t xml:space="preserve"> </w:t>
      </w:r>
    </w:p>
    <w:p w14:paraId="7626E489" w14:textId="77777777" w:rsidR="0071264A" w:rsidRPr="00646DF2" w:rsidRDefault="0071264A" w:rsidP="007126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272C9A" w14:textId="44543A00" w:rsidR="003A351C" w:rsidRPr="00646DF2" w:rsidRDefault="003A351C" w:rsidP="003A35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6DF2">
        <w:rPr>
          <w:rFonts w:ascii="Arial" w:hAnsi="Arial" w:cs="Arial"/>
          <w:b/>
        </w:rPr>
        <w:t xml:space="preserve">Termín realizace </w:t>
      </w:r>
      <w:proofErr w:type="gramStart"/>
      <w:r w:rsidRPr="00646DF2">
        <w:rPr>
          <w:rFonts w:ascii="Arial" w:hAnsi="Arial" w:cs="Arial"/>
          <w:b/>
        </w:rPr>
        <w:t xml:space="preserve">akce:   </w:t>
      </w:r>
      <w:proofErr w:type="gramEnd"/>
      <w:r w:rsidRPr="00646DF2">
        <w:rPr>
          <w:rFonts w:ascii="Arial" w:hAnsi="Arial" w:cs="Arial"/>
          <w:b/>
        </w:rPr>
        <w:t xml:space="preserve">                                         </w:t>
      </w:r>
      <w:r w:rsidRPr="00646DF2">
        <w:rPr>
          <w:rFonts w:ascii="Arial" w:hAnsi="Arial" w:cs="Arial"/>
          <w:b/>
        </w:rPr>
        <w:tab/>
      </w:r>
      <w:r w:rsidRPr="00646DF2">
        <w:rPr>
          <w:rFonts w:ascii="Arial" w:hAnsi="Arial" w:cs="Arial"/>
          <w:b/>
        </w:rPr>
        <w:tab/>
        <w:t xml:space="preserve"> </w:t>
      </w:r>
      <w:r w:rsidR="0071264A" w:rsidRPr="00646DF2">
        <w:rPr>
          <w:rFonts w:ascii="Arial" w:hAnsi="Arial" w:cs="Arial"/>
          <w:b/>
          <w:bCs/>
        </w:rPr>
        <w:t xml:space="preserve">1. 12. 2024 – 31. 5. 2025 </w:t>
      </w:r>
      <w:r w:rsidRPr="00646DF2">
        <w:rPr>
          <w:rFonts w:ascii="Arial" w:hAnsi="Arial" w:cs="Arial"/>
          <w:b/>
          <w:bCs/>
        </w:rPr>
        <w:t xml:space="preserve"> </w:t>
      </w:r>
    </w:p>
    <w:p w14:paraId="21E6EB6F" w14:textId="37F55C90" w:rsidR="003A351C" w:rsidRPr="00646DF2" w:rsidRDefault="003A351C" w:rsidP="003A351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46DF2">
        <w:rPr>
          <w:rFonts w:ascii="Arial" w:hAnsi="Arial" w:cs="Arial"/>
        </w:rPr>
        <w:t xml:space="preserve">Termín vyúčtování: </w:t>
      </w:r>
      <w:r w:rsidRPr="00646DF2">
        <w:rPr>
          <w:rFonts w:ascii="Arial" w:hAnsi="Arial" w:cs="Arial"/>
        </w:rPr>
        <w:tab/>
      </w:r>
      <w:r w:rsidRPr="00646DF2">
        <w:rPr>
          <w:rFonts w:ascii="Arial" w:hAnsi="Arial" w:cs="Arial"/>
        </w:rPr>
        <w:tab/>
      </w:r>
      <w:r w:rsidRPr="00646DF2">
        <w:rPr>
          <w:rFonts w:ascii="Arial" w:hAnsi="Arial" w:cs="Arial"/>
        </w:rPr>
        <w:tab/>
      </w:r>
      <w:r w:rsidRPr="00646DF2">
        <w:rPr>
          <w:rFonts w:ascii="Arial" w:hAnsi="Arial" w:cs="Arial"/>
        </w:rPr>
        <w:tab/>
      </w:r>
      <w:r w:rsidRPr="00646DF2">
        <w:rPr>
          <w:rFonts w:ascii="Arial" w:hAnsi="Arial" w:cs="Arial"/>
        </w:rPr>
        <w:tab/>
      </w:r>
      <w:r w:rsidRPr="00646DF2">
        <w:rPr>
          <w:rFonts w:ascii="Arial" w:hAnsi="Arial" w:cs="Arial"/>
        </w:rPr>
        <w:tab/>
      </w:r>
      <w:r w:rsidRPr="00646DF2">
        <w:rPr>
          <w:rFonts w:ascii="Arial" w:hAnsi="Arial" w:cs="Arial"/>
        </w:rPr>
        <w:tab/>
      </w:r>
      <w:r w:rsidRPr="00646DF2">
        <w:rPr>
          <w:rFonts w:ascii="Arial" w:hAnsi="Arial" w:cs="Arial"/>
        </w:rPr>
        <w:tab/>
        <w:t xml:space="preserve">     </w:t>
      </w:r>
      <w:r w:rsidRPr="00646DF2">
        <w:rPr>
          <w:rFonts w:ascii="Arial" w:hAnsi="Arial" w:cs="Arial"/>
        </w:rPr>
        <w:tab/>
      </w:r>
      <w:r w:rsidR="0071264A" w:rsidRPr="00646DF2">
        <w:rPr>
          <w:rFonts w:ascii="Arial" w:hAnsi="Arial" w:cs="Arial"/>
        </w:rPr>
        <w:t xml:space="preserve"> 31. 7</w:t>
      </w:r>
      <w:r w:rsidRPr="00646DF2">
        <w:rPr>
          <w:rFonts w:ascii="Arial" w:hAnsi="Arial" w:cs="Arial"/>
        </w:rPr>
        <w:t xml:space="preserve">. 2025    </w:t>
      </w:r>
    </w:p>
    <w:p w14:paraId="32E2D2D9" w14:textId="2B0A98DE" w:rsidR="003A351C" w:rsidRPr="00646DF2" w:rsidRDefault="005F7E2E" w:rsidP="003A351C">
      <w:pPr>
        <w:tabs>
          <w:tab w:val="left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br/>
      </w:r>
      <w:r w:rsidR="003A351C" w:rsidRPr="00646DF2">
        <w:rPr>
          <w:rFonts w:ascii="Arial" w:hAnsi="Arial" w:cs="Arial"/>
          <w:b/>
          <w:bCs/>
          <w:u w:val="single"/>
        </w:rPr>
        <w:t>2. Financování</w:t>
      </w:r>
    </w:p>
    <w:p w14:paraId="4B8EB8FD" w14:textId="618921C1" w:rsidR="003A351C" w:rsidRPr="00646DF2" w:rsidRDefault="003A351C" w:rsidP="003A35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6DF2">
        <w:rPr>
          <w:rFonts w:ascii="Arial" w:hAnsi="Arial" w:cs="Arial"/>
        </w:rPr>
        <w:t xml:space="preserve">Celkové předpokládané výdaje: </w:t>
      </w:r>
      <w:r w:rsidRPr="00646DF2">
        <w:rPr>
          <w:rFonts w:ascii="Arial" w:hAnsi="Arial" w:cs="Arial"/>
        </w:rPr>
        <w:tab/>
      </w:r>
      <w:r w:rsidRPr="00646DF2">
        <w:rPr>
          <w:rFonts w:ascii="Arial" w:hAnsi="Arial" w:cs="Arial"/>
        </w:rPr>
        <w:tab/>
      </w:r>
      <w:r w:rsidRPr="00646DF2">
        <w:rPr>
          <w:rFonts w:ascii="Arial" w:hAnsi="Arial" w:cs="Arial"/>
        </w:rPr>
        <w:tab/>
        <w:t xml:space="preserve">                  </w:t>
      </w:r>
      <w:r w:rsidRPr="00646DF2">
        <w:rPr>
          <w:rFonts w:ascii="Arial" w:hAnsi="Arial" w:cs="Arial"/>
        </w:rPr>
        <w:tab/>
        <w:t xml:space="preserve">          </w:t>
      </w:r>
      <w:r w:rsidRPr="00646DF2">
        <w:rPr>
          <w:rFonts w:ascii="Arial" w:hAnsi="Arial" w:cs="Arial"/>
        </w:rPr>
        <w:tab/>
        <w:t xml:space="preserve">    </w:t>
      </w:r>
      <w:r w:rsidR="0071264A" w:rsidRPr="00646DF2">
        <w:rPr>
          <w:rFonts w:ascii="Arial" w:hAnsi="Arial" w:cs="Arial"/>
          <w:b/>
          <w:bCs/>
        </w:rPr>
        <w:t>11 000 000</w:t>
      </w:r>
      <w:r w:rsidRPr="00646DF2">
        <w:rPr>
          <w:rFonts w:ascii="Arial" w:hAnsi="Arial" w:cs="Arial"/>
          <w:b/>
          <w:bCs/>
        </w:rPr>
        <w:t>,- Kč</w:t>
      </w:r>
      <w:r w:rsidRPr="00646DF2">
        <w:rPr>
          <w:rFonts w:ascii="Arial" w:hAnsi="Arial" w:cs="Arial"/>
        </w:rPr>
        <w:t xml:space="preserve"> </w:t>
      </w:r>
    </w:p>
    <w:p w14:paraId="3D5B8CEA" w14:textId="3EB0EA57" w:rsidR="003A351C" w:rsidRPr="00646DF2" w:rsidRDefault="003A351C" w:rsidP="003A351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46DF2">
        <w:rPr>
          <w:rFonts w:ascii="Arial" w:hAnsi="Arial" w:cs="Arial"/>
          <w:b/>
        </w:rPr>
        <w:t xml:space="preserve">Výše požadované dotace z rozpočtu Olomouckého kraje: </w:t>
      </w:r>
      <w:r w:rsidR="0071264A" w:rsidRPr="00646DF2">
        <w:rPr>
          <w:rFonts w:ascii="Arial" w:hAnsi="Arial" w:cs="Arial"/>
          <w:b/>
        </w:rPr>
        <w:tab/>
        <w:t xml:space="preserve">    11 000 000</w:t>
      </w:r>
      <w:r w:rsidRPr="00646DF2">
        <w:rPr>
          <w:rFonts w:ascii="Arial" w:hAnsi="Arial" w:cs="Arial"/>
          <w:b/>
        </w:rPr>
        <w:t>,- Kč</w:t>
      </w:r>
    </w:p>
    <w:p w14:paraId="7C39C006" w14:textId="77777777" w:rsidR="003A351C" w:rsidRPr="00646DF2" w:rsidRDefault="003A351C" w:rsidP="003A351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46DF2">
        <w:rPr>
          <w:rFonts w:ascii="Arial" w:hAnsi="Arial" w:cs="Arial"/>
          <w:b/>
        </w:rPr>
        <w:t xml:space="preserve"> </w:t>
      </w:r>
    </w:p>
    <w:p w14:paraId="4E88B046" w14:textId="38D0CB33" w:rsidR="003A351C" w:rsidRPr="00646DF2" w:rsidRDefault="003A351C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46DF2">
        <w:rPr>
          <w:rFonts w:ascii="Arial" w:hAnsi="Arial" w:cs="Arial"/>
          <w:b/>
          <w:bCs/>
        </w:rPr>
        <w:t xml:space="preserve">Vlastní a jiné </w:t>
      </w:r>
      <w:proofErr w:type="gramStart"/>
      <w:r w:rsidRPr="00646DF2">
        <w:rPr>
          <w:rFonts w:ascii="Arial" w:hAnsi="Arial" w:cs="Arial"/>
          <w:b/>
          <w:bCs/>
        </w:rPr>
        <w:t xml:space="preserve">zdroje:   </w:t>
      </w:r>
      <w:proofErr w:type="gramEnd"/>
      <w:r w:rsidRPr="00646DF2">
        <w:rPr>
          <w:rFonts w:ascii="Arial" w:hAnsi="Arial" w:cs="Arial"/>
          <w:b/>
          <w:bCs/>
        </w:rPr>
        <w:t xml:space="preserve">                                                                        </w:t>
      </w:r>
      <w:r w:rsidRPr="00646DF2">
        <w:rPr>
          <w:rFonts w:ascii="Arial" w:hAnsi="Arial" w:cs="Arial"/>
          <w:b/>
          <w:bCs/>
        </w:rPr>
        <w:tab/>
        <w:t xml:space="preserve">  </w:t>
      </w:r>
      <w:r w:rsidR="0071264A" w:rsidRPr="00646DF2">
        <w:rPr>
          <w:rFonts w:ascii="Arial" w:hAnsi="Arial" w:cs="Arial"/>
          <w:b/>
          <w:bCs/>
        </w:rPr>
        <w:t xml:space="preserve">       </w:t>
      </w:r>
      <w:r w:rsidRPr="00646DF2">
        <w:rPr>
          <w:rFonts w:ascii="Arial" w:hAnsi="Arial" w:cs="Arial"/>
        </w:rPr>
        <w:t>0,- Kč</w:t>
      </w:r>
    </w:p>
    <w:p w14:paraId="6CDF3E46" w14:textId="22471A3F" w:rsidR="003A351C" w:rsidRPr="00646DF2" w:rsidRDefault="003A351C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46DF2">
        <w:rPr>
          <w:rFonts w:ascii="Arial" w:hAnsi="Arial" w:cs="Arial"/>
          <w:b/>
          <w:bCs/>
        </w:rPr>
        <w:t xml:space="preserve">Struktura jiných zdrojů: </w:t>
      </w:r>
      <w:r w:rsidRPr="00646DF2">
        <w:rPr>
          <w:rFonts w:ascii="Arial" w:hAnsi="Arial" w:cs="Arial"/>
          <w:b/>
          <w:bCs/>
        </w:rPr>
        <w:tab/>
      </w:r>
      <w:r w:rsidRPr="00646DF2">
        <w:rPr>
          <w:rFonts w:ascii="Arial" w:hAnsi="Arial" w:cs="Arial"/>
          <w:b/>
          <w:bCs/>
        </w:rPr>
        <w:tab/>
      </w:r>
      <w:r w:rsidRPr="00646DF2">
        <w:rPr>
          <w:rFonts w:ascii="Arial" w:hAnsi="Arial" w:cs="Arial"/>
          <w:b/>
          <w:bCs/>
        </w:rPr>
        <w:tab/>
      </w:r>
      <w:r w:rsidRPr="00646DF2">
        <w:rPr>
          <w:rFonts w:ascii="Arial" w:hAnsi="Arial" w:cs="Arial"/>
          <w:b/>
          <w:bCs/>
        </w:rPr>
        <w:tab/>
      </w:r>
      <w:r w:rsidRPr="00646DF2">
        <w:rPr>
          <w:rFonts w:ascii="Arial" w:hAnsi="Arial" w:cs="Arial"/>
          <w:b/>
          <w:bCs/>
        </w:rPr>
        <w:tab/>
      </w:r>
      <w:r w:rsidRPr="00646DF2">
        <w:rPr>
          <w:rFonts w:ascii="Arial" w:hAnsi="Arial" w:cs="Arial"/>
          <w:b/>
          <w:bCs/>
        </w:rPr>
        <w:tab/>
      </w:r>
      <w:r w:rsidRPr="00646DF2">
        <w:rPr>
          <w:rFonts w:ascii="Arial" w:hAnsi="Arial" w:cs="Arial"/>
          <w:b/>
          <w:bCs/>
        </w:rPr>
        <w:tab/>
      </w:r>
      <w:r w:rsidRPr="00646DF2">
        <w:rPr>
          <w:rFonts w:ascii="Arial" w:hAnsi="Arial" w:cs="Arial"/>
          <w:b/>
          <w:bCs/>
        </w:rPr>
        <w:tab/>
      </w:r>
      <w:r w:rsidR="0071264A" w:rsidRPr="00646DF2">
        <w:rPr>
          <w:rFonts w:ascii="Arial" w:hAnsi="Arial" w:cs="Arial"/>
          <w:b/>
          <w:bCs/>
        </w:rPr>
        <w:t xml:space="preserve">         </w:t>
      </w:r>
      <w:r w:rsidRPr="00646DF2">
        <w:rPr>
          <w:rFonts w:ascii="Arial" w:hAnsi="Arial" w:cs="Arial"/>
          <w:b/>
          <w:bCs/>
        </w:rPr>
        <w:t xml:space="preserve">0,- Kč                                       </w:t>
      </w:r>
      <w:r w:rsidRPr="00646DF2">
        <w:rPr>
          <w:rFonts w:ascii="Arial" w:hAnsi="Arial" w:cs="Arial"/>
        </w:rPr>
        <w:t xml:space="preserve">  </w:t>
      </w:r>
    </w:p>
    <w:p w14:paraId="4B650342" w14:textId="77777777" w:rsidR="003A351C" w:rsidRPr="00646DF2" w:rsidRDefault="003A351C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D3AD051" w14:textId="77777777" w:rsidR="003A351C" w:rsidRPr="00646DF2" w:rsidRDefault="003A351C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46DF2">
        <w:rPr>
          <w:rFonts w:ascii="Arial" w:hAnsi="Arial" w:cs="Arial"/>
        </w:rPr>
        <w:t xml:space="preserve">Dotace je požadována jako </w:t>
      </w:r>
      <w:r w:rsidRPr="00646DF2">
        <w:rPr>
          <w:rFonts w:ascii="Arial" w:hAnsi="Arial" w:cs="Arial"/>
          <w:b/>
          <w:bCs/>
        </w:rPr>
        <w:t>neinvestiční.</w:t>
      </w:r>
    </w:p>
    <w:p w14:paraId="5456AF5B" w14:textId="59B52DC1" w:rsidR="003A351C" w:rsidRPr="00646DF2" w:rsidRDefault="003A351C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46DF2">
        <w:rPr>
          <w:rFonts w:ascii="Arial" w:hAnsi="Arial" w:cs="Arial"/>
        </w:rPr>
        <w:t>Podpora de minimis:</w:t>
      </w:r>
      <w:r w:rsidR="0071264A" w:rsidRPr="00646DF2">
        <w:rPr>
          <w:rFonts w:ascii="Arial" w:hAnsi="Arial" w:cs="Arial"/>
        </w:rPr>
        <w:t xml:space="preserve"> </w:t>
      </w:r>
      <w:r w:rsidR="0071264A" w:rsidRPr="00646DF2">
        <w:rPr>
          <w:rFonts w:ascii="Arial" w:hAnsi="Arial" w:cs="Arial"/>
          <w:b/>
          <w:bCs/>
        </w:rPr>
        <w:t>ne</w:t>
      </w:r>
      <w:r w:rsidR="0071264A" w:rsidRPr="00646DF2">
        <w:rPr>
          <w:rFonts w:ascii="Arial" w:hAnsi="Arial" w:cs="Arial"/>
        </w:rPr>
        <w:t xml:space="preserve"> </w:t>
      </w:r>
      <w:r w:rsidRPr="00646DF2">
        <w:rPr>
          <w:rFonts w:ascii="Arial" w:hAnsi="Arial" w:cs="Arial"/>
          <w:b/>
          <w:bCs/>
        </w:rPr>
        <w:t xml:space="preserve">  </w:t>
      </w:r>
    </w:p>
    <w:p w14:paraId="0E6B66F2" w14:textId="77777777" w:rsidR="0071264A" w:rsidRPr="00646DF2" w:rsidRDefault="0071264A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C9220AF" w14:textId="77777777" w:rsidR="003A351C" w:rsidRPr="00646DF2" w:rsidRDefault="003A351C" w:rsidP="003A351C">
      <w:pPr>
        <w:tabs>
          <w:tab w:val="left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646DF2">
        <w:rPr>
          <w:rFonts w:ascii="Arial" w:hAnsi="Arial" w:cs="Arial"/>
          <w:b/>
          <w:bCs/>
          <w:u w:val="single"/>
        </w:rPr>
        <w:t xml:space="preserve">3. Posouzení žádosti </w:t>
      </w:r>
    </w:p>
    <w:p w14:paraId="2CFC9F42" w14:textId="5C5B4B65" w:rsidR="003A351C" w:rsidRPr="00646DF2" w:rsidRDefault="003A351C" w:rsidP="003A351C">
      <w:pPr>
        <w:pStyle w:val="Nadpis1"/>
        <w:spacing w:before="0" w:after="240"/>
        <w:jc w:val="both"/>
        <w:rPr>
          <w:rFonts w:eastAsiaTheme="minorHAnsi"/>
          <w:b/>
          <w:bCs w:val="0"/>
          <w:szCs w:val="24"/>
          <w:lang w:eastAsia="en-US"/>
        </w:rPr>
      </w:pPr>
      <w:r w:rsidRPr="00646DF2">
        <w:rPr>
          <w:szCs w:val="24"/>
        </w:rPr>
        <w:t>Žádost</w:t>
      </w:r>
      <w:r w:rsidRPr="00646DF2">
        <w:rPr>
          <w:bCs w:val="0"/>
          <w:szCs w:val="24"/>
        </w:rPr>
        <w:t xml:space="preserve"> </w:t>
      </w:r>
      <w:r w:rsidRPr="00646DF2">
        <w:rPr>
          <w:szCs w:val="24"/>
        </w:rPr>
        <w:t>se shoduje s podporovanou oblastí</w:t>
      </w:r>
      <w:r w:rsidRPr="00646DF2">
        <w:rPr>
          <w:bCs w:val="0"/>
          <w:szCs w:val="24"/>
        </w:rPr>
        <w:t xml:space="preserve">. </w:t>
      </w:r>
      <w:r w:rsidRPr="00646DF2">
        <w:rPr>
          <w:rFonts w:eastAsiaTheme="minorHAnsi"/>
          <w:bCs w:val="0"/>
          <w:szCs w:val="24"/>
          <w:lang w:eastAsia="en-US"/>
        </w:rPr>
        <w:t xml:space="preserve">Žádost </w:t>
      </w:r>
      <w:r w:rsidRPr="00646DF2">
        <w:rPr>
          <w:rFonts w:eastAsiaTheme="minorHAnsi"/>
          <w:szCs w:val="24"/>
          <w:lang w:eastAsia="en-US"/>
        </w:rPr>
        <w:t xml:space="preserve">splňuje základní podmínku pro poskytnutí individuální dotace, a to z důvodu, že v roce 2024 </w:t>
      </w:r>
      <w:r w:rsidR="0071264A" w:rsidRPr="00646DF2">
        <w:rPr>
          <w:rFonts w:eastAsiaTheme="minorHAnsi"/>
          <w:szCs w:val="24"/>
          <w:lang w:eastAsia="en-US"/>
        </w:rPr>
        <w:t>ne</w:t>
      </w:r>
      <w:r w:rsidRPr="00646DF2">
        <w:rPr>
          <w:rFonts w:eastAsiaTheme="minorHAnsi"/>
          <w:szCs w:val="24"/>
          <w:lang w:eastAsia="en-US"/>
        </w:rPr>
        <w:t>byl vyhlášen dotační program Olomouckého kraje s vyhovujícím účelem</w:t>
      </w:r>
      <w:r w:rsidR="0071264A" w:rsidRPr="00646DF2">
        <w:rPr>
          <w:rFonts w:eastAsiaTheme="minorHAnsi"/>
          <w:szCs w:val="24"/>
          <w:lang w:eastAsia="en-US"/>
        </w:rPr>
        <w:t xml:space="preserve">. </w:t>
      </w:r>
    </w:p>
    <w:p w14:paraId="72767DF7" w14:textId="1FBD40CC" w:rsidR="003A351C" w:rsidRPr="00646DF2" w:rsidRDefault="003A351C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46DF2">
        <w:rPr>
          <w:rFonts w:ascii="Arial" w:hAnsi="Arial" w:cs="Arial"/>
          <w:b/>
          <w:bCs/>
        </w:rPr>
        <w:t xml:space="preserve">Žádost </w:t>
      </w:r>
      <w:r w:rsidR="00F27F52" w:rsidRPr="00646DF2">
        <w:rPr>
          <w:rFonts w:ascii="Arial" w:hAnsi="Arial" w:cs="Arial"/>
          <w:b/>
          <w:bCs/>
        </w:rPr>
        <w:t>ne</w:t>
      </w:r>
      <w:r w:rsidRPr="00646DF2">
        <w:rPr>
          <w:rFonts w:ascii="Arial" w:hAnsi="Arial" w:cs="Arial"/>
          <w:b/>
          <w:bCs/>
        </w:rPr>
        <w:t>splňuje formální náležitosti dle čl. 3, části C odst. 4. Zásad</w:t>
      </w:r>
      <w:r w:rsidR="00F27F52" w:rsidRPr="00646DF2">
        <w:rPr>
          <w:rFonts w:ascii="Arial" w:hAnsi="Arial" w:cs="Arial"/>
          <w:b/>
          <w:bCs/>
        </w:rPr>
        <w:t xml:space="preserve"> (způsob podání žádosti)</w:t>
      </w:r>
      <w:r w:rsidRPr="00646DF2">
        <w:rPr>
          <w:rFonts w:ascii="Arial" w:hAnsi="Arial" w:cs="Arial"/>
          <w:b/>
          <w:bCs/>
        </w:rPr>
        <w:t>.</w:t>
      </w:r>
      <w:r w:rsidR="00F27F52" w:rsidRPr="00646DF2">
        <w:rPr>
          <w:rFonts w:ascii="Arial" w:hAnsi="Arial" w:cs="Arial"/>
          <w:b/>
          <w:bCs/>
        </w:rPr>
        <w:t xml:space="preserve"> </w:t>
      </w:r>
      <w:r w:rsidR="00F27F52" w:rsidRPr="00646DF2">
        <w:rPr>
          <w:rFonts w:ascii="Arial" w:hAnsi="Arial" w:cs="Arial"/>
          <w:b/>
          <w:bCs/>
          <w:u w:val="single"/>
        </w:rPr>
        <w:t>Je navrhováno schválení výjimky</w:t>
      </w:r>
      <w:r w:rsidR="00F27F52" w:rsidRPr="00646DF2">
        <w:rPr>
          <w:rFonts w:ascii="Arial" w:hAnsi="Arial" w:cs="Arial"/>
          <w:b/>
          <w:bCs/>
        </w:rPr>
        <w:t xml:space="preserve"> ze Zásad, a to z důvodu mimořádnosti cíle projektu a jeho přínosu pro obnovu ekonomiky oblastí zasažených povodněmi.  </w:t>
      </w:r>
    </w:p>
    <w:p w14:paraId="3139999B" w14:textId="77777777" w:rsidR="0071264A" w:rsidRPr="00646DF2" w:rsidRDefault="0071264A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DE41A7A" w14:textId="77777777" w:rsidR="0071264A" w:rsidRPr="00646DF2" w:rsidRDefault="003A351C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  <w:r w:rsidRPr="00646DF2">
        <w:rPr>
          <w:rFonts w:ascii="Arial" w:hAnsi="Arial" w:cs="Arial"/>
          <w:b/>
          <w:bCs/>
        </w:rPr>
        <w:t xml:space="preserve">Stanovisko </w:t>
      </w:r>
      <w:proofErr w:type="spellStart"/>
      <w:r w:rsidRPr="00646DF2">
        <w:rPr>
          <w:rFonts w:ascii="Arial" w:hAnsi="Arial" w:cs="Arial"/>
          <w:b/>
          <w:bCs/>
        </w:rPr>
        <w:t>administrujícího</w:t>
      </w:r>
      <w:proofErr w:type="spellEnd"/>
      <w:r w:rsidRPr="00646DF2">
        <w:rPr>
          <w:rFonts w:ascii="Arial" w:hAnsi="Arial" w:cs="Arial"/>
          <w:b/>
          <w:bCs/>
        </w:rPr>
        <w:t xml:space="preserve"> odboru:</w:t>
      </w:r>
      <w:r w:rsidRPr="00646DF2">
        <w:rPr>
          <w:rFonts w:ascii="Arial" w:hAnsi="Arial" w:cs="Arial"/>
        </w:rPr>
        <w:t xml:space="preserve"> </w:t>
      </w:r>
      <w:r w:rsidR="0071264A" w:rsidRPr="00646DF2">
        <w:rPr>
          <w:rFonts w:ascii="Arial" w:hAnsi="Arial" w:cs="Arial"/>
          <w:b/>
          <w:bCs/>
          <w:u w:val="single"/>
        </w:rPr>
        <w:t xml:space="preserve">vyhovět v plné výši </w:t>
      </w:r>
    </w:p>
    <w:p w14:paraId="22101FFB" w14:textId="01B3E851" w:rsidR="003A351C" w:rsidRPr="00646DF2" w:rsidRDefault="003A351C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646DF2">
        <w:rPr>
          <w:rFonts w:ascii="Arial" w:hAnsi="Arial" w:cs="Arial"/>
          <w:b/>
          <w:bCs/>
          <w:u w:val="single"/>
        </w:rPr>
        <w:t xml:space="preserve"> </w:t>
      </w:r>
    </w:p>
    <w:p w14:paraId="5FA7984E" w14:textId="77777777" w:rsidR="003A351C" w:rsidRPr="00646DF2" w:rsidRDefault="003A351C" w:rsidP="003A351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646DF2">
        <w:rPr>
          <w:rFonts w:ascii="Arial" w:hAnsi="Arial" w:cs="Arial"/>
          <w:b/>
          <w:bCs/>
        </w:rPr>
        <w:t xml:space="preserve">Odůvodnění: </w:t>
      </w:r>
    </w:p>
    <w:p w14:paraId="3B8AC40C" w14:textId="06F5DA16" w:rsidR="003A351C" w:rsidRPr="00646DF2" w:rsidRDefault="0071264A" w:rsidP="003A351C">
      <w:pPr>
        <w:tabs>
          <w:tab w:val="left" w:pos="72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b/>
          <w:bCs/>
        </w:rPr>
      </w:pPr>
      <w:r w:rsidRPr="00646DF2">
        <w:rPr>
          <w:rFonts w:ascii="Arial" w:hAnsi="Arial" w:cs="Arial"/>
        </w:rPr>
        <w:t xml:space="preserve">Realizace projektu zásadně zmírní dopady povodní na sektor cestovního ruchu. Systém ubytovacích voucherů cílí na zvýšení návštěvnosti v oblasti Jeseníků, čímž dojde k podpoře sekundární ekonomiky a omezení propadu souvisejících příjmů. </w:t>
      </w:r>
    </w:p>
    <w:p w14:paraId="5CD24F16" w14:textId="018F857C" w:rsidR="005F7E2E" w:rsidRPr="005F7E2E" w:rsidRDefault="005F7E2E" w:rsidP="005F7E2E">
      <w:pPr>
        <w:jc w:val="both"/>
        <w:rPr>
          <w:rFonts w:ascii="Arial" w:hAnsi="Arial" w:cs="Arial"/>
        </w:rPr>
      </w:pPr>
      <w:r w:rsidRPr="005F7E2E">
        <w:rPr>
          <w:rFonts w:ascii="Arial" w:hAnsi="Arial" w:cs="Arial"/>
          <w:b/>
          <w:bCs/>
        </w:rPr>
        <w:t>Rada Olomouckého kraje svým usnesením č.</w:t>
      </w:r>
      <w:r>
        <w:rPr>
          <w:rFonts w:ascii="Arial" w:hAnsi="Arial" w:cs="Arial"/>
          <w:b/>
          <w:bCs/>
        </w:rPr>
        <w:t xml:space="preserve"> </w:t>
      </w:r>
      <w:r w:rsidRPr="005F7E2E">
        <w:rPr>
          <w:rFonts w:ascii="Arial" w:hAnsi="Arial" w:cs="Arial"/>
          <w:b/>
          <w:bCs/>
        </w:rPr>
        <w:t>UR/4/8/2024 z</w:t>
      </w:r>
      <w:r>
        <w:rPr>
          <w:rFonts w:ascii="Arial" w:hAnsi="Arial" w:cs="Arial"/>
          <w:b/>
          <w:bCs/>
        </w:rPr>
        <w:t>e</w:t>
      </w:r>
      <w:r w:rsidRPr="005F7E2E">
        <w:rPr>
          <w:rFonts w:ascii="Arial" w:hAnsi="Arial" w:cs="Arial"/>
          <w:b/>
          <w:bCs/>
        </w:rPr>
        <w:t xml:space="preserve"> dne 9. 12. 2024 doporučila </w:t>
      </w:r>
      <w:r>
        <w:rPr>
          <w:rFonts w:ascii="Arial" w:hAnsi="Arial" w:cs="Arial"/>
          <w:b/>
          <w:bCs/>
        </w:rPr>
        <w:t>Z</w:t>
      </w:r>
      <w:r w:rsidRPr="005F7E2E">
        <w:rPr>
          <w:rFonts w:ascii="Arial" w:hAnsi="Arial" w:cs="Arial"/>
          <w:b/>
          <w:bCs/>
        </w:rPr>
        <w:t xml:space="preserve">astupitelstvu Olomouckého kraje </w:t>
      </w:r>
      <w:r w:rsidRPr="005F7E2E">
        <w:rPr>
          <w:rFonts w:ascii="Arial" w:eastAsiaTheme="minorHAnsi" w:hAnsi="Arial" w:cs="Arial"/>
          <w:b/>
          <w:bCs/>
        </w:rPr>
        <w:t>schv</w:t>
      </w:r>
      <w:r w:rsidRPr="005F7E2E">
        <w:rPr>
          <w:rFonts w:ascii="Arial" w:hAnsi="Arial" w:cs="Arial"/>
          <w:b/>
          <w:bCs/>
        </w:rPr>
        <w:t xml:space="preserve">álit realizaci a financování projektu, schválit výjimku ze Zásad pro poskytování finanční podpory z rozpočtu Olomouckého kraje, a to konkrétně v čl. 3, části A, odst. 4 - způsob podání žádosti, a rozhodnout o poskytnutí dotace a uzavření veřejnoprávní smlouvy se subjektem Jeseníky – Sdružení cestovního ruchu, </w:t>
      </w:r>
      <w:proofErr w:type="spellStart"/>
      <w:r w:rsidRPr="005F7E2E">
        <w:rPr>
          <w:rFonts w:ascii="Arial" w:hAnsi="Arial" w:cs="Arial"/>
          <w:b/>
          <w:bCs/>
        </w:rPr>
        <w:t>z.s</w:t>
      </w:r>
      <w:proofErr w:type="spellEnd"/>
      <w:r w:rsidRPr="005F7E2E">
        <w:rPr>
          <w:rFonts w:ascii="Arial" w:hAnsi="Arial" w:cs="Arial"/>
          <w:b/>
          <w:bCs/>
        </w:rPr>
        <w:t xml:space="preserve">. se sídlem Palackého 1341/2, 790 01 Jeseník, IČO: 68923244, na projekt Podpora návštěvnosti destinace Jeseníky – Olomoucký kraj  ve výši 11 000 000 Kč </w:t>
      </w:r>
      <w:r w:rsidRPr="005F7E2E">
        <w:rPr>
          <w:rFonts w:ascii="Arial" w:eastAsiaTheme="minorHAnsi" w:hAnsi="Arial" w:cs="Arial"/>
          <w:b/>
          <w:bCs/>
        </w:rPr>
        <w:t>v</w:t>
      </w:r>
      <w:r w:rsidRPr="005F7E2E">
        <w:rPr>
          <w:rFonts w:ascii="Arial" w:hAnsi="Arial" w:cs="Arial"/>
          <w:b/>
          <w:bCs/>
        </w:rPr>
        <w:t>četně upřesnění textu v čl. II, odst. 1 veřejnoprávní smlouvy o poskytnutí dotace po obdržení pokynu od řídícího orgánu výzvy – Ministerstva pro místní rozvoj</w:t>
      </w:r>
      <w:r>
        <w:rPr>
          <w:rFonts w:ascii="Arial" w:hAnsi="Arial" w:cs="Arial"/>
          <w:b/>
          <w:bCs/>
        </w:rPr>
        <w:t xml:space="preserve">. </w:t>
      </w:r>
    </w:p>
    <w:p w14:paraId="114D0B4F" w14:textId="0B30DEAE" w:rsidR="005F7E2E" w:rsidRPr="005F7E2E" w:rsidRDefault="005F7E2E" w:rsidP="005F7E2E">
      <w:pPr>
        <w:jc w:val="both"/>
        <w:rPr>
          <w:rFonts w:ascii="Arial" w:hAnsi="Arial" w:cs="Arial"/>
        </w:rPr>
      </w:pPr>
    </w:p>
    <w:p w14:paraId="1A64A921" w14:textId="588A85D6" w:rsidR="00CA54F5" w:rsidRPr="00646DF2" w:rsidRDefault="005F7E2E">
      <w:pPr>
        <w:pStyle w:val="Radadvodovzprva"/>
        <w:rPr>
          <w:rFonts w:cs="Arial"/>
          <w:u w:val="single"/>
        </w:rPr>
      </w:pPr>
      <w:r>
        <w:rPr>
          <w:rFonts w:cs="Arial"/>
          <w:u w:val="single"/>
        </w:rPr>
        <w:t>P</w:t>
      </w:r>
      <w:r w:rsidR="00CA54F5" w:rsidRPr="00646DF2">
        <w:rPr>
          <w:rFonts w:cs="Arial"/>
          <w:u w:val="single"/>
        </w:rPr>
        <w:t xml:space="preserve">řílohy: </w:t>
      </w:r>
    </w:p>
    <w:p w14:paraId="2F85DF37" w14:textId="7E1011F1" w:rsidR="00CA54F5" w:rsidRPr="000F483E" w:rsidRDefault="00CA54F5" w:rsidP="005F7E2E">
      <w:pPr>
        <w:pStyle w:val="Radadvodovzprva"/>
        <w:jc w:val="left"/>
        <w:rPr>
          <w:rFonts w:cs="Arial"/>
          <w:b w:val="0"/>
          <w:bCs/>
        </w:rPr>
      </w:pPr>
      <w:r w:rsidRPr="00646DF2">
        <w:rPr>
          <w:rFonts w:cs="Arial"/>
          <w:b w:val="0"/>
          <w:bCs/>
        </w:rPr>
        <w:t xml:space="preserve">Usnesení _příloha č. 01 - Smlouva_J-SCR </w:t>
      </w:r>
      <w:r w:rsidR="00382FD0">
        <w:rPr>
          <w:rFonts w:cs="Arial"/>
          <w:b w:val="0"/>
          <w:bCs/>
        </w:rPr>
        <w:br/>
      </w:r>
      <w:r w:rsidR="00382FD0" w:rsidRPr="00646DF2">
        <w:rPr>
          <w:rFonts w:cs="Arial"/>
          <w:b w:val="0"/>
          <w:bCs/>
        </w:rPr>
        <w:t>Usnesení _příloha č. 0</w:t>
      </w:r>
      <w:r w:rsidR="00382FD0">
        <w:rPr>
          <w:rFonts w:cs="Arial"/>
          <w:b w:val="0"/>
          <w:bCs/>
        </w:rPr>
        <w:t>2</w:t>
      </w:r>
      <w:r w:rsidR="00382FD0" w:rsidRPr="00646DF2">
        <w:rPr>
          <w:rFonts w:cs="Arial"/>
          <w:b w:val="0"/>
          <w:bCs/>
        </w:rPr>
        <w:t xml:space="preserve"> </w:t>
      </w:r>
      <w:r w:rsidR="00382FD0">
        <w:rPr>
          <w:rFonts w:cs="Arial"/>
          <w:b w:val="0"/>
          <w:bCs/>
        </w:rPr>
        <w:t>–</w:t>
      </w:r>
      <w:r w:rsidR="00382FD0" w:rsidRPr="00646DF2">
        <w:rPr>
          <w:rFonts w:cs="Arial"/>
          <w:b w:val="0"/>
          <w:bCs/>
        </w:rPr>
        <w:t xml:space="preserve"> </w:t>
      </w:r>
      <w:r w:rsidR="00382FD0">
        <w:rPr>
          <w:rFonts w:cs="Arial"/>
          <w:b w:val="0"/>
          <w:bCs/>
        </w:rPr>
        <w:t xml:space="preserve">Popis projektu </w:t>
      </w:r>
      <w:r w:rsidR="00382FD0" w:rsidRPr="00646DF2">
        <w:rPr>
          <w:rFonts w:cs="Arial"/>
          <w:b w:val="0"/>
          <w:bCs/>
        </w:rPr>
        <w:t xml:space="preserve"> </w:t>
      </w:r>
      <w:r w:rsidR="00382FD0">
        <w:rPr>
          <w:rFonts w:cs="Arial"/>
          <w:b w:val="0"/>
          <w:bCs/>
        </w:rPr>
        <w:br/>
      </w:r>
    </w:p>
    <w:sectPr w:rsidR="00CA54F5" w:rsidRPr="000F483E" w:rsidSect="00654F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0E48" w14:textId="77777777" w:rsidR="001D46E4" w:rsidRDefault="001D46E4" w:rsidP="00CC6249">
      <w:r>
        <w:separator/>
      </w:r>
    </w:p>
  </w:endnote>
  <w:endnote w:type="continuationSeparator" w:id="0">
    <w:p w14:paraId="1E1AA703" w14:textId="77777777" w:rsidR="001D46E4" w:rsidRDefault="001D46E4" w:rsidP="00CC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4609" w14:textId="77777777" w:rsidR="00456F8D" w:rsidRPr="006C6728" w:rsidRDefault="00456F8D" w:rsidP="00456F8D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14:paraId="126F7EB8" w14:textId="6345D8E8" w:rsidR="00456F8D" w:rsidRPr="008F5ECA" w:rsidRDefault="005F7E2E" w:rsidP="00456F8D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56F8D"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A0423B">
      <w:rPr>
        <w:rFonts w:ascii="Arial" w:hAnsi="Arial" w:cs="Arial"/>
        <w:i/>
        <w:iCs/>
        <w:sz w:val="20"/>
        <w:szCs w:val="20"/>
      </w:rPr>
      <w:t xml:space="preserve">. 12. 2024 </w:t>
    </w:r>
    <w:r w:rsidR="00592864">
      <w:rPr>
        <w:rFonts w:ascii="Arial" w:hAnsi="Arial" w:cs="Arial"/>
        <w:i/>
        <w:iCs/>
        <w:sz w:val="20"/>
        <w:szCs w:val="20"/>
      </w:rPr>
      <w:t xml:space="preserve"> </w:t>
    </w:r>
    <w:r w:rsidR="00CC4D2D">
      <w:rPr>
        <w:rFonts w:ascii="Arial" w:hAnsi="Arial" w:cs="Arial"/>
        <w:i/>
        <w:iCs/>
        <w:sz w:val="20"/>
        <w:szCs w:val="20"/>
      </w:rPr>
      <w:t xml:space="preserve"> </w:t>
    </w:r>
    <w:r w:rsidR="00456F8D">
      <w:rPr>
        <w:rFonts w:ascii="Arial" w:hAnsi="Arial" w:cs="Arial"/>
        <w:i/>
        <w:iCs/>
        <w:sz w:val="20"/>
        <w:szCs w:val="20"/>
      </w:rPr>
      <w:tab/>
    </w:r>
    <w:r w:rsidR="00456F8D" w:rsidRPr="008F5ECA">
      <w:rPr>
        <w:rFonts w:ascii="Arial" w:hAnsi="Arial" w:cs="Arial"/>
        <w:i/>
        <w:iCs/>
        <w:sz w:val="20"/>
        <w:szCs w:val="20"/>
      </w:rPr>
      <w:t xml:space="preserve">Strana </w:t>
    </w:r>
    <w:r w:rsidR="00456F8D"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56F8D"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56F8D"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60E4D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456F8D"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56F8D"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456F8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DE6984">
      <w:rPr>
        <w:rStyle w:val="slostrnky"/>
        <w:rFonts w:ascii="Arial" w:hAnsi="Arial" w:cs="Arial"/>
        <w:i/>
        <w:iCs/>
        <w:sz w:val="20"/>
        <w:szCs w:val="20"/>
      </w:rPr>
      <w:t>3</w:t>
    </w:r>
    <w:r w:rsidR="00456F8D"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A5D1C34" w14:textId="4A8C9AF4" w:rsidR="00A4062E" w:rsidRDefault="005F7E2E" w:rsidP="00456F8D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37</w:t>
    </w:r>
    <w:r w:rsidR="00456F8D">
      <w:rPr>
        <w:rFonts w:ascii="Arial" w:hAnsi="Arial" w:cs="Arial"/>
        <w:i/>
        <w:sz w:val="20"/>
        <w:szCs w:val="20"/>
      </w:rPr>
      <w:t>.</w:t>
    </w:r>
    <w:r w:rsidR="00456F8D" w:rsidRPr="008F5ECA">
      <w:rPr>
        <w:rFonts w:ascii="Arial" w:hAnsi="Arial" w:cs="Arial"/>
        <w:i/>
        <w:sz w:val="20"/>
        <w:szCs w:val="20"/>
      </w:rPr>
      <w:t xml:space="preserve"> </w:t>
    </w:r>
    <w:r w:rsidR="00456F8D">
      <w:rPr>
        <w:rFonts w:ascii="Arial" w:hAnsi="Arial" w:cs="Arial"/>
        <w:i/>
        <w:sz w:val="20"/>
        <w:szCs w:val="20"/>
      </w:rPr>
      <w:t>–</w:t>
    </w:r>
    <w:r w:rsidR="00456F8D" w:rsidRPr="008F5ECA">
      <w:rPr>
        <w:rFonts w:ascii="Arial" w:hAnsi="Arial" w:cs="Arial"/>
        <w:i/>
        <w:sz w:val="20"/>
        <w:szCs w:val="20"/>
      </w:rPr>
      <w:t xml:space="preserve"> </w:t>
    </w:r>
    <w:r w:rsidR="00DE6984" w:rsidRPr="00DE6984">
      <w:rPr>
        <w:rFonts w:ascii="Arial" w:hAnsi="Arial" w:cs="Arial"/>
        <w:i/>
        <w:sz w:val="20"/>
        <w:szCs w:val="20"/>
      </w:rPr>
      <w:t>Podpora zvýšení návštěvnosti turistické oblasti Jeseníky</w:t>
    </w:r>
    <w:r w:rsidR="00DE6984"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86F6" w14:textId="77777777" w:rsidR="001D46E4" w:rsidRDefault="001D46E4" w:rsidP="00CC6249">
      <w:r>
        <w:separator/>
      </w:r>
    </w:p>
  </w:footnote>
  <w:footnote w:type="continuationSeparator" w:id="0">
    <w:p w14:paraId="553E3F1A" w14:textId="77777777" w:rsidR="001D46E4" w:rsidRDefault="001D46E4" w:rsidP="00CC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FFFFFF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70E5BA7"/>
    <w:multiLevelType w:val="hybridMultilevel"/>
    <w:tmpl w:val="1C1E1C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B0A3272"/>
    <w:multiLevelType w:val="hybridMultilevel"/>
    <w:tmpl w:val="16700C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9142E"/>
    <w:multiLevelType w:val="hybridMultilevel"/>
    <w:tmpl w:val="3404EED0"/>
    <w:lvl w:ilvl="0" w:tplc="483A40A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D3837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851AB"/>
    <w:multiLevelType w:val="hybridMultilevel"/>
    <w:tmpl w:val="5FCC6E74"/>
    <w:lvl w:ilvl="0" w:tplc="75BC39A0">
      <w:start w:val="1"/>
      <w:numFmt w:val="upperRoman"/>
      <w:lvlText w:val="%1."/>
      <w:lvlJc w:val="left"/>
      <w:pPr>
        <w:tabs>
          <w:tab w:val="num" w:pos="794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D04028"/>
    <w:multiLevelType w:val="hybridMultilevel"/>
    <w:tmpl w:val="B48836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9760A13"/>
    <w:multiLevelType w:val="hybridMultilevel"/>
    <w:tmpl w:val="7096CB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84D7E"/>
    <w:multiLevelType w:val="hybridMultilevel"/>
    <w:tmpl w:val="380EC82C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D23CA3"/>
    <w:multiLevelType w:val="hybridMultilevel"/>
    <w:tmpl w:val="FC4EFF52"/>
    <w:lvl w:ilvl="0" w:tplc="FFFFFFFF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F7827"/>
    <w:multiLevelType w:val="hybridMultilevel"/>
    <w:tmpl w:val="A7EED3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3D3EC4"/>
    <w:multiLevelType w:val="hybridMultilevel"/>
    <w:tmpl w:val="09D0D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C0F5A"/>
    <w:multiLevelType w:val="hybridMultilevel"/>
    <w:tmpl w:val="661E076C"/>
    <w:lvl w:ilvl="0" w:tplc="F29CD9B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620DF"/>
    <w:multiLevelType w:val="hybridMultilevel"/>
    <w:tmpl w:val="66E27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359E4"/>
    <w:multiLevelType w:val="hybridMultilevel"/>
    <w:tmpl w:val="AC4EC2D8"/>
    <w:lvl w:ilvl="0" w:tplc="FFFFFFFF">
      <w:start w:val="2"/>
      <w:numFmt w:val="decimal"/>
      <w:lvlText w:val="%1."/>
      <w:lvlJc w:val="left"/>
      <w:pPr>
        <w:tabs>
          <w:tab w:val="num" w:pos="880"/>
        </w:tabs>
        <w:ind w:left="88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47A66"/>
    <w:multiLevelType w:val="hybridMultilevel"/>
    <w:tmpl w:val="0E540C7C"/>
    <w:lvl w:ilvl="0" w:tplc="59E298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E8625D8"/>
    <w:multiLevelType w:val="hybridMultilevel"/>
    <w:tmpl w:val="097A07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 w:tplc="FFFFFFFF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strike w:val="0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56F0E"/>
    <w:multiLevelType w:val="hybridMultilevel"/>
    <w:tmpl w:val="9C2483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AB13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63336459"/>
    <w:multiLevelType w:val="hybridMultilevel"/>
    <w:tmpl w:val="07B2B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495651F"/>
    <w:multiLevelType w:val="hybridMultilevel"/>
    <w:tmpl w:val="6ED0B87E"/>
    <w:lvl w:ilvl="0" w:tplc="348E82A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6784BCF"/>
    <w:multiLevelType w:val="hybridMultilevel"/>
    <w:tmpl w:val="D6AAB1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9CF0107"/>
    <w:multiLevelType w:val="hybridMultilevel"/>
    <w:tmpl w:val="96BAE4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3247A"/>
    <w:multiLevelType w:val="hybridMultilevel"/>
    <w:tmpl w:val="6914B1A8"/>
    <w:lvl w:ilvl="0" w:tplc="FFFFFFFF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3"/>
        </w:tabs>
        <w:ind w:left="2523" w:hanging="363"/>
      </w:pPr>
      <w:rPr>
        <w:rFonts w:hint="default"/>
        <w:i w:val="0"/>
        <w:color w:val="auto"/>
      </w:rPr>
    </w:lvl>
    <w:lvl w:ilvl="2" w:tplc="FFFFFFFF">
      <w:start w:val="3"/>
      <w:numFmt w:val="decimal"/>
      <w:lvlText w:val="%3.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27A00FC"/>
    <w:multiLevelType w:val="hybridMultilevel"/>
    <w:tmpl w:val="19E6CB8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1"/>
      <w:numFmt w:val="bullet"/>
      <w:lvlText w:val="-"/>
      <w:lvlJc w:val="left"/>
      <w:pPr>
        <w:tabs>
          <w:tab w:val="num" w:pos="2610"/>
        </w:tabs>
        <w:ind w:left="2610" w:hanging="63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6B27C1"/>
    <w:multiLevelType w:val="hybridMultilevel"/>
    <w:tmpl w:val="E976F09C"/>
    <w:lvl w:ilvl="0" w:tplc="9CA6F2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EC16EC"/>
    <w:multiLevelType w:val="hybridMultilevel"/>
    <w:tmpl w:val="863E7DB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84033F"/>
    <w:multiLevelType w:val="hybridMultilevel"/>
    <w:tmpl w:val="C4FA31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00121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233248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2856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403840">
    <w:abstractNumId w:val="13"/>
  </w:num>
  <w:num w:numId="5" w16cid:durableId="1028532312">
    <w:abstractNumId w:val="25"/>
  </w:num>
  <w:num w:numId="6" w16cid:durableId="86005264">
    <w:abstractNumId w:val="3"/>
  </w:num>
  <w:num w:numId="7" w16cid:durableId="712120027">
    <w:abstractNumId w:val="15"/>
  </w:num>
  <w:num w:numId="8" w16cid:durableId="2096898800">
    <w:abstractNumId w:val="2"/>
  </w:num>
  <w:num w:numId="9" w16cid:durableId="1089739479">
    <w:abstractNumId w:val="8"/>
  </w:num>
  <w:num w:numId="10" w16cid:durableId="1493177450">
    <w:abstractNumId w:val="23"/>
  </w:num>
  <w:num w:numId="11" w16cid:durableId="23023249">
    <w:abstractNumId w:val="7"/>
  </w:num>
  <w:num w:numId="12" w16cid:durableId="1931694573">
    <w:abstractNumId w:val="17"/>
  </w:num>
  <w:num w:numId="13" w16cid:durableId="1317562969">
    <w:abstractNumId w:val="6"/>
  </w:num>
  <w:num w:numId="14" w16cid:durableId="13207671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6215129">
    <w:abstractNumId w:val="10"/>
  </w:num>
  <w:num w:numId="16" w16cid:durableId="426459285">
    <w:abstractNumId w:val="11"/>
  </w:num>
  <w:num w:numId="17" w16cid:durableId="2042631697">
    <w:abstractNumId w:val="22"/>
  </w:num>
  <w:num w:numId="18" w16cid:durableId="1230111437">
    <w:abstractNumId w:val="20"/>
  </w:num>
  <w:num w:numId="19" w16cid:durableId="18371835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6802656">
    <w:abstractNumId w:val="21"/>
  </w:num>
  <w:num w:numId="21" w16cid:durableId="196704568">
    <w:abstractNumId w:val="19"/>
  </w:num>
  <w:num w:numId="22" w16cid:durableId="1923638670">
    <w:abstractNumId w:val="16"/>
  </w:num>
  <w:num w:numId="23" w16cid:durableId="194973791">
    <w:abstractNumId w:val="4"/>
  </w:num>
  <w:num w:numId="24" w16cid:durableId="1929268076">
    <w:abstractNumId w:val="1"/>
  </w:num>
  <w:num w:numId="25" w16cid:durableId="324748327">
    <w:abstractNumId w:val="14"/>
  </w:num>
  <w:num w:numId="26" w16cid:durableId="1453745434">
    <w:abstractNumId w:val="5"/>
  </w:num>
  <w:num w:numId="27" w16cid:durableId="1068919962">
    <w:abstractNumId w:val="18"/>
  </w:num>
  <w:num w:numId="28" w16cid:durableId="987321374">
    <w:abstractNumId w:val="27"/>
  </w:num>
  <w:num w:numId="29" w16cid:durableId="4606576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99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49"/>
    <w:rsid w:val="00001215"/>
    <w:rsid w:val="0002143D"/>
    <w:rsid w:val="00042DB8"/>
    <w:rsid w:val="00066279"/>
    <w:rsid w:val="000733F1"/>
    <w:rsid w:val="0009281E"/>
    <w:rsid w:val="000973A8"/>
    <w:rsid w:val="000C6612"/>
    <w:rsid w:val="000D067F"/>
    <w:rsid w:val="000D3580"/>
    <w:rsid w:val="000D53E3"/>
    <w:rsid w:val="000D558C"/>
    <w:rsid w:val="000F3621"/>
    <w:rsid w:val="000F483E"/>
    <w:rsid w:val="000F7C7D"/>
    <w:rsid w:val="00115C87"/>
    <w:rsid w:val="00120913"/>
    <w:rsid w:val="001239BA"/>
    <w:rsid w:val="00132FC2"/>
    <w:rsid w:val="00147FEB"/>
    <w:rsid w:val="00152824"/>
    <w:rsid w:val="00153FE3"/>
    <w:rsid w:val="001815AE"/>
    <w:rsid w:val="00185D6C"/>
    <w:rsid w:val="0019623C"/>
    <w:rsid w:val="001A2545"/>
    <w:rsid w:val="001A54CD"/>
    <w:rsid w:val="001A7FDF"/>
    <w:rsid w:val="001B0E67"/>
    <w:rsid w:val="001D3228"/>
    <w:rsid w:val="001D46E4"/>
    <w:rsid w:val="001E75C7"/>
    <w:rsid w:val="001F46F6"/>
    <w:rsid w:val="002016A4"/>
    <w:rsid w:val="00210697"/>
    <w:rsid w:val="002114FD"/>
    <w:rsid w:val="00212926"/>
    <w:rsid w:val="00222B55"/>
    <w:rsid w:val="00244479"/>
    <w:rsid w:val="00256083"/>
    <w:rsid w:val="00273FD6"/>
    <w:rsid w:val="00275765"/>
    <w:rsid w:val="00276889"/>
    <w:rsid w:val="002A0DAD"/>
    <w:rsid w:val="002A50F9"/>
    <w:rsid w:val="002B161F"/>
    <w:rsid w:val="002C4DCC"/>
    <w:rsid w:val="002E4B13"/>
    <w:rsid w:val="002F23E6"/>
    <w:rsid w:val="00304EBA"/>
    <w:rsid w:val="00355F45"/>
    <w:rsid w:val="003778C3"/>
    <w:rsid w:val="00382FD0"/>
    <w:rsid w:val="00383386"/>
    <w:rsid w:val="003879B5"/>
    <w:rsid w:val="003A351C"/>
    <w:rsid w:val="003B6CBE"/>
    <w:rsid w:val="003F2057"/>
    <w:rsid w:val="004032B1"/>
    <w:rsid w:val="004044F9"/>
    <w:rsid w:val="004217DC"/>
    <w:rsid w:val="004546AD"/>
    <w:rsid w:val="00456F8D"/>
    <w:rsid w:val="00473561"/>
    <w:rsid w:val="004A0E79"/>
    <w:rsid w:val="004C7797"/>
    <w:rsid w:val="00527B9E"/>
    <w:rsid w:val="0054735D"/>
    <w:rsid w:val="005635CD"/>
    <w:rsid w:val="0057354F"/>
    <w:rsid w:val="00587C07"/>
    <w:rsid w:val="00592864"/>
    <w:rsid w:val="005B56F2"/>
    <w:rsid w:val="005F3751"/>
    <w:rsid w:val="005F7E2E"/>
    <w:rsid w:val="00644C40"/>
    <w:rsid w:val="00646DF2"/>
    <w:rsid w:val="00654FE8"/>
    <w:rsid w:val="00667553"/>
    <w:rsid w:val="0067434C"/>
    <w:rsid w:val="006774A9"/>
    <w:rsid w:val="00682A34"/>
    <w:rsid w:val="006B799F"/>
    <w:rsid w:val="006B7F7D"/>
    <w:rsid w:val="006E23FC"/>
    <w:rsid w:val="006F456B"/>
    <w:rsid w:val="0071264A"/>
    <w:rsid w:val="007251FF"/>
    <w:rsid w:val="00731F52"/>
    <w:rsid w:val="007415A2"/>
    <w:rsid w:val="007C6380"/>
    <w:rsid w:val="007D2470"/>
    <w:rsid w:val="007D2673"/>
    <w:rsid w:val="007E0E7B"/>
    <w:rsid w:val="00806CD9"/>
    <w:rsid w:val="0080721F"/>
    <w:rsid w:val="00814148"/>
    <w:rsid w:val="0082054F"/>
    <w:rsid w:val="008544AB"/>
    <w:rsid w:val="008770DF"/>
    <w:rsid w:val="0088773A"/>
    <w:rsid w:val="00890CFD"/>
    <w:rsid w:val="008A018B"/>
    <w:rsid w:val="008B418F"/>
    <w:rsid w:val="008C153A"/>
    <w:rsid w:val="008D0F33"/>
    <w:rsid w:val="008E170E"/>
    <w:rsid w:val="008E4ABD"/>
    <w:rsid w:val="008F67C9"/>
    <w:rsid w:val="0090787D"/>
    <w:rsid w:val="0092268A"/>
    <w:rsid w:val="009458B3"/>
    <w:rsid w:val="00963A24"/>
    <w:rsid w:val="00997AEF"/>
    <w:rsid w:val="009A18D5"/>
    <w:rsid w:val="009C1B3D"/>
    <w:rsid w:val="00A01FB3"/>
    <w:rsid w:val="00A03062"/>
    <w:rsid w:val="00A0423B"/>
    <w:rsid w:val="00A07EDF"/>
    <w:rsid w:val="00A4062E"/>
    <w:rsid w:val="00A41746"/>
    <w:rsid w:val="00A4693F"/>
    <w:rsid w:val="00A60E4D"/>
    <w:rsid w:val="00A651EF"/>
    <w:rsid w:val="00A7132B"/>
    <w:rsid w:val="00A7390A"/>
    <w:rsid w:val="00A90A1F"/>
    <w:rsid w:val="00A95B25"/>
    <w:rsid w:val="00AB22C1"/>
    <w:rsid w:val="00AC5EE1"/>
    <w:rsid w:val="00AC7C32"/>
    <w:rsid w:val="00AE76BA"/>
    <w:rsid w:val="00AF27FA"/>
    <w:rsid w:val="00AF5709"/>
    <w:rsid w:val="00B272C1"/>
    <w:rsid w:val="00B326E3"/>
    <w:rsid w:val="00B37F42"/>
    <w:rsid w:val="00B54AAC"/>
    <w:rsid w:val="00B74815"/>
    <w:rsid w:val="00B82691"/>
    <w:rsid w:val="00B8468D"/>
    <w:rsid w:val="00B872F6"/>
    <w:rsid w:val="00BB3392"/>
    <w:rsid w:val="00BB718A"/>
    <w:rsid w:val="00BE29A1"/>
    <w:rsid w:val="00BE3F34"/>
    <w:rsid w:val="00C258AF"/>
    <w:rsid w:val="00C317F9"/>
    <w:rsid w:val="00C471D4"/>
    <w:rsid w:val="00C52DFA"/>
    <w:rsid w:val="00C53AF6"/>
    <w:rsid w:val="00C5767B"/>
    <w:rsid w:val="00C67DEC"/>
    <w:rsid w:val="00C82D78"/>
    <w:rsid w:val="00C83628"/>
    <w:rsid w:val="00C871F2"/>
    <w:rsid w:val="00C93FFD"/>
    <w:rsid w:val="00CA43F1"/>
    <w:rsid w:val="00CA54F5"/>
    <w:rsid w:val="00CB18EA"/>
    <w:rsid w:val="00CB1B2A"/>
    <w:rsid w:val="00CC217F"/>
    <w:rsid w:val="00CC4D2D"/>
    <w:rsid w:val="00CC6249"/>
    <w:rsid w:val="00CD03CE"/>
    <w:rsid w:val="00CE1AB5"/>
    <w:rsid w:val="00CE4717"/>
    <w:rsid w:val="00D10481"/>
    <w:rsid w:val="00D45F9B"/>
    <w:rsid w:val="00D8056B"/>
    <w:rsid w:val="00D80939"/>
    <w:rsid w:val="00DA116D"/>
    <w:rsid w:val="00DA24B7"/>
    <w:rsid w:val="00DA2828"/>
    <w:rsid w:val="00DD11E3"/>
    <w:rsid w:val="00DE6984"/>
    <w:rsid w:val="00DF2AF5"/>
    <w:rsid w:val="00E0379F"/>
    <w:rsid w:val="00E203CA"/>
    <w:rsid w:val="00E2317B"/>
    <w:rsid w:val="00E422D5"/>
    <w:rsid w:val="00E619CF"/>
    <w:rsid w:val="00E62558"/>
    <w:rsid w:val="00E81BA8"/>
    <w:rsid w:val="00E81F21"/>
    <w:rsid w:val="00E84D8E"/>
    <w:rsid w:val="00EA157B"/>
    <w:rsid w:val="00EA4CEB"/>
    <w:rsid w:val="00EB0003"/>
    <w:rsid w:val="00F04F24"/>
    <w:rsid w:val="00F27F52"/>
    <w:rsid w:val="00F3718E"/>
    <w:rsid w:val="00F5131E"/>
    <w:rsid w:val="00F556BC"/>
    <w:rsid w:val="00F57F9B"/>
    <w:rsid w:val="00F65E3A"/>
    <w:rsid w:val="00F67B32"/>
    <w:rsid w:val="00F73A29"/>
    <w:rsid w:val="00F8790F"/>
    <w:rsid w:val="00F9454C"/>
    <w:rsid w:val="00F94E75"/>
    <w:rsid w:val="00FA65B5"/>
    <w:rsid w:val="00FA7077"/>
    <w:rsid w:val="00FB1CED"/>
    <w:rsid w:val="00FC7030"/>
    <w:rsid w:val="00FE4A3C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2B5DF"/>
  <w15:docId w15:val="{286CC4B7-924C-4486-B789-52E88E70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351C"/>
    <w:pPr>
      <w:widowControl w:val="0"/>
      <w:spacing w:before="240" w:after="60"/>
      <w:outlineLvl w:val="0"/>
    </w:pPr>
    <w:rPr>
      <w:rFonts w:ascii="Arial" w:hAnsi="Arial" w:cs="Arial"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C6249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CC624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C62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62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CC6249"/>
  </w:style>
  <w:style w:type="paragraph" w:customStyle="1" w:styleId="Radadvodovzprva">
    <w:name w:val="Rada důvodová zpráva"/>
    <w:basedOn w:val="Normln"/>
    <w:rsid w:val="00CC6249"/>
    <w:pPr>
      <w:widowControl w:val="0"/>
      <w:spacing w:after="480"/>
      <w:jc w:val="both"/>
    </w:pPr>
    <w:rPr>
      <w:rFonts w:ascii="Arial" w:hAnsi="Arial"/>
      <w:b/>
      <w:noProof/>
    </w:rPr>
  </w:style>
  <w:style w:type="paragraph" w:styleId="Odstavecseseznamem">
    <w:name w:val="List Paragraph"/>
    <w:basedOn w:val="Normln"/>
    <w:uiPriority w:val="34"/>
    <w:qFormat/>
    <w:rsid w:val="00CC624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CC624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62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2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55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66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66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66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6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E619C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E619CF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E47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3A351C"/>
    <w:rPr>
      <w:rFonts w:ascii="Arial" w:eastAsia="Times New Roman" w:hAnsi="Arial" w:cs="Arial"/>
      <w:bCs/>
      <w:kern w:val="32"/>
      <w:sz w:val="24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1114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Tetera Josef</cp:lastModifiedBy>
  <cp:revision>5</cp:revision>
  <cp:lastPrinted>2014-11-19T11:32:00Z</cp:lastPrinted>
  <dcterms:created xsi:type="dcterms:W3CDTF">2024-12-09T08:51:00Z</dcterms:created>
  <dcterms:modified xsi:type="dcterms:W3CDTF">2024-12-09T09:20:00Z</dcterms:modified>
</cp:coreProperties>
</file>