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ABD90" w14:textId="7B8F3B8E" w:rsidR="00CC5CE5" w:rsidRDefault="00CC5CE5" w:rsidP="00E70223">
      <w:pPr>
        <w:rPr>
          <w:rFonts w:ascii="Arial" w:hAnsi="Arial" w:cs="Arial"/>
          <w:b/>
          <w:sz w:val="24"/>
          <w:szCs w:val="24"/>
        </w:rPr>
      </w:pPr>
      <w:r w:rsidRPr="001D528F">
        <w:rPr>
          <w:rFonts w:ascii="Arial" w:hAnsi="Arial" w:cs="Arial"/>
          <w:b/>
          <w:sz w:val="24"/>
          <w:szCs w:val="24"/>
        </w:rPr>
        <w:t>Důvodová zpráva:</w:t>
      </w:r>
    </w:p>
    <w:p w14:paraId="4AE032B7" w14:textId="77777777" w:rsidR="00907F18" w:rsidRDefault="00907F18" w:rsidP="00E70223">
      <w:pPr>
        <w:rPr>
          <w:rFonts w:ascii="Arial" w:hAnsi="Arial" w:cs="Arial"/>
          <w:b/>
          <w:sz w:val="24"/>
          <w:szCs w:val="24"/>
        </w:rPr>
      </w:pPr>
    </w:p>
    <w:p w14:paraId="25F7483B" w14:textId="4ECAF36A" w:rsidR="00E70223" w:rsidRDefault="00907F18" w:rsidP="00D03012">
      <w:pPr>
        <w:pStyle w:val="FormtovanvHTML"/>
        <w:tabs>
          <w:tab w:val="clear" w:pos="916"/>
          <w:tab w:val="clear" w:pos="2748"/>
          <w:tab w:val="left" w:pos="567"/>
        </w:tabs>
        <w:spacing w:before="120" w:line="276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D03012">
        <w:rPr>
          <w:rFonts w:ascii="Arial" w:hAnsi="Arial" w:cs="Arial"/>
          <w:sz w:val="24"/>
          <w:szCs w:val="24"/>
        </w:rPr>
        <w:t xml:space="preserve">Na základě odsouhlasení Radou Olomouckého kraje ze dne </w:t>
      </w:r>
      <w:r w:rsidR="00D03012" w:rsidRPr="00D03012">
        <w:rPr>
          <w:rFonts w:ascii="Arial" w:hAnsi="Arial" w:cs="Arial"/>
          <w:sz w:val="24"/>
          <w:szCs w:val="24"/>
        </w:rPr>
        <w:t>9</w:t>
      </w:r>
      <w:r w:rsidRPr="00D03012">
        <w:rPr>
          <w:rFonts w:ascii="Arial" w:hAnsi="Arial" w:cs="Arial"/>
          <w:sz w:val="24"/>
          <w:szCs w:val="24"/>
        </w:rPr>
        <w:t>. 12. 202</w:t>
      </w:r>
      <w:r w:rsidR="00D03012" w:rsidRPr="00D03012">
        <w:rPr>
          <w:rFonts w:ascii="Arial" w:hAnsi="Arial" w:cs="Arial"/>
          <w:sz w:val="24"/>
          <w:szCs w:val="24"/>
        </w:rPr>
        <w:t>4</w:t>
      </w:r>
      <w:r w:rsidRPr="00D03012">
        <w:rPr>
          <w:rFonts w:ascii="Arial" w:hAnsi="Arial" w:cs="Arial"/>
          <w:sz w:val="24"/>
          <w:szCs w:val="24"/>
        </w:rPr>
        <w:t xml:space="preserve"> je Zastupitelstvu Olomouckého kraje </w:t>
      </w:r>
      <w:r w:rsidR="00D03012" w:rsidRPr="00D03012">
        <w:rPr>
          <w:rFonts w:ascii="Arial" w:hAnsi="Arial" w:cs="Arial"/>
          <w:sz w:val="24"/>
          <w:szCs w:val="24"/>
        </w:rPr>
        <w:t xml:space="preserve">předkládáno ke schválení </w:t>
      </w:r>
      <w:r w:rsidR="00D03012" w:rsidRPr="00D03012">
        <w:rPr>
          <w:rFonts w:ascii="Arial" w:hAnsi="Arial" w:cs="Arial"/>
          <w:noProof/>
          <w:sz w:val="24"/>
          <w:szCs w:val="24"/>
        </w:rPr>
        <w:t xml:space="preserve">zveřejnění </w:t>
      </w:r>
      <w:r w:rsidR="00D03012" w:rsidRPr="00D03012">
        <w:rPr>
          <w:rFonts w:ascii="Arial" w:hAnsi="Arial" w:cs="Arial"/>
          <w:bCs/>
          <w:sz w:val="24"/>
          <w:szCs w:val="24"/>
        </w:rPr>
        <w:t>Předběžných oznámení pro veřejné služby v přepravě cestujících: „Veřejné služby v</w:t>
      </w:r>
      <w:r w:rsidR="00554440">
        <w:rPr>
          <w:rFonts w:ascii="Arial" w:hAnsi="Arial" w:cs="Arial"/>
          <w:bCs/>
          <w:sz w:val="24"/>
          <w:szCs w:val="24"/>
        </w:rPr>
        <w:t> </w:t>
      </w:r>
      <w:r w:rsidR="00D03012" w:rsidRPr="00D03012">
        <w:rPr>
          <w:rFonts w:ascii="Arial" w:hAnsi="Arial" w:cs="Arial"/>
          <w:bCs/>
          <w:sz w:val="24"/>
          <w:szCs w:val="24"/>
        </w:rPr>
        <w:t>přepravě cestujících veřejnou linkovou dopravou v Olomouckém kraji“</w:t>
      </w:r>
      <w:r w:rsidR="00D03012" w:rsidRPr="00D03012">
        <w:rPr>
          <w:rFonts w:ascii="Arial" w:hAnsi="Arial" w:cs="Arial"/>
          <w:sz w:val="24"/>
          <w:szCs w:val="24"/>
        </w:rPr>
        <w:t xml:space="preserve"> pro provozní oblasti Šumpersko, </w:t>
      </w:r>
      <w:proofErr w:type="spellStart"/>
      <w:r w:rsidR="00D03012" w:rsidRPr="00D03012">
        <w:rPr>
          <w:rFonts w:ascii="Arial" w:hAnsi="Arial" w:cs="Arial"/>
          <w:sz w:val="24"/>
          <w:szCs w:val="24"/>
        </w:rPr>
        <w:t>Mohelnicko</w:t>
      </w:r>
      <w:proofErr w:type="spellEnd"/>
      <w:r w:rsidR="00D03012" w:rsidRPr="00D03012">
        <w:rPr>
          <w:rFonts w:ascii="Arial" w:hAnsi="Arial" w:cs="Arial"/>
          <w:sz w:val="24"/>
          <w:szCs w:val="24"/>
        </w:rPr>
        <w:t xml:space="preserve"> + </w:t>
      </w:r>
      <w:proofErr w:type="spellStart"/>
      <w:r w:rsidR="00D03012" w:rsidRPr="00D03012">
        <w:rPr>
          <w:rFonts w:ascii="Arial" w:hAnsi="Arial" w:cs="Arial"/>
          <w:sz w:val="24"/>
          <w:szCs w:val="24"/>
        </w:rPr>
        <w:t>Zábřežsko</w:t>
      </w:r>
      <w:proofErr w:type="spellEnd"/>
      <w:r w:rsidR="00D03012" w:rsidRPr="00D0301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3012" w:rsidRPr="00D03012">
        <w:rPr>
          <w:rFonts w:ascii="Arial" w:hAnsi="Arial" w:cs="Arial"/>
          <w:sz w:val="24"/>
          <w:szCs w:val="24"/>
        </w:rPr>
        <w:t>Uničovsko</w:t>
      </w:r>
      <w:proofErr w:type="spellEnd"/>
      <w:r w:rsidR="00D03012" w:rsidRPr="00D03012">
        <w:rPr>
          <w:rFonts w:ascii="Arial" w:hAnsi="Arial" w:cs="Arial"/>
          <w:sz w:val="24"/>
          <w:szCs w:val="24"/>
        </w:rPr>
        <w:t xml:space="preserve">, Přerovsko J, Přerovsko S + </w:t>
      </w:r>
      <w:proofErr w:type="spellStart"/>
      <w:r w:rsidR="00D03012" w:rsidRPr="00D03012">
        <w:rPr>
          <w:rFonts w:ascii="Arial" w:hAnsi="Arial" w:cs="Arial"/>
          <w:sz w:val="24"/>
          <w:szCs w:val="24"/>
        </w:rPr>
        <w:t>Hranicko</w:t>
      </w:r>
      <w:proofErr w:type="spellEnd"/>
      <w:r w:rsidR="00D03012" w:rsidRPr="00D03012">
        <w:rPr>
          <w:rFonts w:ascii="Arial" w:hAnsi="Arial" w:cs="Arial"/>
          <w:sz w:val="24"/>
          <w:szCs w:val="24"/>
        </w:rPr>
        <w:t>, Haná a Olomoucko v Úředním věstníku Evropské unie</w:t>
      </w:r>
      <w:r w:rsidR="00D03012">
        <w:rPr>
          <w:rFonts w:ascii="Arial" w:hAnsi="Arial" w:cs="Arial"/>
          <w:sz w:val="24"/>
          <w:szCs w:val="24"/>
        </w:rPr>
        <w:t>.</w:t>
      </w:r>
    </w:p>
    <w:p w14:paraId="3E1442E9" w14:textId="77777777" w:rsidR="00D03012" w:rsidRPr="00D03012" w:rsidRDefault="00D03012" w:rsidP="00D03012">
      <w:pPr>
        <w:pStyle w:val="FormtovanvHTML"/>
        <w:tabs>
          <w:tab w:val="clear" w:pos="916"/>
          <w:tab w:val="clear" w:pos="2748"/>
          <w:tab w:val="left" w:pos="567"/>
        </w:tabs>
        <w:spacing w:before="120" w:line="276" w:lineRule="auto"/>
        <w:ind w:right="119"/>
        <w:jc w:val="both"/>
        <w:rPr>
          <w:rFonts w:ascii="Arial" w:hAnsi="Arial" w:cs="Arial"/>
          <w:b/>
          <w:sz w:val="24"/>
          <w:szCs w:val="24"/>
        </w:rPr>
      </w:pPr>
    </w:p>
    <w:p w14:paraId="1A9AD049" w14:textId="77777777" w:rsidR="00CC5CE5" w:rsidRPr="001D528F" w:rsidRDefault="00CC5CE5" w:rsidP="007230C3">
      <w:pPr>
        <w:pStyle w:val="Zkladntextodsazen"/>
        <w:numPr>
          <w:ilvl w:val="0"/>
          <w:numId w:val="5"/>
        </w:numPr>
        <w:tabs>
          <w:tab w:val="clear" w:pos="567"/>
          <w:tab w:val="num" w:pos="284"/>
        </w:tabs>
        <w:ind w:left="567" w:hanging="567"/>
        <w:rPr>
          <w:rFonts w:ascii="Arial" w:hAnsi="Arial" w:cs="Arial"/>
          <w:szCs w:val="24"/>
          <w:u w:val="single"/>
        </w:rPr>
      </w:pPr>
      <w:r w:rsidRPr="001D528F">
        <w:rPr>
          <w:rFonts w:ascii="Arial" w:hAnsi="Arial" w:cs="Arial"/>
          <w:b/>
          <w:szCs w:val="24"/>
          <w:u w:val="single"/>
        </w:rPr>
        <w:t>Úvod</w:t>
      </w:r>
    </w:p>
    <w:p w14:paraId="4035339F" w14:textId="77777777" w:rsidR="00E70223" w:rsidRPr="001D528F" w:rsidRDefault="00E70223" w:rsidP="00E70223">
      <w:pPr>
        <w:pStyle w:val="Zkladntextodsazen"/>
        <w:ind w:left="567"/>
        <w:rPr>
          <w:rFonts w:ascii="Arial" w:hAnsi="Arial" w:cs="Arial"/>
          <w:szCs w:val="24"/>
        </w:rPr>
      </w:pPr>
    </w:p>
    <w:p w14:paraId="26F1ED29" w14:textId="77777777" w:rsidR="002F07B1" w:rsidRPr="002F07B1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>Příspěvková organizace KIDSOK organizuje veřejnou dopravu v Olomouckém kraji na základě Zřizovací listiny a udělené Plné moci. Projednává s dopravci v závazku veřejné služby Olomouckého kraje veškeré náležitosti spojené s rozsahem dopravní obslužnosti, vedením linek a spojů, projednává s dopravci obsah smluvních ujednání a podkladů pro uzavření dodatků ke smlouvám.</w:t>
      </w:r>
    </w:p>
    <w:p w14:paraId="2A23F797" w14:textId="77ED2B76" w:rsidR="002F07B1" w:rsidRPr="00F04838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04838">
        <w:rPr>
          <w:rFonts w:ascii="Arial" w:hAnsi="Arial" w:cs="Arial"/>
          <w:sz w:val="24"/>
          <w:szCs w:val="24"/>
        </w:rPr>
        <w:t>Aktuální smlouvy na většinu provozních oblastí ve veřejné linkové dopravě (12 oblastí ze 14) končí k 31. 12. 2027. Proto je nutné již nyní zahájit proces výběru dopravce na</w:t>
      </w:r>
      <w:r w:rsidR="00D17A7C">
        <w:rPr>
          <w:rFonts w:ascii="Arial" w:hAnsi="Arial" w:cs="Arial"/>
          <w:sz w:val="24"/>
          <w:szCs w:val="24"/>
        </w:rPr>
        <w:t> </w:t>
      </w:r>
      <w:r w:rsidRPr="00F04838">
        <w:rPr>
          <w:rFonts w:ascii="Arial" w:hAnsi="Arial" w:cs="Arial"/>
          <w:sz w:val="24"/>
          <w:szCs w:val="24"/>
        </w:rPr>
        <w:t>období následujících 10 let s ohledem na čas potřebný na realizaci nabídkového řízení a přípravu dopravců na zahájení provozu.</w:t>
      </w:r>
    </w:p>
    <w:p w14:paraId="26F58864" w14:textId="67B682E9" w:rsidR="002F07B1" w:rsidRPr="00F04838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 xml:space="preserve">V souladu s Nařízením EP a rady (ES) č. 1370/2007 o veřejných službách v přepravě cestujících po železnici a silnici, ve znění Nařízení EP a rady (EU) č. 2016/2338 (dále jen „Nařízení“), je nutné, vyjma specifických případů uvedených v tomto nařízení, zadání veřejných služeb ve veřejné linkové dopravě prostřednictvím nabídkového řízení. Nutným předpokladem pro zahájení nabídkového řízení je uveřejnění Předběžného oznámení pro veřejné služby v přepravě cestujících v Úředním věstníku EU, a to minimálně 12 měsíců před zahájením nabídkového řízení, dle čl. 7 odst. 2 Nařízení. Předběžné oznámení umožňuje zadavateli po uplynutí 12 měsíců zahájit nabídkové řízení. Avšak zároveň ponechává zadavateli možnost Předběžné oznámení nevyužít </w:t>
      </w:r>
      <w:r w:rsidRPr="00F04838">
        <w:rPr>
          <w:rFonts w:ascii="Arial" w:hAnsi="Arial" w:cs="Arial"/>
          <w:sz w:val="24"/>
          <w:szCs w:val="24"/>
        </w:rPr>
        <w:t>a</w:t>
      </w:r>
      <w:r w:rsidRPr="002F07B1">
        <w:rPr>
          <w:rFonts w:ascii="Arial" w:hAnsi="Arial" w:cs="Arial"/>
          <w:sz w:val="24"/>
          <w:szCs w:val="24"/>
        </w:rPr>
        <w:t> </w:t>
      </w:r>
      <w:r w:rsidRPr="00F04838">
        <w:rPr>
          <w:rFonts w:ascii="Arial" w:hAnsi="Arial" w:cs="Arial"/>
          <w:sz w:val="24"/>
          <w:szCs w:val="24"/>
        </w:rPr>
        <w:t>postupovat jiným způsobem (je-li tento způsob později taktéž předběžně oznámen).</w:t>
      </w:r>
    </w:p>
    <w:p w14:paraId="347E2B49" w14:textId="21D89B3A" w:rsidR="002F07B1" w:rsidRPr="00F04838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04838">
        <w:rPr>
          <w:rFonts w:ascii="Arial" w:hAnsi="Arial" w:cs="Arial"/>
          <w:sz w:val="24"/>
          <w:szCs w:val="24"/>
        </w:rPr>
        <w:t xml:space="preserve">Z důvodu předpokládaného snížení nabídkové ceny díky úsporám </w:t>
      </w:r>
      <w:r w:rsidR="00561B78">
        <w:rPr>
          <w:rFonts w:ascii="Arial" w:hAnsi="Arial" w:cs="Arial"/>
          <w:sz w:val="24"/>
          <w:szCs w:val="24"/>
        </w:rPr>
        <w:t>v </w:t>
      </w:r>
      <w:r w:rsidRPr="00F04838">
        <w:rPr>
          <w:rFonts w:ascii="Arial" w:hAnsi="Arial" w:cs="Arial"/>
          <w:sz w:val="24"/>
          <w:szCs w:val="24"/>
        </w:rPr>
        <w:t>rozsahu</w:t>
      </w:r>
      <w:r w:rsidR="00561B78">
        <w:rPr>
          <w:rFonts w:ascii="Arial" w:hAnsi="Arial" w:cs="Arial"/>
          <w:sz w:val="24"/>
          <w:szCs w:val="24"/>
        </w:rPr>
        <w:t xml:space="preserve"> dopravní obslužnosti</w:t>
      </w:r>
      <w:r w:rsidRPr="00F04838">
        <w:rPr>
          <w:rFonts w:ascii="Arial" w:hAnsi="Arial" w:cs="Arial"/>
          <w:sz w:val="24"/>
          <w:szCs w:val="24"/>
        </w:rPr>
        <w:t xml:space="preserve"> a díky větším synergickým efektům je navrženo sloučení některých oblastí tak, že namísto stávajících 14 oblastí bude soutěženo 9 (větších) oblastí.</w:t>
      </w:r>
    </w:p>
    <w:p w14:paraId="6C9DDF30" w14:textId="4121BB51" w:rsidR="002F07B1" w:rsidRPr="002F07B1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04838">
        <w:rPr>
          <w:rFonts w:ascii="Arial" w:hAnsi="Arial" w:cs="Arial"/>
          <w:sz w:val="24"/>
          <w:szCs w:val="24"/>
        </w:rPr>
        <w:t>Vzhledem k výše uvedeným okolnostem je doporučeno zveřejnit Předběžné oznámení pro následující provozní oblasti, které jsou blíže specifikovány v dalším textu:</w:t>
      </w:r>
    </w:p>
    <w:p w14:paraId="7F881757" w14:textId="77777777" w:rsidR="002F07B1" w:rsidRPr="002F07B1" w:rsidRDefault="002F07B1" w:rsidP="00F04838">
      <w:pPr>
        <w:numPr>
          <w:ilvl w:val="0"/>
          <w:numId w:val="4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>Šumpersko</w:t>
      </w:r>
    </w:p>
    <w:p w14:paraId="22F45BD2" w14:textId="77777777" w:rsidR="002F07B1" w:rsidRPr="002F07B1" w:rsidRDefault="002F07B1" w:rsidP="00F04838">
      <w:pPr>
        <w:numPr>
          <w:ilvl w:val="0"/>
          <w:numId w:val="4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F07B1">
        <w:rPr>
          <w:rFonts w:ascii="Arial" w:hAnsi="Arial" w:cs="Arial"/>
          <w:sz w:val="24"/>
          <w:szCs w:val="24"/>
        </w:rPr>
        <w:t>Mohelnicko</w:t>
      </w:r>
      <w:proofErr w:type="spellEnd"/>
      <w:r w:rsidRPr="002F07B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2F07B1">
        <w:rPr>
          <w:rFonts w:ascii="Arial" w:hAnsi="Arial" w:cs="Arial"/>
          <w:sz w:val="24"/>
          <w:szCs w:val="24"/>
        </w:rPr>
        <w:t>Zábřežsko</w:t>
      </w:r>
      <w:proofErr w:type="spellEnd"/>
    </w:p>
    <w:p w14:paraId="13733A78" w14:textId="77777777" w:rsidR="002F07B1" w:rsidRPr="002F07B1" w:rsidRDefault="002F07B1" w:rsidP="00F04838">
      <w:pPr>
        <w:numPr>
          <w:ilvl w:val="0"/>
          <w:numId w:val="4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F07B1">
        <w:rPr>
          <w:rFonts w:ascii="Arial" w:hAnsi="Arial" w:cs="Arial"/>
          <w:sz w:val="24"/>
          <w:szCs w:val="24"/>
        </w:rPr>
        <w:t>Uničovsko</w:t>
      </w:r>
      <w:proofErr w:type="spellEnd"/>
    </w:p>
    <w:p w14:paraId="4696C364" w14:textId="77777777" w:rsidR="002F07B1" w:rsidRPr="002F07B1" w:rsidRDefault="002F07B1" w:rsidP="00F04838">
      <w:pPr>
        <w:numPr>
          <w:ilvl w:val="0"/>
          <w:numId w:val="4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>Přerovsko J</w:t>
      </w:r>
    </w:p>
    <w:p w14:paraId="20D2BD34" w14:textId="77777777" w:rsidR="002F07B1" w:rsidRPr="002F07B1" w:rsidRDefault="002F07B1" w:rsidP="00F04838">
      <w:pPr>
        <w:numPr>
          <w:ilvl w:val="0"/>
          <w:numId w:val="4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lastRenderedPageBreak/>
        <w:t xml:space="preserve">Přerovsko S + </w:t>
      </w:r>
      <w:proofErr w:type="spellStart"/>
      <w:r w:rsidRPr="002F07B1">
        <w:rPr>
          <w:rFonts w:ascii="Arial" w:hAnsi="Arial" w:cs="Arial"/>
          <w:sz w:val="24"/>
          <w:szCs w:val="24"/>
        </w:rPr>
        <w:t>Hranicko</w:t>
      </w:r>
      <w:proofErr w:type="spellEnd"/>
    </w:p>
    <w:p w14:paraId="4FB1409E" w14:textId="77777777" w:rsidR="002F07B1" w:rsidRPr="002F07B1" w:rsidRDefault="002F07B1" w:rsidP="00F04838">
      <w:pPr>
        <w:numPr>
          <w:ilvl w:val="0"/>
          <w:numId w:val="4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>Haná</w:t>
      </w:r>
    </w:p>
    <w:p w14:paraId="5E08C73C" w14:textId="77777777" w:rsidR="002F07B1" w:rsidRPr="002F07B1" w:rsidRDefault="002F07B1" w:rsidP="00F04838">
      <w:pPr>
        <w:numPr>
          <w:ilvl w:val="0"/>
          <w:numId w:val="48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>Olomoucko</w:t>
      </w:r>
    </w:p>
    <w:p w14:paraId="11D040D6" w14:textId="459F8732" w:rsidR="002F07B1" w:rsidRDefault="002F07B1" w:rsidP="002F07B1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>Na zbývající dvě oblasti (Jesenicko a Prostějovsko JV), kde končí stávající smlouvy až</w:t>
      </w:r>
      <w:r>
        <w:rPr>
          <w:rFonts w:ascii="Arial" w:hAnsi="Arial" w:cs="Arial"/>
          <w:sz w:val="24"/>
          <w:szCs w:val="24"/>
        </w:rPr>
        <w:t> </w:t>
      </w:r>
      <w:r w:rsidRPr="002F07B1">
        <w:rPr>
          <w:rFonts w:ascii="Arial" w:hAnsi="Arial" w:cs="Arial"/>
          <w:sz w:val="24"/>
          <w:szCs w:val="24"/>
        </w:rPr>
        <w:t>k 31. 12. 2029</w:t>
      </w:r>
      <w:r w:rsidRPr="00F04838">
        <w:rPr>
          <w:rFonts w:ascii="Arial" w:hAnsi="Arial" w:cs="Arial"/>
          <w:sz w:val="24"/>
          <w:szCs w:val="24"/>
        </w:rPr>
        <w:t>,</w:t>
      </w:r>
      <w:r w:rsidRPr="002F07B1">
        <w:rPr>
          <w:rFonts w:ascii="Arial" w:hAnsi="Arial" w:cs="Arial"/>
          <w:sz w:val="24"/>
          <w:szCs w:val="24"/>
        </w:rPr>
        <w:t xml:space="preserve"> budou </w:t>
      </w:r>
      <w:r w:rsidRPr="00F04838">
        <w:rPr>
          <w:rFonts w:ascii="Arial" w:hAnsi="Arial" w:cs="Arial"/>
          <w:sz w:val="24"/>
          <w:szCs w:val="24"/>
        </w:rPr>
        <w:t>p</w:t>
      </w:r>
      <w:r w:rsidRPr="002F07B1">
        <w:rPr>
          <w:rFonts w:ascii="Arial" w:hAnsi="Arial" w:cs="Arial"/>
          <w:sz w:val="24"/>
          <w:szCs w:val="24"/>
        </w:rPr>
        <w:t>ředběžná oznámení realizována až přibližně za dva roky.</w:t>
      </w:r>
    </w:p>
    <w:p w14:paraId="43595B59" w14:textId="77777777" w:rsidR="00561B78" w:rsidRPr="002F07B1" w:rsidRDefault="00561B78" w:rsidP="00561B7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B06269F" w14:textId="0B17FEB3" w:rsidR="00EF46D5" w:rsidRPr="001D528F" w:rsidRDefault="00E22FE3" w:rsidP="007230C3">
      <w:pPr>
        <w:pStyle w:val="Zkladntextodsazen"/>
        <w:numPr>
          <w:ilvl w:val="0"/>
          <w:numId w:val="5"/>
        </w:numPr>
        <w:tabs>
          <w:tab w:val="clear" w:pos="567"/>
          <w:tab w:val="num" w:pos="284"/>
        </w:tabs>
        <w:ind w:left="567" w:hanging="567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Aktuální smluvní ujednání</w:t>
      </w:r>
    </w:p>
    <w:p w14:paraId="701DA774" w14:textId="461BEA77" w:rsidR="002F07B1" w:rsidRPr="002F07B1" w:rsidRDefault="002F07B1" w:rsidP="00F04838">
      <w:pPr>
        <w:pStyle w:val="Odstavecseseznamem"/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9759D0">
        <w:rPr>
          <w:rFonts w:ascii="Arial" w:hAnsi="Arial" w:cs="Arial"/>
          <w:sz w:val="24"/>
          <w:szCs w:val="24"/>
        </w:rPr>
        <w:t>Seznam aktuálních smluv je uveden v následující tabulce:</w:t>
      </w: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64"/>
      </w:tblGrid>
      <w:tr w:rsidR="002F07B1" w:rsidRPr="002F07B1" w14:paraId="34FCCF2F" w14:textId="77777777" w:rsidTr="00132AC6">
        <w:trPr>
          <w:trHeight w:val="432"/>
        </w:trPr>
        <w:tc>
          <w:tcPr>
            <w:tcW w:w="2943" w:type="dxa"/>
            <w:vAlign w:val="center"/>
          </w:tcPr>
          <w:p w14:paraId="3CADFB70" w14:textId="77777777" w:rsidR="002F07B1" w:rsidRPr="00F04838" w:rsidRDefault="002F07B1" w:rsidP="00F0483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838">
              <w:rPr>
                <w:rFonts w:ascii="Arial" w:hAnsi="Arial" w:cs="Arial"/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2864" w:type="dxa"/>
            <w:vAlign w:val="center"/>
          </w:tcPr>
          <w:p w14:paraId="7993C516" w14:textId="77777777" w:rsidR="002F07B1" w:rsidRPr="00F04838" w:rsidRDefault="002F07B1" w:rsidP="00F0483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838">
              <w:rPr>
                <w:rFonts w:ascii="Arial" w:hAnsi="Arial" w:cs="Arial"/>
                <w:b/>
                <w:bCs/>
                <w:sz w:val="24"/>
                <w:szCs w:val="24"/>
              </w:rPr>
              <w:t>Platnost smlouvy do:</w:t>
            </w:r>
          </w:p>
        </w:tc>
      </w:tr>
      <w:tr w:rsidR="002F07B1" w:rsidRPr="002F07B1" w14:paraId="2B6407A9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61A51105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Šumpersko S</w:t>
            </w:r>
          </w:p>
        </w:tc>
        <w:tc>
          <w:tcPr>
            <w:tcW w:w="2864" w:type="dxa"/>
            <w:vAlign w:val="center"/>
          </w:tcPr>
          <w:p w14:paraId="148AC995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270EE53F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3786B084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Šumpersko J</w:t>
            </w:r>
          </w:p>
        </w:tc>
        <w:tc>
          <w:tcPr>
            <w:tcW w:w="2864" w:type="dxa"/>
            <w:vAlign w:val="center"/>
          </w:tcPr>
          <w:p w14:paraId="452E94CA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0803A931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017D6FE4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07B1">
              <w:rPr>
                <w:rFonts w:ascii="Arial" w:hAnsi="Arial" w:cs="Arial"/>
                <w:sz w:val="24"/>
                <w:szCs w:val="24"/>
              </w:rPr>
              <w:t>Zábřežsko</w:t>
            </w:r>
            <w:proofErr w:type="spellEnd"/>
          </w:p>
        </w:tc>
        <w:tc>
          <w:tcPr>
            <w:tcW w:w="2864" w:type="dxa"/>
            <w:vAlign w:val="center"/>
          </w:tcPr>
          <w:p w14:paraId="443A34AD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70C81640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0F7E81AA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07B1">
              <w:rPr>
                <w:rFonts w:ascii="Arial" w:hAnsi="Arial" w:cs="Arial"/>
                <w:sz w:val="24"/>
                <w:szCs w:val="24"/>
              </w:rPr>
              <w:t>Mohelnicko</w:t>
            </w:r>
            <w:proofErr w:type="spellEnd"/>
          </w:p>
        </w:tc>
        <w:tc>
          <w:tcPr>
            <w:tcW w:w="2864" w:type="dxa"/>
            <w:vAlign w:val="center"/>
          </w:tcPr>
          <w:p w14:paraId="03410777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07420533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470A9408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07B1">
              <w:rPr>
                <w:rFonts w:ascii="Arial" w:hAnsi="Arial" w:cs="Arial"/>
                <w:sz w:val="24"/>
                <w:szCs w:val="24"/>
              </w:rPr>
              <w:t>Šternbersko</w:t>
            </w:r>
            <w:proofErr w:type="spellEnd"/>
            <w:r w:rsidRPr="002F07B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2F07B1">
              <w:rPr>
                <w:rFonts w:ascii="Arial" w:hAnsi="Arial" w:cs="Arial"/>
                <w:sz w:val="24"/>
                <w:szCs w:val="24"/>
              </w:rPr>
              <w:t>Uničovsko</w:t>
            </w:r>
            <w:proofErr w:type="spellEnd"/>
          </w:p>
        </w:tc>
        <w:tc>
          <w:tcPr>
            <w:tcW w:w="2864" w:type="dxa"/>
            <w:vAlign w:val="center"/>
          </w:tcPr>
          <w:p w14:paraId="7BDDCE58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673A7B9A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0ACE397E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Litovelsko</w:t>
            </w:r>
          </w:p>
        </w:tc>
        <w:tc>
          <w:tcPr>
            <w:tcW w:w="2864" w:type="dxa"/>
            <w:vAlign w:val="center"/>
          </w:tcPr>
          <w:p w14:paraId="24804096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1BE4265A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49A4BD3A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Prostějovsko SZ</w:t>
            </w:r>
          </w:p>
        </w:tc>
        <w:tc>
          <w:tcPr>
            <w:tcW w:w="2864" w:type="dxa"/>
            <w:vAlign w:val="center"/>
          </w:tcPr>
          <w:p w14:paraId="4FFC44B1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7C79E192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1A9FFB54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 xml:space="preserve">Přerovsko S a </w:t>
            </w:r>
            <w:proofErr w:type="spellStart"/>
            <w:r w:rsidRPr="002F07B1">
              <w:rPr>
                <w:rFonts w:ascii="Arial" w:hAnsi="Arial" w:cs="Arial"/>
                <w:sz w:val="24"/>
                <w:szCs w:val="24"/>
              </w:rPr>
              <w:t>Lipnicko</w:t>
            </w:r>
            <w:proofErr w:type="spellEnd"/>
          </w:p>
        </w:tc>
        <w:tc>
          <w:tcPr>
            <w:tcW w:w="2864" w:type="dxa"/>
            <w:vAlign w:val="center"/>
          </w:tcPr>
          <w:p w14:paraId="06797493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30E2651D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6ACFAAC1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Přerovsko J</w:t>
            </w:r>
          </w:p>
        </w:tc>
        <w:tc>
          <w:tcPr>
            <w:tcW w:w="2864" w:type="dxa"/>
            <w:vAlign w:val="center"/>
          </w:tcPr>
          <w:p w14:paraId="3BD68CC0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4F2EA0CB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784DC852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07B1">
              <w:rPr>
                <w:rFonts w:ascii="Arial" w:hAnsi="Arial" w:cs="Arial"/>
                <w:sz w:val="24"/>
                <w:szCs w:val="24"/>
              </w:rPr>
              <w:t>Hranicko</w:t>
            </w:r>
            <w:proofErr w:type="spellEnd"/>
          </w:p>
        </w:tc>
        <w:tc>
          <w:tcPr>
            <w:tcW w:w="2864" w:type="dxa"/>
            <w:vAlign w:val="center"/>
          </w:tcPr>
          <w:p w14:paraId="5B0AFA3B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46C9EBDB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4ADB7326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Olomoucko JZ</w:t>
            </w:r>
          </w:p>
        </w:tc>
        <w:tc>
          <w:tcPr>
            <w:tcW w:w="2864" w:type="dxa"/>
            <w:vAlign w:val="center"/>
          </w:tcPr>
          <w:p w14:paraId="5FDD45C1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1B5476F1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4B6A1C3B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Olomoucko SV</w:t>
            </w:r>
          </w:p>
        </w:tc>
        <w:tc>
          <w:tcPr>
            <w:tcW w:w="2864" w:type="dxa"/>
            <w:vAlign w:val="center"/>
          </w:tcPr>
          <w:p w14:paraId="40C9DDF2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31.12.2027</w:t>
            </w:r>
          </w:p>
        </w:tc>
      </w:tr>
      <w:tr w:rsidR="002F07B1" w:rsidRPr="002F07B1" w14:paraId="5490B12B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1263AFDB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Jesenicko</w:t>
            </w:r>
          </w:p>
        </w:tc>
        <w:tc>
          <w:tcPr>
            <w:tcW w:w="2864" w:type="dxa"/>
            <w:vAlign w:val="center"/>
          </w:tcPr>
          <w:p w14:paraId="155E0FCC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31.12.2029</w:t>
            </w:r>
          </w:p>
        </w:tc>
      </w:tr>
      <w:tr w:rsidR="002F07B1" w:rsidRPr="002F07B1" w14:paraId="72550274" w14:textId="77777777" w:rsidTr="00132AC6">
        <w:trPr>
          <w:trHeight w:val="397"/>
        </w:trPr>
        <w:tc>
          <w:tcPr>
            <w:tcW w:w="2943" w:type="dxa"/>
            <w:vAlign w:val="center"/>
          </w:tcPr>
          <w:p w14:paraId="4DE990F7" w14:textId="77777777" w:rsidR="002F07B1" w:rsidRPr="002F07B1" w:rsidRDefault="002F07B1" w:rsidP="00F0483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Prostějovsko JV</w:t>
            </w:r>
          </w:p>
        </w:tc>
        <w:tc>
          <w:tcPr>
            <w:tcW w:w="2864" w:type="dxa"/>
            <w:vAlign w:val="center"/>
          </w:tcPr>
          <w:p w14:paraId="146B4579" w14:textId="77777777" w:rsidR="002F07B1" w:rsidRPr="002F07B1" w:rsidRDefault="002F07B1" w:rsidP="00F0483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>31.12.2029</w:t>
            </w:r>
          </w:p>
        </w:tc>
      </w:tr>
    </w:tbl>
    <w:p w14:paraId="3A516523" w14:textId="77777777" w:rsidR="002F07B1" w:rsidRPr="002F07B1" w:rsidRDefault="002F07B1">
      <w:pPr>
        <w:jc w:val="both"/>
        <w:rPr>
          <w:rFonts w:ascii="Arial" w:hAnsi="Arial" w:cs="Arial"/>
          <w:sz w:val="24"/>
          <w:szCs w:val="24"/>
        </w:rPr>
      </w:pPr>
    </w:p>
    <w:p w14:paraId="386FDC2C" w14:textId="37FEC17B" w:rsidR="002F07B1" w:rsidRPr="002F07B1" w:rsidRDefault="002F07B1" w:rsidP="00F0483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>V roce 2027 končí účinnost smluv o závazku veřejné služby ve veřejné linkové dopravě k zajištění základní dopravní obslužnosti na území Olomouckého kraje, s výjimkou oblastí Jesenicko a Prostějovsko JV.</w:t>
      </w:r>
    </w:p>
    <w:p w14:paraId="365E47B8" w14:textId="77777777" w:rsidR="002F07B1" w:rsidRPr="002F07B1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>V souladu se zákonem o krajích a zákonem o veřejných zakázkách je kraj povinen řádně hospodařit s veřejnými prostředky a vybrat nejhospodárnější řešení v souladu s jeho účelem.</w:t>
      </w:r>
    </w:p>
    <w:p w14:paraId="59F23F79" w14:textId="77777777" w:rsidR="002F07B1" w:rsidRPr="002F07B1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>Nařízení Evropského parlamentu a Rady č. 1370/2007 o veřejných službách v přepravě cestujících po železnici a silnici stanoví povinnost uzavřít smlouvy v souladu s právní úpravou a v souladu se zákonem č. 194/2010 Sb., o veřejných službách v přepravě cestujících a o změně dalších zákonů, ve znění pozdějších předpisů.</w:t>
      </w:r>
    </w:p>
    <w:p w14:paraId="3D79F8CC" w14:textId="147BB341" w:rsidR="002F07B1" w:rsidRPr="002F07B1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lastRenderedPageBreak/>
        <w:t>V rámci Olomouckého kraje budou výběrová řízení na autobusové dopravce provedena postupem podle zákona č. 137/2006 Sb. o veřejných zakázkách</w:t>
      </w:r>
      <w:r w:rsidR="00561B78">
        <w:rPr>
          <w:rFonts w:ascii="Arial" w:hAnsi="Arial" w:cs="Arial"/>
          <w:sz w:val="24"/>
          <w:szCs w:val="24"/>
        </w:rPr>
        <w:t>,</w:t>
      </w:r>
      <w:r w:rsidRPr="002F07B1">
        <w:rPr>
          <w:rFonts w:ascii="Arial" w:hAnsi="Arial" w:cs="Arial"/>
          <w:sz w:val="24"/>
          <w:szCs w:val="24"/>
        </w:rPr>
        <w:t xml:space="preserve"> v platném znění.</w:t>
      </w:r>
    </w:p>
    <w:p w14:paraId="0B4A7CE9" w14:textId="435154E3" w:rsidR="002F07B1" w:rsidRDefault="002F07B1" w:rsidP="002F07B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4838">
        <w:rPr>
          <w:rFonts w:ascii="Arial" w:hAnsi="Arial" w:cs="Arial"/>
          <w:sz w:val="24"/>
          <w:szCs w:val="24"/>
        </w:rPr>
        <w:t>Všechna nabídková řízení budou realizována na dobu 10 let</w:t>
      </w:r>
      <w:r w:rsidR="00561B78">
        <w:rPr>
          <w:rFonts w:ascii="Arial" w:hAnsi="Arial" w:cs="Arial"/>
          <w:sz w:val="24"/>
          <w:szCs w:val="24"/>
        </w:rPr>
        <w:t>, t</w:t>
      </w:r>
      <w:r w:rsidRPr="002F07B1">
        <w:rPr>
          <w:rFonts w:ascii="Arial" w:hAnsi="Arial" w:cs="Arial"/>
          <w:sz w:val="24"/>
          <w:szCs w:val="24"/>
        </w:rPr>
        <w:t>zn. v případě většiny oblastí se jedná o období od 1. 1. 2028 do 31. 12. 2037.</w:t>
      </w:r>
    </w:p>
    <w:p w14:paraId="1499D2C3" w14:textId="5F01F9F1" w:rsidR="002F07B1" w:rsidRDefault="002F07B1">
      <w:pPr>
        <w:rPr>
          <w:rFonts w:ascii="Arial" w:hAnsi="Arial" w:cs="Arial"/>
          <w:sz w:val="24"/>
          <w:szCs w:val="24"/>
        </w:rPr>
      </w:pPr>
    </w:p>
    <w:p w14:paraId="6F94244E" w14:textId="500D765D" w:rsidR="00E22FE3" w:rsidRDefault="002F07B1" w:rsidP="00E22FE3">
      <w:pPr>
        <w:pStyle w:val="Psmeno2odsazen1text"/>
        <w:numPr>
          <w:ilvl w:val="0"/>
          <w:numId w:val="5"/>
        </w:numPr>
        <w:spacing w:after="0"/>
        <w:rPr>
          <w:rFonts w:cs="Arial"/>
          <w:b/>
          <w:noProof w:val="0"/>
          <w:szCs w:val="24"/>
          <w:u w:val="single"/>
        </w:rPr>
      </w:pPr>
      <w:r>
        <w:rPr>
          <w:rFonts w:cs="Arial"/>
          <w:b/>
          <w:noProof w:val="0"/>
          <w:szCs w:val="24"/>
          <w:u w:val="single"/>
        </w:rPr>
        <w:t>Předběžná oznámení – soutěžní oblasti v Olomouckém kraji</w:t>
      </w:r>
    </w:p>
    <w:p w14:paraId="1F812AA6" w14:textId="77777777" w:rsidR="002F07B1" w:rsidRPr="002F07B1" w:rsidRDefault="002F07B1" w:rsidP="00F04838">
      <w:pPr>
        <w:pStyle w:val="Nadpis3"/>
        <w:rPr>
          <w:sz w:val="24"/>
          <w:szCs w:val="24"/>
        </w:rPr>
      </w:pPr>
      <w:bookmarkStart w:id="0" w:name="_Toc148626730"/>
      <w:r w:rsidRPr="002F07B1">
        <w:rPr>
          <w:sz w:val="24"/>
          <w:szCs w:val="24"/>
        </w:rPr>
        <w:t xml:space="preserve">Provozní oblast </w:t>
      </w:r>
      <w:proofErr w:type="spellStart"/>
      <w:r w:rsidRPr="002F07B1">
        <w:rPr>
          <w:sz w:val="24"/>
          <w:szCs w:val="24"/>
        </w:rPr>
        <w:t>Mohelnicko</w:t>
      </w:r>
      <w:proofErr w:type="spellEnd"/>
      <w:r w:rsidRPr="002F07B1">
        <w:rPr>
          <w:sz w:val="24"/>
          <w:szCs w:val="24"/>
        </w:rPr>
        <w:t xml:space="preserve"> + </w:t>
      </w:r>
      <w:proofErr w:type="spellStart"/>
      <w:r w:rsidRPr="002F07B1">
        <w:rPr>
          <w:sz w:val="24"/>
          <w:szCs w:val="24"/>
        </w:rPr>
        <w:t>Zábřežsko</w:t>
      </w:r>
      <w:bookmarkEnd w:id="0"/>
      <w:proofErr w:type="spellEnd"/>
    </w:p>
    <w:p w14:paraId="394DE8D0" w14:textId="22327410" w:rsidR="002F07B1" w:rsidRPr="00F04838" w:rsidRDefault="002F07B1" w:rsidP="00F048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4838">
        <w:rPr>
          <w:rFonts w:ascii="Arial" w:hAnsi="Arial" w:cs="Arial"/>
          <w:sz w:val="24"/>
          <w:szCs w:val="24"/>
        </w:rPr>
        <w:t xml:space="preserve">Oblast vznikne sloučením dosavadních dvou provozních oblastí </w:t>
      </w:r>
      <w:proofErr w:type="spellStart"/>
      <w:r w:rsidRPr="00F04838">
        <w:rPr>
          <w:rFonts w:ascii="Arial" w:hAnsi="Arial" w:cs="Arial"/>
          <w:sz w:val="24"/>
          <w:szCs w:val="24"/>
        </w:rPr>
        <w:t>Mohelnicko</w:t>
      </w:r>
      <w:proofErr w:type="spellEnd"/>
      <w:r w:rsidRPr="00F04838">
        <w:rPr>
          <w:rFonts w:ascii="Arial" w:hAnsi="Arial" w:cs="Arial"/>
          <w:sz w:val="24"/>
          <w:szCs w:val="24"/>
        </w:rPr>
        <w:t xml:space="preserve"> a</w:t>
      </w:r>
      <w:r w:rsidR="00EB1D36">
        <w:rPr>
          <w:rFonts w:ascii="Arial" w:hAnsi="Arial" w:cs="Arial"/>
          <w:sz w:val="24"/>
          <w:szCs w:val="24"/>
        </w:rPr>
        <w:t> </w:t>
      </w:r>
      <w:proofErr w:type="spellStart"/>
      <w:r w:rsidRPr="00F04838">
        <w:rPr>
          <w:rFonts w:ascii="Arial" w:hAnsi="Arial" w:cs="Arial"/>
          <w:sz w:val="24"/>
          <w:szCs w:val="24"/>
        </w:rPr>
        <w:t>Zábřežsko</w:t>
      </w:r>
      <w:proofErr w:type="spellEnd"/>
      <w:r w:rsidRPr="00F04838">
        <w:rPr>
          <w:rFonts w:ascii="Arial" w:hAnsi="Arial" w:cs="Arial"/>
          <w:sz w:val="24"/>
          <w:szCs w:val="24"/>
        </w:rPr>
        <w:t>. Linky se soustředí ve městech Loštice, Mohelnice a Zábřeh, se</w:t>
      </w:r>
      <w:r w:rsidR="00EB1D36">
        <w:rPr>
          <w:rFonts w:ascii="Arial" w:hAnsi="Arial" w:cs="Arial"/>
          <w:sz w:val="24"/>
          <w:szCs w:val="24"/>
        </w:rPr>
        <w:t> </w:t>
      </w:r>
      <w:r w:rsidRPr="00F04838">
        <w:rPr>
          <w:rFonts w:ascii="Arial" w:hAnsi="Arial" w:cs="Arial"/>
          <w:sz w:val="24"/>
          <w:szCs w:val="24"/>
        </w:rPr>
        <w:t xml:space="preserve">zajížděním do Litovle, Uničova, Moravské Třebové, Štítů a Šumperku. Oblast sousedí a dopravně se prolíná s oblastmi Šumpersko a </w:t>
      </w:r>
      <w:proofErr w:type="spellStart"/>
      <w:r w:rsidRPr="00F04838">
        <w:rPr>
          <w:rFonts w:ascii="Arial" w:hAnsi="Arial" w:cs="Arial"/>
          <w:sz w:val="24"/>
          <w:szCs w:val="24"/>
        </w:rPr>
        <w:t>Uničovsko</w:t>
      </w:r>
      <w:proofErr w:type="spellEnd"/>
      <w:r w:rsidRPr="00F04838">
        <w:rPr>
          <w:rFonts w:ascii="Arial" w:hAnsi="Arial" w:cs="Arial"/>
          <w:sz w:val="24"/>
          <w:szCs w:val="24"/>
        </w:rPr>
        <w:t>, dále sousedí s</w:t>
      </w:r>
      <w:r w:rsidR="00EB1D36">
        <w:rPr>
          <w:rFonts w:ascii="Arial" w:hAnsi="Arial" w:cs="Arial"/>
          <w:sz w:val="24"/>
          <w:szCs w:val="24"/>
        </w:rPr>
        <w:t> </w:t>
      </w:r>
      <w:r w:rsidRPr="00F04838">
        <w:rPr>
          <w:rFonts w:ascii="Arial" w:hAnsi="Arial" w:cs="Arial"/>
          <w:sz w:val="24"/>
          <w:szCs w:val="24"/>
        </w:rPr>
        <w:t xml:space="preserve">Pardubickým krajem. Všechny linky </w:t>
      </w:r>
      <w:r w:rsidRPr="002F07B1">
        <w:rPr>
          <w:rFonts w:ascii="Arial" w:hAnsi="Arial" w:cs="Arial"/>
          <w:sz w:val="24"/>
          <w:szCs w:val="24"/>
        </w:rPr>
        <w:t>budou</w:t>
      </w:r>
      <w:r w:rsidRPr="00F04838">
        <w:rPr>
          <w:rFonts w:ascii="Arial" w:hAnsi="Arial" w:cs="Arial"/>
          <w:sz w:val="24"/>
          <w:szCs w:val="24"/>
        </w:rPr>
        <w:t xml:space="preserve"> plně zařazeny do IDSOK, a to včetně úseků v Pardubickém kraji. Rovněž se předpokládá platnost tarifu IREDO (integrovaný dopravní systém Pardubického a Královehradeckého kraje) v oblastech přilehlých k Pardubickému kraji. Všechny mezikrajské linky budou zahrnuty do mezikrajské smlouvy.</w:t>
      </w:r>
    </w:p>
    <w:p w14:paraId="7CE94A7A" w14:textId="77777777" w:rsidR="002F07B1" w:rsidRPr="00F04838" w:rsidRDefault="002F07B1" w:rsidP="00F0483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04838">
        <w:rPr>
          <w:rFonts w:ascii="Arial" w:hAnsi="Arial" w:cs="Arial"/>
          <w:sz w:val="24"/>
          <w:szCs w:val="24"/>
        </w:rPr>
        <w:t>V oblasti je vhodné vyhodnotit a případně navrhnout využití nízkokapacitních autobusů (minibusů) na některých relacích.</w:t>
      </w:r>
    </w:p>
    <w:p w14:paraId="1CDB1F23" w14:textId="77777777" w:rsidR="002F07B1" w:rsidRPr="00F04838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04838">
        <w:rPr>
          <w:rFonts w:ascii="Arial" w:hAnsi="Arial" w:cs="Arial"/>
          <w:sz w:val="24"/>
          <w:szCs w:val="24"/>
        </w:rPr>
        <w:t>Je předpokládáno, že provozní oblast může obsahovat i MHD Zábřeh, kde je potřeba počítat s využitím městských autobusů o maximální délce 11 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5371"/>
      </w:tblGrid>
      <w:tr w:rsidR="002F07B1" w:rsidRPr="002F07B1" w14:paraId="6D168B49" w14:textId="77777777" w:rsidTr="00F04838">
        <w:trPr>
          <w:trHeight w:val="470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463C16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Předpokládaný roční rozsah dopravy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7BDE94" w14:textId="049B5D5D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2 565 000 km (z toho 125 000 km MHD Zábřeh) </w:t>
            </w:r>
          </w:p>
        </w:tc>
      </w:tr>
      <w:tr w:rsidR="002F07B1" w:rsidRPr="002F07B1" w14:paraId="1F471E05" w14:textId="77777777" w:rsidTr="00F04838">
        <w:trPr>
          <w:trHeight w:val="133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79D8A5" w14:textId="56EB6694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Mezikrajské relace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D01863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Zábřeh – Jedlí – Cotkytle – Štíty</w:t>
            </w:r>
          </w:p>
          <w:p w14:paraId="56448E17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Mohelnice – Maletín – Borušov, Svojanov</w:t>
            </w:r>
          </w:p>
          <w:p w14:paraId="1F0BF993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Mohelnice – Loštice – Vranová Lhota</w:t>
            </w:r>
          </w:p>
          <w:p w14:paraId="2972417D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Mohelnice – Líšnice – Moravská Třebová</w:t>
            </w:r>
          </w:p>
        </w:tc>
      </w:tr>
      <w:tr w:rsidR="002F07B1" w:rsidRPr="002F07B1" w14:paraId="70EDFDB1" w14:textId="77777777" w:rsidTr="00F04838">
        <w:trPr>
          <w:trHeight w:val="1979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5775D8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Přestup na jiné druhy veřejné dopravy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5092A5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Moravičany,žel.st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0216A01B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Mohelnice,žel.st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./SIEMENS </w:t>
            </w:r>
            <w:proofErr w:type="spell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nákl.vrát</w:t>
            </w:r>
            <w:proofErr w:type="spell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 </w:t>
            </w:r>
          </w:p>
          <w:p w14:paraId="3908EF52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Šumperk,aut.st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MHD, VLAK</w:t>
            </w:r>
          </w:p>
          <w:p w14:paraId="26D1E985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Šumperk (různé zastávky</w:t>
            </w:r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) &gt;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&gt; MHD</w:t>
            </w:r>
          </w:p>
          <w:p w14:paraId="5DF85DCB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Zábřeh (různé zastávky</w:t>
            </w:r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) &gt;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&gt; MHD</w:t>
            </w:r>
          </w:p>
          <w:p w14:paraId="1C3323B8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Zábřeh,žel.st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MHD, VLAK</w:t>
            </w:r>
          </w:p>
        </w:tc>
      </w:tr>
    </w:tbl>
    <w:p w14:paraId="752A63D0" w14:textId="77777777" w:rsidR="002F07B1" w:rsidRPr="002F07B1" w:rsidRDefault="002F07B1" w:rsidP="00F04838">
      <w:pPr>
        <w:pStyle w:val="Nadpis3"/>
        <w:spacing w:line="276" w:lineRule="auto"/>
        <w:rPr>
          <w:sz w:val="24"/>
          <w:szCs w:val="24"/>
        </w:rPr>
      </w:pPr>
      <w:bookmarkStart w:id="1" w:name="_Toc148626731"/>
      <w:r w:rsidRPr="002F07B1">
        <w:rPr>
          <w:sz w:val="24"/>
          <w:szCs w:val="24"/>
        </w:rPr>
        <w:t>Provozní oblast Šumpersko</w:t>
      </w:r>
      <w:bookmarkEnd w:id="1"/>
    </w:p>
    <w:p w14:paraId="76440DC8" w14:textId="6E00F547" w:rsidR="002F07B1" w:rsidRPr="002F07B1" w:rsidRDefault="002F07B1" w:rsidP="00F04838">
      <w:pPr>
        <w:spacing w:after="120" w:line="276" w:lineRule="auto"/>
        <w:jc w:val="both"/>
        <w:rPr>
          <w:rFonts w:ascii="Arial" w:hAnsi="Arial" w:cs="Arial"/>
        </w:rPr>
      </w:pPr>
      <w:r w:rsidRPr="002F07B1">
        <w:rPr>
          <w:rFonts w:ascii="Arial" w:hAnsi="Arial" w:cs="Arial"/>
          <w:color w:val="000000"/>
          <w:sz w:val="24"/>
          <w:szCs w:val="24"/>
        </w:rPr>
        <w:t>Oblast vznikne spojením dosavadních dvou provozních oblastí Šumpersko</w:t>
      </w:r>
      <w:r w:rsidR="00EB1D36">
        <w:rPr>
          <w:rFonts w:ascii="Arial" w:hAnsi="Arial" w:cs="Arial"/>
          <w:color w:val="000000"/>
          <w:sz w:val="24"/>
          <w:szCs w:val="24"/>
        </w:rPr>
        <w:t> </w:t>
      </w:r>
      <w:r w:rsidRPr="002F07B1">
        <w:rPr>
          <w:rFonts w:ascii="Arial" w:hAnsi="Arial" w:cs="Arial"/>
          <w:color w:val="000000"/>
          <w:sz w:val="24"/>
          <w:szCs w:val="24"/>
        </w:rPr>
        <w:t>S</w:t>
      </w:r>
      <w:r w:rsidR="00EB1D36">
        <w:rPr>
          <w:rFonts w:ascii="Arial" w:hAnsi="Arial" w:cs="Arial"/>
          <w:color w:val="000000"/>
          <w:sz w:val="24"/>
          <w:szCs w:val="24"/>
        </w:rPr>
        <w:t> </w:t>
      </w:r>
      <w:r w:rsidRPr="002F07B1">
        <w:rPr>
          <w:rFonts w:ascii="Arial" w:hAnsi="Arial" w:cs="Arial"/>
          <w:color w:val="000000"/>
          <w:sz w:val="24"/>
          <w:szCs w:val="24"/>
        </w:rPr>
        <w:t>a</w:t>
      </w:r>
      <w:r w:rsidR="00EB1D36">
        <w:rPr>
          <w:rFonts w:ascii="Arial" w:hAnsi="Arial" w:cs="Arial"/>
          <w:color w:val="000000"/>
          <w:sz w:val="24"/>
          <w:szCs w:val="24"/>
        </w:rPr>
        <w:t> </w:t>
      </w:r>
      <w:r w:rsidRPr="002F07B1">
        <w:rPr>
          <w:rFonts w:ascii="Arial" w:hAnsi="Arial" w:cs="Arial"/>
          <w:color w:val="000000"/>
          <w:sz w:val="24"/>
          <w:szCs w:val="24"/>
        </w:rPr>
        <w:t xml:space="preserve">Šumpersko J. Linky se soustředí kolem města Šumperk se zajížděním do Jeseníku, Štítů, </w:t>
      </w:r>
      <w:proofErr w:type="spellStart"/>
      <w:r w:rsidRPr="002F07B1">
        <w:rPr>
          <w:rFonts w:ascii="Arial" w:hAnsi="Arial" w:cs="Arial"/>
          <w:color w:val="000000"/>
          <w:sz w:val="24"/>
          <w:szCs w:val="24"/>
        </w:rPr>
        <w:t>Zábřeha</w:t>
      </w:r>
      <w:proofErr w:type="spellEnd"/>
      <w:r w:rsidRPr="002F07B1">
        <w:rPr>
          <w:rFonts w:ascii="Arial" w:hAnsi="Arial" w:cs="Arial"/>
          <w:color w:val="000000"/>
          <w:sz w:val="24"/>
          <w:szCs w:val="24"/>
        </w:rPr>
        <w:t xml:space="preserve"> či Rýmařova. Oblast sousedí a dopravně se prolíná s</w:t>
      </w:r>
      <w:r w:rsidR="00EB1D36">
        <w:rPr>
          <w:rFonts w:ascii="Arial" w:hAnsi="Arial" w:cs="Arial"/>
          <w:color w:val="000000"/>
          <w:sz w:val="24"/>
          <w:szCs w:val="24"/>
        </w:rPr>
        <w:t> </w:t>
      </w:r>
      <w:r w:rsidRPr="002F07B1">
        <w:rPr>
          <w:rFonts w:ascii="Arial" w:hAnsi="Arial" w:cs="Arial"/>
          <w:color w:val="000000"/>
          <w:sz w:val="24"/>
          <w:szCs w:val="24"/>
        </w:rPr>
        <w:t xml:space="preserve">oblastmi Jesenicko, </w:t>
      </w:r>
      <w:proofErr w:type="spellStart"/>
      <w:r w:rsidRPr="002F07B1">
        <w:rPr>
          <w:rFonts w:ascii="Arial" w:hAnsi="Arial" w:cs="Arial"/>
          <w:color w:val="000000"/>
          <w:sz w:val="24"/>
          <w:szCs w:val="24"/>
        </w:rPr>
        <w:t>Uničovsko</w:t>
      </w:r>
      <w:proofErr w:type="spellEnd"/>
      <w:r w:rsidRPr="002F07B1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F07B1">
        <w:rPr>
          <w:rFonts w:ascii="Arial" w:hAnsi="Arial" w:cs="Arial"/>
          <w:color w:val="000000"/>
          <w:sz w:val="24"/>
          <w:szCs w:val="24"/>
        </w:rPr>
        <w:t>Mohelnicko</w:t>
      </w:r>
      <w:proofErr w:type="spellEnd"/>
      <w:r w:rsidRPr="002F07B1">
        <w:rPr>
          <w:rFonts w:ascii="Arial" w:hAnsi="Arial" w:cs="Arial"/>
          <w:color w:val="000000"/>
          <w:sz w:val="24"/>
          <w:szCs w:val="24"/>
        </w:rPr>
        <w:t xml:space="preserve"> + </w:t>
      </w:r>
      <w:proofErr w:type="spellStart"/>
      <w:r w:rsidRPr="002F07B1">
        <w:rPr>
          <w:rFonts w:ascii="Arial" w:hAnsi="Arial" w:cs="Arial"/>
          <w:color w:val="000000"/>
          <w:sz w:val="24"/>
          <w:szCs w:val="24"/>
        </w:rPr>
        <w:t>Zábřežsko</w:t>
      </w:r>
      <w:proofErr w:type="spellEnd"/>
      <w:r w:rsidRPr="002F07B1">
        <w:rPr>
          <w:rFonts w:ascii="Arial" w:hAnsi="Arial" w:cs="Arial"/>
          <w:color w:val="000000"/>
          <w:sz w:val="24"/>
          <w:szCs w:val="24"/>
        </w:rPr>
        <w:t xml:space="preserve">, dále sousedí s Pardubickým krajem. </w:t>
      </w:r>
      <w:r w:rsidRPr="002F07B1">
        <w:rPr>
          <w:rFonts w:ascii="Arial" w:hAnsi="Arial" w:cs="Arial"/>
          <w:sz w:val="24"/>
          <w:szCs w:val="24"/>
        </w:rPr>
        <w:t xml:space="preserve">Všechny linky </w:t>
      </w:r>
      <w:r w:rsidRPr="00F04838">
        <w:rPr>
          <w:rFonts w:ascii="Arial" w:hAnsi="Arial" w:cs="Arial"/>
          <w:sz w:val="24"/>
          <w:szCs w:val="24"/>
        </w:rPr>
        <w:t>budou</w:t>
      </w:r>
      <w:r w:rsidRPr="002F07B1">
        <w:rPr>
          <w:rFonts w:ascii="Arial" w:hAnsi="Arial" w:cs="Arial"/>
          <w:sz w:val="24"/>
          <w:szCs w:val="24"/>
        </w:rPr>
        <w:t xml:space="preserve"> plně zařazeny do IDSOK, a to včetně </w:t>
      </w:r>
      <w:r w:rsidRPr="002F07B1">
        <w:rPr>
          <w:rFonts w:ascii="Arial" w:hAnsi="Arial" w:cs="Arial"/>
          <w:sz w:val="24"/>
          <w:szCs w:val="24"/>
        </w:rPr>
        <w:lastRenderedPageBreak/>
        <w:t xml:space="preserve">úseků v Pardubickém kraji. </w:t>
      </w:r>
      <w:r w:rsidRPr="00F04838">
        <w:rPr>
          <w:rFonts w:ascii="Arial" w:hAnsi="Arial" w:cs="Arial"/>
          <w:sz w:val="24"/>
          <w:szCs w:val="24"/>
        </w:rPr>
        <w:t>Rovněž se předpokládá platnost tarifu IREDO (integrovaný dopravní systém Pardubického a Královehradeckého kraje) v oblastech přilehlých k Pardubickému kraji.</w:t>
      </w:r>
      <w:r w:rsidRPr="002F07B1">
        <w:rPr>
          <w:rFonts w:ascii="Arial" w:hAnsi="Arial" w:cs="Arial"/>
          <w:sz w:val="24"/>
          <w:szCs w:val="24"/>
        </w:rPr>
        <w:t xml:space="preserve"> </w:t>
      </w:r>
      <w:r w:rsidRPr="00F04838">
        <w:rPr>
          <w:rFonts w:ascii="Arial" w:hAnsi="Arial" w:cs="Arial"/>
          <w:sz w:val="24"/>
          <w:szCs w:val="24"/>
        </w:rPr>
        <w:t>Na území Moravskoslezského kraje se předpokládá integrace do tarifu ODIS (integrovaný dopravní systém Moravskoslezského kraje) s případnými přesahy v oblastech krajské hranice.</w:t>
      </w:r>
      <w:r w:rsidRPr="002F07B1">
        <w:rPr>
          <w:rFonts w:ascii="Arial" w:hAnsi="Arial" w:cs="Arial"/>
          <w:color w:val="000000"/>
          <w:sz w:val="24"/>
          <w:szCs w:val="24"/>
        </w:rPr>
        <w:t xml:space="preserve"> Všechny mezikrajské linky budou zahrnuty do</w:t>
      </w:r>
      <w:r w:rsidR="00EB1D36">
        <w:rPr>
          <w:rFonts w:ascii="Arial" w:hAnsi="Arial" w:cs="Arial"/>
          <w:color w:val="000000"/>
          <w:sz w:val="24"/>
          <w:szCs w:val="24"/>
        </w:rPr>
        <w:t> </w:t>
      </w:r>
      <w:r w:rsidRPr="002F07B1">
        <w:rPr>
          <w:rFonts w:ascii="Arial" w:hAnsi="Arial" w:cs="Arial"/>
          <w:color w:val="000000"/>
          <w:sz w:val="24"/>
          <w:szCs w:val="24"/>
        </w:rPr>
        <w:t>mezikrajských smluv.</w:t>
      </w:r>
    </w:p>
    <w:p w14:paraId="2BD1AF2A" w14:textId="77777777" w:rsidR="002F07B1" w:rsidRPr="002F07B1" w:rsidRDefault="002F07B1" w:rsidP="00F04838">
      <w:pPr>
        <w:spacing w:after="120" w:line="276" w:lineRule="auto"/>
        <w:rPr>
          <w:rFonts w:ascii="Arial" w:hAnsi="Arial" w:cs="Arial"/>
        </w:rPr>
      </w:pPr>
      <w:r w:rsidRPr="002F07B1">
        <w:rPr>
          <w:rFonts w:ascii="Arial" w:hAnsi="Arial" w:cs="Arial"/>
          <w:color w:val="000000"/>
          <w:sz w:val="24"/>
          <w:szCs w:val="24"/>
        </w:rPr>
        <w:t>Aktuálně se nepředpokládá vytvoření mezistátní linky do Polska.</w:t>
      </w:r>
    </w:p>
    <w:p w14:paraId="26399B54" w14:textId="77777777" w:rsidR="002F07B1" w:rsidRPr="002F07B1" w:rsidRDefault="002F07B1" w:rsidP="00F04838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2F07B1">
        <w:rPr>
          <w:rFonts w:ascii="Arial" w:hAnsi="Arial" w:cs="Arial"/>
          <w:color w:val="000000"/>
          <w:sz w:val="24"/>
          <w:szCs w:val="24"/>
        </w:rPr>
        <w:t>V oblasti je vhodné vyhodnotit a případně navrhnout využití nízkokapacitních autobusů (minibusů) na linkách v okolí Malé Moravy a Hanušovic.</w:t>
      </w:r>
    </w:p>
    <w:p w14:paraId="0B089A6B" w14:textId="77777777" w:rsidR="002F07B1" w:rsidRPr="002F07B1" w:rsidRDefault="002F07B1" w:rsidP="00EB1D36">
      <w:pPr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07B1">
        <w:rPr>
          <w:rFonts w:ascii="Arial" w:hAnsi="Arial" w:cs="Arial"/>
          <w:color w:val="000000"/>
          <w:sz w:val="24"/>
          <w:szCs w:val="24"/>
        </w:rPr>
        <w:t>Je předpokládáno, že provozní oblast může obsahovat i MHD Šumperk, kde je potřeba počítat s využitím městských autobusů.</w:t>
      </w:r>
    </w:p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5528"/>
      </w:tblGrid>
      <w:tr w:rsidR="002F07B1" w:rsidRPr="002F07B1" w14:paraId="04976414" w14:textId="77777777" w:rsidTr="00F04838">
        <w:trPr>
          <w:trHeight w:val="382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440E3A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Předpokládaný roční rozsah dopravy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E29C6B" w14:textId="35CEA8BE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2 320 000 km (z toho 270 000 km MHD Šumperk) </w:t>
            </w:r>
          </w:p>
        </w:tc>
      </w:tr>
      <w:tr w:rsidR="002F07B1" w:rsidRPr="002F07B1" w14:paraId="34E205BC" w14:textId="77777777" w:rsidTr="00F04838">
        <w:trPr>
          <w:trHeight w:val="746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E71760" w14:textId="542C55EB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Mezikrajské relace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789BFC" w14:textId="77777777" w:rsidR="002F07B1" w:rsidRPr="002F07B1" w:rsidRDefault="002F07B1" w:rsidP="00F04838">
            <w:pPr>
              <w:spacing w:line="276" w:lineRule="auto"/>
              <w:ind w:right="36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Šumperk – Jedlí – Cotkytle – Štíty </w:t>
            </w:r>
          </w:p>
          <w:p w14:paraId="2804F1C8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Šumperk – Skřítek – Rýmařov</w:t>
            </w:r>
          </w:p>
          <w:p w14:paraId="60BC5A53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07B1" w:rsidRPr="002F07B1" w14:paraId="38330B3F" w14:textId="77777777" w:rsidTr="00F04838">
        <w:trPr>
          <w:trHeight w:val="168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02C022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Přestup na jiné druhy veřejné dopravy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91B317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Petrov </w:t>
            </w: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n.Des.,žel.st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329051EC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Šumperk,aut.st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MHD, VLAK</w:t>
            </w:r>
          </w:p>
          <w:p w14:paraId="65A39908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Šumperk (různé zastávky</w:t>
            </w:r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) &gt;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&gt; MHD</w:t>
            </w:r>
          </w:p>
          <w:p w14:paraId="5032C0FD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Zábřeh (různé zastávky</w:t>
            </w:r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) &gt;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&gt; MHD</w:t>
            </w:r>
          </w:p>
          <w:p w14:paraId="46229821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Zábřeh,žel.st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MHD, VLAK</w:t>
            </w:r>
          </w:p>
        </w:tc>
      </w:tr>
    </w:tbl>
    <w:p w14:paraId="441D0581" w14:textId="77777777" w:rsidR="002F07B1" w:rsidRPr="00F04838" w:rsidRDefault="002F07B1" w:rsidP="00F04838">
      <w:pPr>
        <w:pStyle w:val="Nadpis3"/>
        <w:spacing w:line="276" w:lineRule="auto"/>
        <w:rPr>
          <w:b w:val="0"/>
          <w:sz w:val="24"/>
          <w:szCs w:val="24"/>
        </w:rPr>
      </w:pPr>
      <w:r w:rsidRPr="00F04838">
        <w:rPr>
          <w:sz w:val="24"/>
          <w:szCs w:val="24"/>
        </w:rPr>
        <w:t xml:space="preserve">Provozní oblast </w:t>
      </w:r>
      <w:proofErr w:type="spellStart"/>
      <w:r w:rsidRPr="00F04838">
        <w:rPr>
          <w:sz w:val="24"/>
          <w:szCs w:val="24"/>
        </w:rPr>
        <w:t>Uničovsko</w:t>
      </w:r>
      <w:proofErr w:type="spellEnd"/>
    </w:p>
    <w:p w14:paraId="2868F2D1" w14:textId="6B133F9C" w:rsidR="002F07B1" w:rsidRPr="002F07B1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 xml:space="preserve">Provozní oblast </w:t>
      </w:r>
      <w:proofErr w:type="spellStart"/>
      <w:r w:rsidRPr="002F07B1">
        <w:rPr>
          <w:rFonts w:ascii="Arial" w:hAnsi="Arial" w:cs="Arial"/>
          <w:sz w:val="24"/>
          <w:szCs w:val="24"/>
        </w:rPr>
        <w:t>Uničovsko</w:t>
      </w:r>
      <w:proofErr w:type="spellEnd"/>
      <w:r w:rsidRPr="002F07B1">
        <w:rPr>
          <w:rFonts w:ascii="Arial" w:hAnsi="Arial" w:cs="Arial"/>
          <w:sz w:val="24"/>
          <w:szCs w:val="24"/>
        </w:rPr>
        <w:t xml:space="preserve"> vznikne sloučením provozních oblastí Litovelsko a</w:t>
      </w:r>
      <w:r w:rsidR="00EB1D36">
        <w:rPr>
          <w:rFonts w:ascii="Arial" w:hAnsi="Arial" w:cs="Arial"/>
          <w:sz w:val="24"/>
          <w:szCs w:val="24"/>
        </w:rPr>
        <w:t> </w:t>
      </w:r>
      <w:proofErr w:type="spellStart"/>
      <w:r w:rsidRPr="002F07B1">
        <w:rPr>
          <w:rFonts w:ascii="Arial" w:hAnsi="Arial" w:cs="Arial"/>
          <w:sz w:val="24"/>
          <w:szCs w:val="24"/>
        </w:rPr>
        <w:t>Šternbersko+Uničovsko</w:t>
      </w:r>
      <w:proofErr w:type="spellEnd"/>
      <w:r w:rsidRPr="002F07B1">
        <w:rPr>
          <w:rFonts w:ascii="Arial" w:hAnsi="Arial" w:cs="Arial"/>
          <w:sz w:val="24"/>
          <w:szCs w:val="24"/>
        </w:rPr>
        <w:t xml:space="preserve">. Linky se soustředí v okolí měst Šternberk, Uničov a Litovel. Oblast sousedí a dopravně se prolíná s oblastmi </w:t>
      </w:r>
      <w:proofErr w:type="spellStart"/>
      <w:r w:rsidRPr="002F07B1">
        <w:rPr>
          <w:rFonts w:ascii="Arial" w:hAnsi="Arial" w:cs="Arial"/>
          <w:sz w:val="24"/>
          <w:szCs w:val="24"/>
        </w:rPr>
        <w:t>Mohelnicko+Zábřežsko</w:t>
      </w:r>
      <w:proofErr w:type="spellEnd"/>
      <w:r w:rsidRPr="002F07B1">
        <w:rPr>
          <w:rFonts w:ascii="Arial" w:hAnsi="Arial" w:cs="Arial"/>
          <w:sz w:val="24"/>
          <w:szCs w:val="24"/>
        </w:rPr>
        <w:t xml:space="preserve">, Šumpersko, Olomoucko, Haná, dále sousedí s Moravskoslezským krajem. Všechny linky </w:t>
      </w:r>
      <w:r w:rsidRPr="00F04838">
        <w:rPr>
          <w:rFonts w:ascii="Arial" w:hAnsi="Arial" w:cs="Arial"/>
          <w:sz w:val="24"/>
          <w:szCs w:val="24"/>
        </w:rPr>
        <w:t>budou</w:t>
      </w:r>
      <w:r w:rsidRPr="002F07B1">
        <w:rPr>
          <w:rFonts w:ascii="Arial" w:hAnsi="Arial" w:cs="Arial"/>
          <w:sz w:val="24"/>
          <w:szCs w:val="24"/>
        </w:rPr>
        <w:t xml:space="preserve"> na</w:t>
      </w:r>
      <w:r w:rsidR="00EB1D36">
        <w:rPr>
          <w:rFonts w:ascii="Arial" w:hAnsi="Arial" w:cs="Arial"/>
          <w:sz w:val="24"/>
          <w:szCs w:val="24"/>
        </w:rPr>
        <w:t> </w:t>
      </w:r>
      <w:r w:rsidRPr="002F07B1">
        <w:rPr>
          <w:rFonts w:ascii="Arial" w:hAnsi="Arial" w:cs="Arial"/>
          <w:sz w:val="24"/>
          <w:szCs w:val="24"/>
        </w:rPr>
        <w:t xml:space="preserve">území Olomouckého kraje plně zařazeny do </w:t>
      </w:r>
      <w:r w:rsidRPr="00F04838">
        <w:rPr>
          <w:rFonts w:ascii="Arial" w:hAnsi="Arial" w:cs="Arial"/>
          <w:sz w:val="24"/>
          <w:szCs w:val="24"/>
        </w:rPr>
        <w:t xml:space="preserve">tarifu </w:t>
      </w:r>
      <w:r w:rsidRPr="002F07B1">
        <w:rPr>
          <w:rFonts w:ascii="Arial" w:hAnsi="Arial" w:cs="Arial"/>
          <w:sz w:val="24"/>
          <w:szCs w:val="24"/>
        </w:rPr>
        <w:t>IDSOK</w:t>
      </w:r>
      <w:r w:rsidRPr="00F04838">
        <w:rPr>
          <w:rFonts w:ascii="Arial" w:hAnsi="Arial" w:cs="Arial"/>
          <w:sz w:val="24"/>
          <w:szCs w:val="24"/>
        </w:rPr>
        <w:t xml:space="preserve"> a na území Moravskoslezského kraje do tarifu ODIS (integrovaný dopravní systém Moravskoslezského kraje) s případnými přesahy v oblastech krajské hranice.</w:t>
      </w:r>
      <w:r w:rsidRPr="002F07B1">
        <w:rPr>
          <w:rFonts w:ascii="Arial" w:hAnsi="Arial" w:cs="Arial"/>
          <w:sz w:val="24"/>
          <w:szCs w:val="24"/>
        </w:rPr>
        <w:t xml:space="preserve"> Všechny mezikrajské linky budou zahrnuty do mezikrajských smluv.</w:t>
      </w:r>
    </w:p>
    <w:p w14:paraId="5D38044E" w14:textId="77777777" w:rsidR="002F07B1" w:rsidRPr="002F07B1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 xml:space="preserve">Na lince obsluhující Město Libavá a Moravský Beroun je vhodné </w:t>
      </w:r>
      <w:r w:rsidRPr="002F07B1">
        <w:rPr>
          <w:rFonts w:ascii="Arial" w:hAnsi="Arial" w:cs="Arial"/>
          <w:color w:val="000000"/>
          <w:sz w:val="24"/>
          <w:szCs w:val="24"/>
        </w:rPr>
        <w:t xml:space="preserve">vyhodnotit a případně navrhnout využití </w:t>
      </w:r>
      <w:r w:rsidRPr="002F07B1">
        <w:rPr>
          <w:rFonts w:ascii="Arial" w:hAnsi="Arial" w:cs="Arial"/>
          <w:sz w:val="24"/>
          <w:szCs w:val="24"/>
        </w:rPr>
        <w:t>nízkokapacitního autobusu (minibusu).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5386"/>
      </w:tblGrid>
      <w:tr w:rsidR="002F07B1" w:rsidRPr="002F07B1" w14:paraId="3DFBEABD" w14:textId="77777777" w:rsidTr="00F04838">
        <w:trPr>
          <w:trHeight w:val="37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14F73E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Předpokládaný roční rozsah dopravy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95DC930" w14:textId="214E3349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2 760 000 km</w:t>
            </w:r>
          </w:p>
        </w:tc>
      </w:tr>
      <w:tr w:rsidR="002F07B1" w:rsidRPr="002F07B1" w14:paraId="2FF141CC" w14:textId="77777777" w:rsidTr="00F04838">
        <w:trPr>
          <w:trHeight w:val="706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D8466" w14:textId="67C57F3E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Mezikrajské relace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FD0F67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Olomouc – Šternberk – Bruntál – Rýmařov </w:t>
            </w:r>
          </w:p>
          <w:p w14:paraId="0144ADCD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Uničov – Horní Město – Rýmařov</w:t>
            </w:r>
          </w:p>
          <w:p w14:paraId="42CC3A9C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07B1" w:rsidRPr="002F07B1" w14:paraId="2DB2826E" w14:textId="77777777" w:rsidTr="00F04838">
        <w:trPr>
          <w:trHeight w:val="2530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760D38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Přestup na jiné druhy veřejné dopravy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E5FC94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Červenka,žel.st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0E178E70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Olomouc (různé zastávky</w:t>
            </w:r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) &gt;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&gt; MHD</w:t>
            </w:r>
          </w:p>
          <w:p w14:paraId="38C01BE8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Šternberk,aut.st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3CFB561E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Uničov,žel.st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112397A4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Uničov,zast</w:t>
            </w:r>
            <w:proofErr w:type="spell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&gt;&gt; VLAK</w:t>
            </w:r>
          </w:p>
          <w:p w14:paraId="1D7D20C8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Újezd,žel.st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645F66F4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Litovel,aut.st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3AFD97BA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Olomouc </w:t>
            </w: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hl.nádr</w:t>
            </w:r>
            <w:proofErr w:type="spell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&gt; VLAK, MHD</w:t>
            </w:r>
          </w:p>
        </w:tc>
      </w:tr>
    </w:tbl>
    <w:p w14:paraId="659BF8FC" w14:textId="77777777" w:rsidR="002F07B1" w:rsidRPr="00F04838" w:rsidRDefault="002F07B1" w:rsidP="00F04838">
      <w:pPr>
        <w:pStyle w:val="Nadpis3"/>
        <w:spacing w:line="276" w:lineRule="auto"/>
        <w:rPr>
          <w:b w:val="0"/>
          <w:bCs w:val="0"/>
          <w:sz w:val="24"/>
          <w:szCs w:val="24"/>
        </w:rPr>
      </w:pPr>
      <w:r w:rsidRPr="00F04838">
        <w:rPr>
          <w:sz w:val="24"/>
          <w:szCs w:val="24"/>
        </w:rPr>
        <w:t xml:space="preserve">Provozní oblast Přerovsko S + </w:t>
      </w:r>
      <w:proofErr w:type="spellStart"/>
      <w:r w:rsidRPr="00F04838">
        <w:rPr>
          <w:sz w:val="24"/>
          <w:szCs w:val="24"/>
        </w:rPr>
        <w:t>Hranicko</w:t>
      </w:r>
      <w:proofErr w:type="spellEnd"/>
      <w:r w:rsidRPr="00F04838">
        <w:rPr>
          <w:sz w:val="24"/>
          <w:szCs w:val="24"/>
        </w:rPr>
        <w:t> </w:t>
      </w:r>
    </w:p>
    <w:p w14:paraId="2BABCEDD" w14:textId="47B26D61" w:rsidR="002F07B1" w:rsidRPr="002F07B1" w:rsidRDefault="002F07B1" w:rsidP="0039788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 xml:space="preserve">Provozní oblast Přerovsko S + </w:t>
      </w:r>
      <w:proofErr w:type="spellStart"/>
      <w:r w:rsidRPr="002F07B1">
        <w:rPr>
          <w:rFonts w:ascii="Arial" w:hAnsi="Arial" w:cs="Arial"/>
          <w:sz w:val="24"/>
          <w:szCs w:val="24"/>
        </w:rPr>
        <w:t>Hranicko</w:t>
      </w:r>
      <w:proofErr w:type="spellEnd"/>
      <w:r w:rsidRPr="002F07B1">
        <w:rPr>
          <w:rFonts w:ascii="Arial" w:hAnsi="Arial" w:cs="Arial"/>
          <w:sz w:val="24"/>
          <w:szCs w:val="24"/>
        </w:rPr>
        <w:t xml:space="preserve"> vznikne sloučením provozních oblastí </w:t>
      </w:r>
      <w:proofErr w:type="spellStart"/>
      <w:r w:rsidRPr="002F07B1">
        <w:rPr>
          <w:rFonts w:ascii="Arial" w:hAnsi="Arial" w:cs="Arial"/>
          <w:sz w:val="24"/>
          <w:szCs w:val="24"/>
        </w:rPr>
        <w:t>Hranicko</w:t>
      </w:r>
      <w:proofErr w:type="spellEnd"/>
      <w:r w:rsidRPr="002F07B1">
        <w:rPr>
          <w:rFonts w:ascii="Arial" w:hAnsi="Arial" w:cs="Arial"/>
          <w:sz w:val="24"/>
          <w:szCs w:val="24"/>
        </w:rPr>
        <w:t xml:space="preserve"> a Přerovsko S a </w:t>
      </w:r>
      <w:proofErr w:type="spellStart"/>
      <w:r w:rsidRPr="002F07B1">
        <w:rPr>
          <w:rFonts w:ascii="Arial" w:hAnsi="Arial" w:cs="Arial"/>
          <w:sz w:val="24"/>
          <w:szCs w:val="24"/>
        </w:rPr>
        <w:t>Lipnicko</w:t>
      </w:r>
      <w:proofErr w:type="spellEnd"/>
      <w:r w:rsidRPr="002F07B1">
        <w:rPr>
          <w:rFonts w:ascii="Arial" w:hAnsi="Arial" w:cs="Arial"/>
          <w:sz w:val="24"/>
          <w:szCs w:val="24"/>
        </w:rPr>
        <w:t>. Linky se soustředí v okolí měst Přerov, Hranice a</w:t>
      </w:r>
      <w:r w:rsidR="0039788A">
        <w:rPr>
          <w:rFonts w:ascii="Arial" w:hAnsi="Arial" w:cs="Arial"/>
          <w:sz w:val="24"/>
          <w:szCs w:val="24"/>
        </w:rPr>
        <w:t> </w:t>
      </w:r>
      <w:r w:rsidRPr="002F07B1">
        <w:rPr>
          <w:rFonts w:ascii="Arial" w:hAnsi="Arial" w:cs="Arial"/>
          <w:sz w:val="24"/>
          <w:szCs w:val="24"/>
        </w:rPr>
        <w:t xml:space="preserve">Lipník nad Bečvou. Oblast sousedí a dopravně se prolíná s oblastmi Olomoucko, </w:t>
      </w:r>
      <w:proofErr w:type="spellStart"/>
      <w:r w:rsidRPr="002F07B1">
        <w:rPr>
          <w:rFonts w:ascii="Arial" w:hAnsi="Arial" w:cs="Arial"/>
          <w:sz w:val="24"/>
          <w:szCs w:val="24"/>
          <w:shd w:val="clear" w:color="auto" w:fill="FFFFFF"/>
        </w:rPr>
        <w:t>Uničovsko</w:t>
      </w:r>
      <w:proofErr w:type="spellEnd"/>
      <w:r w:rsidRPr="002F07B1">
        <w:rPr>
          <w:rFonts w:ascii="Arial" w:hAnsi="Arial" w:cs="Arial"/>
          <w:sz w:val="24"/>
          <w:szCs w:val="24"/>
          <w:shd w:val="clear" w:color="auto" w:fill="FFFFFF"/>
        </w:rPr>
        <w:t>, Prostějovsko JV a Přerovsko J,</w:t>
      </w:r>
      <w:r w:rsidRPr="002F07B1">
        <w:rPr>
          <w:rFonts w:ascii="Arial" w:hAnsi="Arial" w:cs="Arial"/>
          <w:sz w:val="24"/>
          <w:szCs w:val="24"/>
        </w:rPr>
        <w:t xml:space="preserve"> dále sousedí s Moravskoslezským a se Zlínským krajem. Všechny linky </w:t>
      </w:r>
      <w:r w:rsidRPr="00F04838">
        <w:rPr>
          <w:rFonts w:ascii="Arial" w:hAnsi="Arial" w:cs="Arial"/>
          <w:sz w:val="24"/>
          <w:szCs w:val="24"/>
        </w:rPr>
        <w:t xml:space="preserve">budou </w:t>
      </w:r>
      <w:r w:rsidRPr="002F07B1">
        <w:rPr>
          <w:rFonts w:ascii="Arial" w:hAnsi="Arial" w:cs="Arial"/>
          <w:sz w:val="24"/>
          <w:szCs w:val="24"/>
        </w:rPr>
        <w:t>na území Olomouckého kraje plně zařazeny do</w:t>
      </w:r>
      <w:r w:rsidR="00692D51">
        <w:rPr>
          <w:rFonts w:ascii="Arial" w:hAnsi="Arial" w:cs="Arial"/>
          <w:sz w:val="24"/>
          <w:szCs w:val="24"/>
        </w:rPr>
        <w:t> </w:t>
      </w:r>
      <w:r w:rsidRPr="00F04838">
        <w:rPr>
          <w:rFonts w:ascii="Arial" w:hAnsi="Arial" w:cs="Arial"/>
          <w:sz w:val="24"/>
          <w:szCs w:val="24"/>
        </w:rPr>
        <w:t xml:space="preserve">tarifu </w:t>
      </w:r>
      <w:r w:rsidRPr="002F07B1">
        <w:rPr>
          <w:rFonts w:ascii="Arial" w:hAnsi="Arial" w:cs="Arial"/>
          <w:sz w:val="24"/>
          <w:szCs w:val="24"/>
        </w:rPr>
        <w:t>IDSOK</w:t>
      </w:r>
      <w:r w:rsidRPr="00F04838">
        <w:rPr>
          <w:rFonts w:ascii="Arial" w:hAnsi="Arial" w:cs="Arial"/>
          <w:sz w:val="24"/>
          <w:szCs w:val="24"/>
        </w:rPr>
        <w:t>, na území Moravskoslezského kraje do tarifu ODIS (integrovaný dopravní systém Moravskoslezského kraje) a na území Zlínského kraje do tarifu IDZK (integrovaný dopravní systém Zlínského kraje) s případnými přesahy v oblastech krajské hranice</w:t>
      </w:r>
      <w:r w:rsidRPr="002F07B1">
        <w:rPr>
          <w:rFonts w:ascii="Arial" w:hAnsi="Arial" w:cs="Arial"/>
          <w:sz w:val="24"/>
          <w:szCs w:val="24"/>
        </w:rPr>
        <w:t>. Všechny mezikrajské linky budou zahrnuty do mezikrajských smluv.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5454"/>
      </w:tblGrid>
      <w:tr w:rsidR="002F07B1" w:rsidRPr="002F07B1" w14:paraId="0E42B3A3" w14:textId="77777777" w:rsidTr="00F04838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FF22DA" w14:textId="5CC6E2A0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Předpokládaný roční rozsah dopravy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E8DBBC" w14:textId="6DA322CA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 3 340</w:t>
            </w:r>
            <w:r w:rsidRPr="00F04838">
              <w:rPr>
                <w:rFonts w:ascii="Arial" w:hAnsi="Arial" w:cs="Arial"/>
                <w:color w:val="000000"/>
                <w:sz w:val="24"/>
                <w:szCs w:val="24"/>
              </w:rPr>
              <w:t xml:space="preserve"> 000 </w:t>
            </w: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km</w:t>
            </w:r>
          </w:p>
        </w:tc>
      </w:tr>
      <w:tr w:rsidR="002F07B1" w:rsidRPr="002F07B1" w14:paraId="0C681E89" w14:textId="77777777" w:rsidTr="000678C7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F21CC1" w14:textId="267A83A4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Mezikrajské relace 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45D5DA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Hranice – Partutovice – Spálov</w:t>
            </w:r>
          </w:p>
          <w:p w14:paraId="7029FFCF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Hranice – Bělotín – Odry</w:t>
            </w:r>
          </w:p>
          <w:p w14:paraId="16478C88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Přerov – Hranice – Opava</w:t>
            </w:r>
          </w:p>
          <w:p w14:paraId="51E6F946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Hranice – Kelč – Dolní Těšice </w:t>
            </w:r>
          </w:p>
          <w:p w14:paraId="24F5D14A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Hranice – Býškovice – Bystřice </w:t>
            </w:r>
            <w:proofErr w:type="spell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p.H</w:t>
            </w:r>
            <w:proofErr w:type="spell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 </w:t>
            </w:r>
          </w:p>
          <w:p w14:paraId="6F8996B9" w14:textId="4518DF8D" w:rsidR="002F07B1" w:rsidRPr="002F07B1" w:rsidRDefault="002F07B1" w:rsidP="00EB1D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Lipník </w:t>
            </w:r>
            <w:proofErr w:type="spell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n.B.</w:t>
            </w:r>
            <w:proofErr w:type="spell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Soběchleby – Bystřice </w:t>
            </w:r>
            <w:proofErr w:type="spell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p.H</w:t>
            </w:r>
            <w:proofErr w:type="spell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 </w:t>
            </w:r>
          </w:p>
        </w:tc>
      </w:tr>
      <w:tr w:rsidR="002F07B1" w:rsidRPr="002F07B1" w14:paraId="576CDD81" w14:textId="77777777" w:rsidTr="00F04838">
        <w:trPr>
          <w:trHeight w:val="2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6833D5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Přestup na jiné druhy veřejné dopravy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991F7C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Drahotuše,žel.st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&gt;&gt; vlak</w:t>
            </w:r>
          </w:p>
          <w:p w14:paraId="3E59BF39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Hranice,aut.st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1409CC1F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Teplice </w:t>
            </w: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n.Bečvou,žel.st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56E86FA4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Přerov,aut.st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2E0FD121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Hranice (různé zastávky</w:t>
            </w:r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) &gt;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&gt; MHD</w:t>
            </w:r>
          </w:p>
          <w:p w14:paraId="2FD69DB4" w14:textId="77777777" w:rsidR="002F07B1" w:rsidRPr="002F07B1" w:rsidRDefault="002F07B1" w:rsidP="00EB1D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Přerov (různé </w:t>
            </w:r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zastávky )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&gt;&gt; MHD</w:t>
            </w:r>
          </w:p>
        </w:tc>
      </w:tr>
    </w:tbl>
    <w:p w14:paraId="067A72E9" w14:textId="77777777" w:rsidR="002F07B1" w:rsidRPr="002F07B1" w:rsidRDefault="002F07B1" w:rsidP="00975851">
      <w:pPr>
        <w:pStyle w:val="Nadpis3"/>
        <w:spacing w:before="100" w:after="100" w:line="276" w:lineRule="auto"/>
        <w:rPr>
          <w:sz w:val="24"/>
          <w:szCs w:val="24"/>
        </w:rPr>
      </w:pPr>
      <w:bookmarkStart w:id="2" w:name="_Toc148626732"/>
      <w:r w:rsidRPr="002F07B1">
        <w:rPr>
          <w:sz w:val="24"/>
          <w:szCs w:val="24"/>
        </w:rPr>
        <w:t>Provozní oblast Přerovsko J</w:t>
      </w:r>
    </w:p>
    <w:p w14:paraId="22970E57" w14:textId="46033706" w:rsidR="002F07B1" w:rsidRPr="002F07B1" w:rsidRDefault="002F07B1" w:rsidP="00F04838">
      <w:pPr>
        <w:spacing w:after="120" w:line="276" w:lineRule="auto"/>
        <w:jc w:val="both"/>
        <w:rPr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>Linky se soustředí v okolí města Přerov. Oblast sousedí a dopravně se prolíná s</w:t>
      </w:r>
      <w:r w:rsidR="0039788A">
        <w:rPr>
          <w:rFonts w:ascii="Arial" w:hAnsi="Arial" w:cs="Arial"/>
          <w:sz w:val="24"/>
          <w:szCs w:val="24"/>
        </w:rPr>
        <w:t> </w:t>
      </w:r>
      <w:r w:rsidRPr="002F07B1">
        <w:rPr>
          <w:rFonts w:ascii="Arial" w:hAnsi="Arial" w:cs="Arial"/>
          <w:sz w:val="24"/>
          <w:szCs w:val="24"/>
        </w:rPr>
        <w:t xml:space="preserve">oblastmi Přerovsko S + </w:t>
      </w:r>
      <w:proofErr w:type="spellStart"/>
      <w:r w:rsidRPr="002F07B1">
        <w:rPr>
          <w:rFonts w:ascii="Arial" w:hAnsi="Arial" w:cs="Arial"/>
          <w:sz w:val="24"/>
          <w:szCs w:val="24"/>
        </w:rPr>
        <w:t>Hranicko</w:t>
      </w:r>
      <w:proofErr w:type="spellEnd"/>
      <w:r w:rsidRPr="002F07B1">
        <w:rPr>
          <w:rFonts w:ascii="Arial" w:hAnsi="Arial" w:cs="Arial"/>
          <w:sz w:val="24"/>
          <w:szCs w:val="24"/>
        </w:rPr>
        <w:t xml:space="preserve"> a Prostějovsko JV. Dále sousedí se Zlínským krajem. </w:t>
      </w:r>
      <w:r w:rsidRPr="00F04838">
        <w:rPr>
          <w:rFonts w:ascii="Arial" w:hAnsi="Arial" w:cs="Arial"/>
          <w:sz w:val="24"/>
          <w:szCs w:val="24"/>
        </w:rPr>
        <w:t>Všechny linky budou na území Olomouckého kraje plně zařazeny do tarifu IDSOK, na území Moravskoslezského kraje do tarifu ODIS (integrovaný dopravní systém Moravskoslezského kraje) a na území Zlínského kraje do tarifu IDZK (integrovaný dopravní systém Zlínského kraje) s případnými přesahy v oblastech krajské hranice</w:t>
      </w:r>
      <w:r w:rsidRPr="002F07B1">
        <w:rPr>
          <w:rFonts w:ascii="Arial" w:hAnsi="Arial" w:cs="Arial"/>
          <w:sz w:val="24"/>
          <w:szCs w:val="24"/>
        </w:rPr>
        <w:t>.  Všechny mezikrajské linky budou zahrnuty do mezikrajských smluv.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5454"/>
      </w:tblGrid>
      <w:tr w:rsidR="002F07B1" w:rsidRPr="002F07B1" w14:paraId="17015018" w14:textId="77777777" w:rsidTr="00F04838">
        <w:trPr>
          <w:trHeight w:val="3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6C3CA2" w14:textId="050053A4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Předpokládaný roční rozsah dopravy 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5EEEF1" w14:textId="19FCAECF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1 805 000 km </w:t>
            </w:r>
          </w:p>
        </w:tc>
      </w:tr>
      <w:tr w:rsidR="002F07B1" w:rsidRPr="002F07B1" w14:paraId="3EDEE5AD" w14:textId="77777777" w:rsidTr="00F04838">
        <w:trPr>
          <w:trHeight w:val="1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6A7991" w14:textId="40946D98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Mezikrajské relace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C68925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Přerov – Chropyně – Kojetín – Stříbrnice</w:t>
            </w:r>
          </w:p>
          <w:p w14:paraId="3687FF46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Přerov – Dřevohostice – Bystřice </w:t>
            </w:r>
            <w:proofErr w:type="spell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p.H</w:t>
            </w:r>
            <w:proofErr w:type="spell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 </w:t>
            </w:r>
          </w:p>
          <w:p w14:paraId="1A58E810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Přerov – Stará Ves – Kostelec u Holešova</w:t>
            </w:r>
          </w:p>
          <w:p w14:paraId="5FCB7A2A" w14:textId="77777777" w:rsidR="002F07B1" w:rsidRPr="002F07B1" w:rsidRDefault="002F07B1" w:rsidP="00EB1D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Přerov – Dřevohostice</w:t>
            </w:r>
            <w:r w:rsidRPr="002F07B1">
              <w:rPr>
                <w:rFonts w:ascii="Arial" w:hAnsi="Arial" w:cs="Arial"/>
                <w:sz w:val="24"/>
                <w:szCs w:val="24"/>
              </w:rPr>
              <w:t xml:space="preserve"> – Všechovice</w:t>
            </w:r>
          </w:p>
          <w:p w14:paraId="1C1A7A9F" w14:textId="193D2CCC" w:rsidR="002F07B1" w:rsidRPr="002F07B1" w:rsidRDefault="002F07B1" w:rsidP="00EB1D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sz w:val="24"/>
                <w:szCs w:val="24"/>
              </w:rPr>
              <w:t xml:space="preserve">Olomouc </w:t>
            </w:r>
            <w:r w:rsidRPr="00F04838">
              <w:rPr>
                <w:rFonts w:ascii="Arial" w:hAnsi="Arial" w:cs="Arial"/>
                <w:sz w:val="24"/>
                <w:szCs w:val="24"/>
              </w:rPr>
              <w:t>–</w:t>
            </w:r>
            <w:r w:rsidRPr="002F07B1">
              <w:rPr>
                <w:rFonts w:ascii="Arial" w:hAnsi="Arial" w:cs="Arial"/>
                <w:sz w:val="24"/>
                <w:szCs w:val="24"/>
              </w:rPr>
              <w:t xml:space="preserve"> Rýmařov</w:t>
            </w:r>
          </w:p>
        </w:tc>
      </w:tr>
      <w:tr w:rsidR="002F07B1" w:rsidRPr="002F07B1" w14:paraId="2A655003" w14:textId="77777777" w:rsidTr="00F04838">
        <w:trPr>
          <w:trHeight w:val="1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1DF55E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Přestup na jiné druhy veřejné dopravy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5AD09F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Přerov,aut.st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37022374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Kojetín,žel.st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 &gt;&gt; vlak</w:t>
            </w:r>
          </w:p>
          <w:p w14:paraId="6816DBC0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Bystřice </w:t>
            </w:r>
            <w:proofErr w:type="spellStart"/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p.Host.,žel.st</w:t>
            </w:r>
            <w:proofErr w:type="spellEnd"/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. &gt;&gt; vlak </w:t>
            </w:r>
          </w:p>
          <w:p w14:paraId="4FF94F55" w14:textId="77777777" w:rsidR="002F07B1" w:rsidRPr="002F07B1" w:rsidRDefault="002F07B1" w:rsidP="00EB1D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Přerov (různé </w:t>
            </w:r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zastávky )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 &gt;&gt; MHD</w:t>
            </w:r>
          </w:p>
        </w:tc>
      </w:tr>
    </w:tbl>
    <w:p w14:paraId="2E2B0529" w14:textId="77777777" w:rsidR="002F07B1" w:rsidRPr="002F07B1" w:rsidRDefault="002F07B1" w:rsidP="00975851">
      <w:pPr>
        <w:pStyle w:val="Nadpis3"/>
        <w:spacing w:line="276" w:lineRule="auto"/>
        <w:rPr>
          <w:sz w:val="24"/>
          <w:szCs w:val="24"/>
        </w:rPr>
      </w:pPr>
      <w:r w:rsidRPr="002F07B1">
        <w:rPr>
          <w:sz w:val="24"/>
          <w:szCs w:val="24"/>
        </w:rPr>
        <w:t>Provozní oblast Haná</w:t>
      </w:r>
      <w:bookmarkEnd w:id="2"/>
    </w:p>
    <w:p w14:paraId="4371BD3A" w14:textId="6B962EBF" w:rsidR="002F07B1" w:rsidRPr="002F07B1" w:rsidRDefault="002F07B1" w:rsidP="00F04838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>Navrhovaná provozní oblast Haná vznikne sloučením provozních oblastí Prostějovsko SZ a Olomoucko JZ. Linky se soustředí v okolí měst Senice na Hané, Náměšť na</w:t>
      </w:r>
      <w:r w:rsidR="0039788A">
        <w:rPr>
          <w:rFonts w:ascii="Arial" w:hAnsi="Arial" w:cs="Arial"/>
          <w:sz w:val="24"/>
          <w:szCs w:val="24"/>
        </w:rPr>
        <w:t> </w:t>
      </w:r>
      <w:r w:rsidRPr="002F07B1">
        <w:rPr>
          <w:rFonts w:ascii="Arial" w:hAnsi="Arial" w:cs="Arial"/>
          <w:sz w:val="24"/>
          <w:szCs w:val="24"/>
        </w:rPr>
        <w:t xml:space="preserve">Hané, Konice. Oblast sousedí a dopravně se prolíná s oblastmi </w:t>
      </w:r>
      <w:proofErr w:type="spellStart"/>
      <w:r w:rsidRPr="002F07B1">
        <w:rPr>
          <w:rFonts w:ascii="Arial" w:hAnsi="Arial" w:cs="Arial"/>
          <w:sz w:val="24"/>
          <w:szCs w:val="24"/>
        </w:rPr>
        <w:t>Uničovsko</w:t>
      </w:r>
      <w:proofErr w:type="spellEnd"/>
      <w:r w:rsidRPr="002F07B1">
        <w:rPr>
          <w:rFonts w:ascii="Arial" w:hAnsi="Arial" w:cs="Arial"/>
          <w:sz w:val="24"/>
          <w:szCs w:val="24"/>
        </w:rPr>
        <w:t xml:space="preserve">, Olomoucko, </w:t>
      </w:r>
      <w:r w:rsidRPr="002F07B1">
        <w:rPr>
          <w:rFonts w:ascii="Arial" w:hAnsi="Arial" w:cs="Arial"/>
          <w:sz w:val="24"/>
          <w:szCs w:val="24"/>
          <w:shd w:val="clear" w:color="auto" w:fill="FFFFFF"/>
        </w:rPr>
        <w:t>Prostějovsko JV a</w:t>
      </w:r>
      <w:r w:rsidRPr="002F07B1">
        <w:rPr>
          <w:rFonts w:ascii="Arial" w:hAnsi="Arial" w:cs="Arial"/>
          <w:sz w:val="24"/>
          <w:szCs w:val="24"/>
        </w:rPr>
        <w:t xml:space="preserve"> Přerovsko S + </w:t>
      </w:r>
      <w:proofErr w:type="spellStart"/>
      <w:r w:rsidRPr="002F07B1">
        <w:rPr>
          <w:rFonts w:ascii="Arial" w:hAnsi="Arial" w:cs="Arial"/>
          <w:sz w:val="24"/>
          <w:szCs w:val="24"/>
        </w:rPr>
        <w:t>Hranicko</w:t>
      </w:r>
      <w:proofErr w:type="spellEnd"/>
      <w:r w:rsidRPr="002F07B1">
        <w:rPr>
          <w:rFonts w:ascii="Arial" w:hAnsi="Arial" w:cs="Arial"/>
          <w:sz w:val="24"/>
          <w:szCs w:val="24"/>
        </w:rPr>
        <w:t xml:space="preserve">. </w:t>
      </w:r>
      <w:r w:rsidRPr="00F04838">
        <w:rPr>
          <w:rFonts w:ascii="Arial" w:hAnsi="Arial" w:cs="Arial"/>
          <w:sz w:val="24"/>
          <w:szCs w:val="24"/>
        </w:rPr>
        <w:t>Všechny linky budou plně zařazeny do IDSOK, a to včetně úseků v Pardubickém kraji. Rovněž se předpokládá platnost tarifu IREDO (integrovaný dopravní systém Pardubického a</w:t>
      </w:r>
      <w:r w:rsidR="0039788A">
        <w:rPr>
          <w:rFonts w:ascii="Arial" w:hAnsi="Arial" w:cs="Arial"/>
          <w:sz w:val="24"/>
          <w:szCs w:val="24"/>
        </w:rPr>
        <w:t> </w:t>
      </w:r>
      <w:r w:rsidRPr="00F04838">
        <w:rPr>
          <w:rFonts w:ascii="Arial" w:hAnsi="Arial" w:cs="Arial"/>
          <w:sz w:val="24"/>
          <w:szCs w:val="24"/>
        </w:rPr>
        <w:t>Královehradeckého kraje) v oblastech přilehlých k Pardubickému kraji.</w:t>
      </w:r>
      <w:r w:rsidRPr="002F07B1">
        <w:rPr>
          <w:rFonts w:ascii="Arial" w:hAnsi="Arial" w:cs="Arial"/>
          <w:sz w:val="24"/>
          <w:szCs w:val="24"/>
        </w:rPr>
        <w:t xml:space="preserve"> </w:t>
      </w:r>
      <w:r w:rsidRPr="00F04838">
        <w:rPr>
          <w:rFonts w:ascii="Arial" w:hAnsi="Arial" w:cs="Arial"/>
          <w:sz w:val="24"/>
          <w:szCs w:val="24"/>
        </w:rPr>
        <w:t>Na území Jihomoravského kraje se předpokládá integrace do tarifu IDS JMK (integrovaný dopravní systém Jihomoravského kraje) s případnými přesahy v oblastech krajské hranice.</w:t>
      </w:r>
      <w:r w:rsidRPr="002F07B1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5454"/>
      </w:tblGrid>
      <w:tr w:rsidR="002F07B1" w:rsidRPr="002F07B1" w14:paraId="51F19C17" w14:textId="77777777" w:rsidTr="00F04838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03C856" w14:textId="3ECEAE95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Předpokládaný roční rozsah dopravy 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297EC9" w14:textId="1A0C4E75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3 580 000 km</w:t>
            </w:r>
          </w:p>
        </w:tc>
      </w:tr>
      <w:tr w:rsidR="002F07B1" w:rsidRPr="002F07B1" w14:paraId="3887B706" w14:textId="77777777" w:rsidTr="00F04838">
        <w:trPr>
          <w:trHeight w:val="1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FE0B9A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Mezikrajské relace </w:t>
            </w:r>
            <w:r w:rsidRPr="00F04838">
              <w:rPr>
                <w:rStyle w:val="apple-tab-span"/>
                <w:rFonts w:ascii="Arial" w:eastAsia="Calibri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0FE656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Prostějov – Protivanov – Boskovice</w:t>
            </w:r>
          </w:p>
          <w:p w14:paraId="720477D0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Prostějov – Drahany – Nové Sady – Rozstání, </w:t>
            </w:r>
            <w:proofErr w:type="spell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Baldovec</w:t>
            </w:r>
            <w:proofErr w:type="spell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0754918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Konice – Šubířov – Jevíčko </w:t>
            </w:r>
          </w:p>
          <w:p w14:paraId="7A3403EE" w14:textId="2EAA8AC9" w:rsidR="002F07B1" w:rsidRPr="00F04838" w:rsidRDefault="002F07B1" w:rsidP="00F04838">
            <w:pPr>
              <w:spacing w:line="276" w:lineRule="auto"/>
              <w:rPr>
                <w:rFonts w:ascii="Arial" w:hAnsi="Arial" w:cs="Arial"/>
                <w:strike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Konice – Kladky – Vysoká</w:t>
            </w:r>
          </w:p>
        </w:tc>
      </w:tr>
      <w:tr w:rsidR="002F07B1" w:rsidRPr="002F07B1" w14:paraId="03A44EFA" w14:textId="77777777" w:rsidTr="00F04838">
        <w:trPr>
          <w:trHeight w:val="1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853ADE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Přestup na jiné druhy veřejné dopravy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3040C0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Konice, žel.st. &gt;&gt; vlak</w:t>
            </w:r>
          </w:p>
          <w:p w14:paraId="3130C105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Drahanovice, žel.st. &gt;&gt; vlak</w:t>
            </w:r>
          </w:p>
          <w:p w14:paraId="3669AA4B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Senice </w:t>
            </w:r>
            <w:proofErr w:type="spell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n.H</w:t>
            </w:r>
            <w:proofErr w:type="spell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., žel.st. &gt;&gt; vlak</w:t>
            </w:r>
          </w:p>
          <w:p w14:paraId="0EB6D20C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Olomouc &gt;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&gt; vlak, MHD</w:t>
            </w:r>
          </w:p>
          <w:p w14:paraId="16A4BED3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Prostějov, aut.st. &gt;&gt; vlak</w:t>
            </w:r>
          </w:p>
          <w:p w14:paraId="387535F8" w14:textId="5F9B1384" w:rsidR="002F07B1" w:rsidRPr="002F07B1" w:rsidRDefault="002F07B1" w:rsidP="00EB1D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Prostějov (různé zastávky</w:t>
            </w:r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) &gt;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&gt; MHD</w:t>
            </w:r>
          </w:p>
        </w:tc>
      </w:tr>
    </w:tbl>
    <w:p w14:paraId="5176852A" w14:textId="112AF5EA" w:rsidR="002F07B1" w:rsidRPr="002F07B1" w:rsidRDefault="002F07B1" w:rsidP="00975851">
      <w:pPr>
        <w:pStyle w:val="Nadpis3"/>
        <w:spacing w:line="276" w:lineRule="auto"/>
        <w:rPr>
          <w:sz w:val="24"/>
          <w:szCs w:val="24"/>
        </w:rPr>
      </w:pPr>
      <w:bookmarkStart w:id="3" w:name="_Toc148626733"/>
      <w:r w:rsidRPr="002F07B1">
        <w:rPr>
          <w:sz w:val="24"/>
          <w:szCs w:val="24"/>
        </w:rPr>
        <w:t>Provozní oblast Olomoucko </w:t>
      </w:r>
      <w:bookmarkEnd w:id="3"/>
    </w:p>
    <w:p w14:paraId="4ADF8CE0" w14:textId="2E25D898" w:rsidR="002F07B1" w:rsidRDefault="002F07B1" w:rsidP="00EB1D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07B1">
        <w:rPr>
          <w:rFonts w:ascii="Arial" w:hAnsi="Arial" w:cs="Arial"/>
          <w:sz w:val="24"/>
          <w:szCs w:val="24"/>
        </w:rPr>
        <w:t xml:space="preserve">Linky se soustředí v aglomeraci města Olomouc. Oblast sousedí a dopravně se prolíná s oblastmi </w:t>
      </w:r>
      <w:proofErr w:type="spellStart"/>
      <w:r w:rsidRPr="002F07B1">
        <w:rPr>
          <w:rFonts w:ascii="Arial" w:hAnsi="Arial" w:cs="Arial"/>
          <w:sz w:val="24"/>
          <w:szCs w:val="24"/>
        </w:rPr>
        <w:t>Uničovsko</w:t>
      </w:r>
      <w:proofErr w:type="spellEnd"/>
      <w:r w:rsidRPr="002F07B1">
        <w:rPr>
          <w:rFonts w:ascii="Arial" w:hAnsi="Arial" w:cs="Arial"/>
          <w:sz w:val="24"/>
          <w:szCs w:val="24"/>
        </w:rPr>
        <w:t xml:space="preserve">, Haná, a Přerovsko S + </w:t>
      </w:r>
      <w:proofErr w:type="spellStart"/>
      <w:r w:rsidRPr="002F07B1">
        <w:rPr>
          <w:rFonts w:ascii="Arial" w:hAnsi="Arial" w:cs="Arial"/>
          <w:sz w:val="24"/>
          <w:szCs w:val="24"/>
        </w:rPr>
        <w:t>Hranicko</w:t>
      </w:r>
      <w:proofErr w:type="spellEnd"/>
      <w:r w:rsidRPr="002F07B1">
        <w:rPr>
          <w:rFonts w:ascii="Arial" w:hAnsi="Arial" w:cs="Arial"/>
          <w:sz w:val="24"/>
          <w:szCs w:val="24"/>
        </w:rPr>
        <w:t xml:space="preserve">. </w:t>
      </w:r>
      <w:r w:rsidRPr="00F04838">
        <w:rPr>
          <w:rFonts w:ascii="Arial" w:hAnsi="Arial" w:cs="Arial"/>
          <w:sz w:val="24"/>
          <w:szCs w:val="24"/>
        </w:rPr>
        <w:t xml:space="preserve">Všechny linky budou na území Olomouckého kraje plně zařazeny do tarifu IDSOK a na území Moravskoslezského kraje do tarifu ODIS (integrovaný dopravní systém Moravskoslezského kraje) </w:t>
      </w:r>
      <w:r w:rsidRPr="00F04838">
        <w:rPr>
          <w:rFonts w:ascii="Arial" w:hAnsi="Arial" w:cs="Arial"/>
          <w:sz w:val="24"/>
          <w:szCs w:val="24"/>
        </w:rPr>
        <w:lastRenderedPageBreak/>
        <w:t>s případnými přesahy v oblastech krajské hranice.</w:t>
      </w:r>
      <w:r w:rsidRPr="002F07B1">
        <w:rPr>
          <w:rFonts w:ascii="Arial" w:hAnsi="Arial" w:cs="Arial"/>
          <w:sz w:val="24"/>
          <w:szCs w:val="24"/>
        </w:rPr>
        <w:t xml:space="preserve"> Všechny mezikrajské linky budou zahrnuty do mezikrajských smluv.</w:t>
      </w:r>
    </w:p>
    <w:p w14:paraId="7D2C476F" w14:textId="77777777" w:rsidR="002F07B1" w:rsidRPr="002F07B1" w:rsidRDefault="002F07B1" w:rsidP="00EB1D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245"/>
      </w:tblGrid>
      <w:tr w:rsidR="002F07B1" w:rsidRPr="002F07B1" w14:paraId="4EAA8399" w14:textId="77777777" w:rsidTr="00F04838">
        <w:trPr>
          <w:trHeight w:val="33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084FCE" w14:textId="142C5099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Předpokládaný roční rozsah dopravy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EA6828" w14:textId="02BAF058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1 900 000 km </w:t>
            </w:r>
          </w:p>
        </w:tc>
      </w:tr>
      <w:tr w:rsidR="002F07B1" w:rsidRPr="002F07B1" w14:paraId="3247476F" w14:textId="77777777" w:rsidTr="00F04838">
        <w:trPr>
          <w:trHeight w:val="43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875FD7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Mezikrajské relace </w:t>
            </w:r>
            <w:r w:rsidRPr="00F04838">
              <w:rPr>
                <w:rStyle w:val="apple-tab-span"/>
                <w:rFonts w:ascii="Arial" w:eastAsia="Calibri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74C473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Olomouc – Moravský Beroun – Opava</w:t>
            </w:r>
          </w:p>
          <w:p w14:paraId="5CA147AB" w14:textId="77777777" w:rsidR="002F07B1" w:rsidRPr="002F07B1" w:rsidRDefault="002F07B1" w:rsidP="00EB1D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7B1" w:rsidRPr="002F07B1" w14:paraId="3CE409C6" w14:textId="77777777" w:rsidTr="00F04838">
        <w:trPr>
          <w:trHeight w:val="95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8C3EC5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Přestup na jiné druhy veřejné dopravy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50F66A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 xml:space="preserve">Lipník </w:t>
            </w:r>
            <w:proofErr w:type="spell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n.Beč</w:t>
            </w:r>
            <w:proofErr w:type="spell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., žel.st. &gt;&gt; vlak</w:t>
            </w:r>
          </w:p>
          <w:p w14:paraId="4B0A1B3F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Hranice, aut.st. &gt;&gt; vlak</w:t>
            </w:r>
          </w:p>
          <w:p w14:paraId="5DC41873" w14:textId="77777777" w:rsidR="002F07B1" w:rsidRPr="002F07B1" w:rsidRDefault="002F07B1" w:rsidP="00F0483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Olomouc &gt;</w:t>
            </w:r>
            <w:proofErr w:type="gramEnd"/>
            <w:r w:rsidRPr="002F07B1">
              <w:rPr>
                <w:rFonts w:ascii="Arial" w:hAnsi="Arial" w:cs="Arial"/>
                <w:color w:val="000000"/>
                <w:sz w:val="24"/>
                <w:szCs w:val="24"/>
              </w:rPr>
              <w:t>&gt; vlak, MHD</w:t>
            </w:r>
          </w:p>
          <w:p w14:paraId="46EAE871" w14:textId="77777777" w:rsidR="002F07B1" w:rsidRPr="002F07B1" w:rsidRDefault="002F07B1" w:rsidP="00EB1D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3B039B" w14:textId="105DAA03" w:rsidR="00A70A80" w:rsidRPr="00A70A80" w:rsidRDefault="009277FC" w:rsidP="00A70A80">
      <w:pPr>
        <w:pStyle w:val="Psmeno2odsazen1text"/>
        <w:numPr>
          <w:ilvl w:val="0"/>
          <w:numId w:val="5"/>
        </w:numPr>
        <w:spacing w:before="240" w:line="276" w:lineRule="auto"/>
        <w:rPr>
          <w:rFonts w:cs="Arial"/>
          <w:bCs/>
          <w:noProof w:val="0"/>
          <w:szCs w:val="24"/>
        </w:rPr>
      </w:pPr>
      <w:r w:rsidRPr="001D528F">
        <w:rPr>
          <w:rFonts w:cs="Arial"/>
          <w:b/>
          <w:noProof w:val="0"/>
          <w:szCs w:val="24"/>
          <w:u w:val="single"/>
        </w:rPr>
        <w:t>Závěr</w:t>
      </w:r>
      <w:r w:rsidR="00E53E64">
        <w:rPr>
          <w:rFonts w:cs="Arial"/>
          <w:b/>
          <w:noProof w:val="0"/>
          <w:szCs w:val="24"/>
          <w:u w:val="single"/>
        </w:rPr>
        <w:t xml:space="preserve">  </w:t>
      </w:r>
    </w:p>
    <w:p w14:paraId="4A2DEDB9" w14:textId="3CDC4EC6" w:rsidR="0039788A" w:rsidRDefault="0039788A" w:rsidP="00692D51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C0B19">
        <w:rPr>
          <w:rFonts w:ascii="Arial" w:hAnsi="Arial" w:cs="Arial"/>
          <w:sz w:val="24"/>
          <w:szCs w:val="24"/>
        </w:rPr>
        <w:t>Z důvodu předpokládaného snížení nabídkové ceny</w:t>
      </w:r>
      <w:r w:rsidR="003C0B19" w:rsidRPr="003C0B19">
        <w:rPr>
          <w:rFonts w:ascii="Arial" w:hAnsi="Arial" w:cs="Arial"/>
          <w:sz w:val="24"/>
          <w:szCs w:val="24"/>
        </w:rPr>
        <w:t xml:space="preserve"> a zajištění efektivního oběhu vozidel</w:t>
      </w:r>
      <w:r w:rsidRPr="003C0B19">
        <w:rPr>
          <w:rFonts w:ascii="Arial" w:hAnsi="Arial" w:cs="Arial"/>
          <w:sz w:val="24"/>
          <w:szCs w:val="24"/>
        </w:rPr>
        <w:t xml:space="preserve"> je tedy navrhováno sloučení některých </w:t>
      </w:r>
      <w:r w:rsidR="003C0B19" w:rsidRPr="003C0B19">
        <w:rPr>
          <w:rFonts w:ascii="Arial" w:hAnsi="Arial" w:cs="Arial"/>
          <w:sz w:val="24"/>
          <w:szCs w:val="24"/>
        </w:rPr>
        <w:t xml:space="preserve">vzájemně propojených a sousedících provozních </w:t>
      </w:r>
      <w:r w:rsidRPr="003C0B19">
        <w:rPr>
          <w:rFonts w:ascii="Arial" w:hAnsi="Arial" w:cs="Arial"/>
          <w:sz w:val="24"/>
          <w:szCs w:val="24"/>
        </w:rPr>
        <w:t>oblastí na celkových 9 oblastí (z původních 14 oblastí</w:t>
      </w:r>
      <w:r w:rsidR="003C0B19" w:rsidRPr="003C0B19">
        <w:rPr>
          <w:rFonts w:ascii="Arial" w:hAnsi="Arial" w:cs="Arial"/>
          <w:sz w:val="24"/>
          <w:szCs w:val="24"/>
        </w:rPr>
        <w:t xml:space="preserve">). </w:t>
      </w:r>
    </w:p>
    <w:p w14:paraId="096AF875" w14:textId="77777777" w:rsidR="00692D51" w:rsidRDefault="00692D51" w:rsidP="00692D51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1E19DA0" w14:textId="2B0B076F" w:rsidR="006946AC" w:rsidRPr="00C26E3F" w:rsidRDefault="00D03012" w:rsidP="00E70223">
      <w:pPr>
        <w:pStyle w:val="Psmeno2odsazen1text"/>
        <w:numPr>
          <w:ilvl w:val="0"/>
          <w:numId w:val="0"/>
        </w:numPr>
        <w:spacing w:after="0" w:line="360" w:lineRule="auto"/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 doporučuje Zastupitelstvu</w:t>
      </w:r>
      <w:r w:rsidR="006946AC" w:rsidRPr="00C26E3F">
        <w:rPr>
          <w:rFonts w:cs="Arial"/>
          <w:b/>
          <w:noProof w:val="0"/>
          <w:szCs w:val="24"/>
        </w:rPr>
        <w:t xml:space="preserve"> Olomouckého kraje:</w:t>
      </w:r>
    </w:p>
    <w:p w14:paraId="1F7CB64E" w14:textId="6128FB8C" w:rsidR="002E6F46" w:rsidRPr="00B71DDE" w:rsidRDefault="002E6F46" w:rsidP="00E53E64">
      <w:pPr>
        <w:pStyle w:val="Psmeno2odsazen1text"/>
        <w:numPr>
          <w:ilvl w:val="0"/>
          <w:numId w:val="8"/>
        </w:numPr>
        <w:spacing w:after="240"/>
        <w:rPr>
          <w:bCs/>
        </w:rPr>
      </w:pPr>
      <w:r>
        <w:rPr>
          <w:bCs/>
        </w:rPr>
        <w:t xml:space="preserve">schválit </w:t>
      </w:r>
      <w:r>
        <w:t xml:space="preserve">zveřejnění </w:t>
      </w:r>
      <w:r w:rsidRPr="00184C1A">
        <w:rPr>
          <w:bCs/>
        </w:rPr>
        <w:t>Předběžn</w:t>
      </w:r>
      <w:r w:rsidR="00A06FA1">
        <w:rPr>
          <w:bCs/>
        </w:rPr>
        <w:t>ých</w:t>
      </w:r>
      <w:r w:rsidRPr="00184C1A">
        <w:rPr>
          <w:bCs/>
        </w:rPr>
        <w:t xml:space="preserve"> oznámení pro veřejné služby v</w:t>
      </w:r>
      <w:r>
        <w:rPr>
          <w:bCs/>
        </w:rPr>
        <w:t> </w:t>
      </w:r>
      <w:r w:rsidRPr="00184C1A">
        <w:rPr>
          <w:bCs/>
        </w:rPr>
        <w:t xml:space="preserve">přepravě </w:t>
      </w:r>
      <w:r w:rsidRPr="0093446B">
        <w:rPr>
          <w:bCs/>
        </w:rPr>
        <w:t xml:space="preserve">cestujících: „Veřejné služby v přepravě </w:t>
      </w:r>
      <w:r w:rsidR="00EB1D36">
        <w:rPr>
          <w:bCs/>
        </w:rPr>
        <w:t>cestujících veřejnou linkovou dopravou v Olomouckém kraji</w:t>
      </w:r>
      <w:r w:rsidRPr="0093446B">
        <w:rPr>
          <w:bCs/>
        </w:rPr>
        <w:t>“</w:t>
      </w:r>
      <w:r w:rsidRPr="0093446B">
        <w:t xml:space="preserve"> </w:t>
      </w:r>
      <w:r w:rsidR="00A06FA1">
        <w:t xml:space="preserve">pro provozní oblasti Šumpersko, Mohelnicko + Zábřežsko, Uničovsko, Přerovsko J, Přerovsko S + Hranicko, Haná a Olomoucko </w:t>
      </w:r>
      <w:r w:rsidRPr="0093446B">
        <w:t>v</w:t>
      </w:r>
      <w:r>
        <w:t> </w:t>
      </w:r>
      <w:r w:rsidRPr="0093446B">
        <w:t>Úředním</w:t>
      </w:r>
      <w:r w:rsidRPr="00184C1A">
        <w:t xml:space="preserve"> věstníku Evropské unie</w:t>
      </w:r>
      <w:r w:rsidR="00561B78">
        <w:t>.</w:t>
      </w:r>
    </w:p>
    <w:p w14:paraId="23316E9E" w14:textId="77777777" w:rsidR="0045134D" w:rsidRPr="001D528F" w:rsidRDefault="0045134D" w:rsidP="00D17A7C">
      <w:pPr>
        <w:pStyle w:val="Psmeno2odsazen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sectPr w:rsidR="0045134D" w:rsidRPr="001D528F" w:rsidSect="00D17A7C">
      <w:footerReference w:type="default" r:id="rId8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0023" w14:textId="77777777" w:rsidR="005065EA" w:rsidRDefault="005065EA">
      <w:r>
        <w:separator/>
      </w:r>
    </w:p>
  </w:endnote>
  <w:endnote w:type="continuationSeparator" w:id="0">
    <w:p w14:paraId="7C96DDBA" w14:textId="77777777" w:rsidR="005065EA" w:rsidRDefault="0050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DFA0" w14:textId="77777777" w:rsidR="00A92440" w:rsidRDefault="00A92440" w:rsidP="00AD6632">
    <w:pPr>
      <w:pStyle w:val="Zpat"/>
      <w:rPr>
        <w:rFonts w:ascii="Arial" w:hAnsi="Arial" w:cs="Arial"/>
        <w:i/>
      </w:rPr>
    </w:pPr>
  </w:p>
  <w:p w14:paraId="3A200891" w14:textId="77777777" w:rsidR="00CF2F51" w:rsidRDefault="00CF2F51" w:rsidP="00AD6632">
    <w:pPr>
      <w:pStyle w:val="Zpat"/>
      <w:rPr>
        <w:rFonts w:ascii="Arial" w:hAnsi="Arial" w:cs="Arial"/>
        <w:i/>
      </w:rPr>
    </w:pPr>
  </w:p>
  <w:p w14:paraId="79F57DDC" w14:textId="237D1522" w:rsidR="00A92440" w:rsidRDefault="00D03012" w:rsidP="00AD6632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92440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16</w:t>
    </w:r>
    <w:r w:rsidR="002F07B1">
      <w:rPr>
        <w:rFonts w:ascii="Arial" w:hAnsi="Arial" w:cs="Arial"/>
        <w:i/>
      </w:rPr>
      <w:t>. 12. 2024</w:t>
    </w:r>
    <w:r w:rsidR="00A92440">
      <w:rPr>
        <w:rFonts w:ascii="Arial" w:hAnsi="Arial" w:cs="Arial"/>
        <w:i/>
      </w:rPr>
      <w:tab/>
    </w:r>
    <w:r w:rsidR="00A92440">
      <w:rPr>
        <w:rFonts w:ascii="Arial" w:hAnsi="Arial" w:cs="Arial"/>
        <w:i/>
      </w:rPr>
      <w:tab/>
    </w:r>
    <w:r w:rsidR="00A92440" w:rsidRPr="001C230D">
      <w:rPr>
        <w:rFonts w:ascii="Arial" w:hAnsi="Arial" w:cs="Arial"/>
        <w:i/>
      </w:rPr>
      <w:t xml:space="preserve">Strana </w:t>
    </w:r>
    <w:r w:rsidR="00A92440" w:rsidRPr="001C230D">
      <w:rPr>
        <w:rFonts w:ascii="Arial" w:hAnsi="Arial" w:cs="Arial"/>
        <w:i/>
      </w:rPr>
      <w:fldChar w:fldCharType="begin"/>
    </w:r>
    <w:r w:rsidR="00A92440" w:rsidRPr="001C230D">
      <w:rPr>
        <w:rFonts w:ascii="Arial" w:hAnsi="Arial" w:cs="Arial"/>
        <w:i/>
      </w:rPr>
      <w:instrText xml:space="preserve"> PAGE </w:instrText>
    </w:r>
    <w:r w:rsidR="00A92440" w:rsidRPr="001C230D">
      <w:rPr>
        <w:rFonts w:ascii="Arial" w:hAnsi="Arial" w:cs="Arial"/>
        <w:i/>
      </w:rPr>
      <w:fldChar w:fldCharType="separate"/>
    </w:r>
    <w:r w:rsidR="00B57272">
      <w:rPr>
        <w:rFonts w:ascii="Arial" w:hAnsi="Arial" w:cs="Arial"/>
        <w:i/>
        <w:noProof/>
      </w:rPr>
      <w:t>7</w:t>
    </w:r>
    <w:r w:rsidR="00A92440" w:rsidRPr="001C230D">
      <w:rPr>
        <w:rFonts w:ascii="Arial" w:hAnsi="Arial" w:cs="Arial"/>
        <w:i/>
      </w:rPr>
      <w:fldChar w:fldCharType="end"/>
    </w:r>
    <w:r w:rsidR="00A92440" w:rsidRPr="001C230D">
      <w:rPr>
        <w:rFonts w:ascii="Arial" w:hAnsi="Arial" w:cs="Arial"/>
        <w:i/>
      </w:rPr>
      <w:t xml:space="preserve"> (celkem</w:t>
    </w:r>
    <w:r w:rsidR="00E74D9A">
      <w:rPr>
        <w:rFonts w:ascii="Arial" w:hAnsi="Arial" w:cs="Arial"/>
        <w:i/>
      </w:rPr>
      <w:t xml:space="preserve"> </w:t>
    </w:r>
    <w:r w:rsidR="00D17A7C">
      <w:rPr>
        <w:rFonts w:ascii="Arial" w:hAnsi="Arial" w:cs="Arial"/>
        <w:i/>
      </w:rPr>
      <w:t>7</w:t>
    </w:r>
    <w:r w:rsidR="00A92440" w:rsidRPr="001C230D">
      <w:rPr>
        <w:rFonts w:ascii="Arial" w:hAnsi="Arial" w:cs="Arial"/>
        <w:i/>
      </w:rPr>
      <w:t>)</w:t>
    </w:r>
  </w:p>
  <w:p w14:paraId="59EA634C" w14:textId="6EB47A0D" w:rsidR="00A92440" w:rsidRPr="00760F4C" w:rsidRDefault="00D03012" w:rsidP="00760F4C">
    <w:pPr>
      <w:pStyle w:val="Odstavecseseznamem"/>
      <w:autoSpaceDN/>
      <w:spacing w:before="0" w:beforeAutospacing="0" w:after="0" w:afterAutospacing="0" w:line="240" w:lineRule="auto"/>
      <w:ind w:left="0" w:firstLine="0"/>
      <w:contextualSpacing w:val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28</w:t>
    </w:r>
    <w:r w:rsidR="00B020A6" w:rsidRPr="00B020A6">
      <w:rPr>
        <w:rFonts w:ascii="Arial" w:hAnsi="Arial" w:cs="Arial"/>
        <w:i/>
        <w:sz w:val="20"/>
        <w:szCs w:val="20"/>
      </w:rPr>
      <w:t>. –</w:t>
    </w:r>
    <w:r w:rsidR="00A92440" w:rsidRPr="00B020A6">
      <w:rPr>
        <w:rFonts w:ascii="Arial" w:hAnsi="Arial" w:cs="Arial"/>
        <w:i/>
        <w:sz w:val="20"/>
        <w:szCs w:val="20"/>
      </w:rPr>
      <w:t xml:space="preserve"> </w:t>
    </w:r>
    <w:r w:rsidR="00E22FE3">
      <w:rPr>
        <w:rFonts w:ascii="Arial" w:eastAsia="Times New Roman" w:hAnsi="Arial" w:cs="Arial"/>
        <w:i/>
        <w:sz w:val="20"/>
        <w:szCs w:val="20"/>
        <w:lang w:eastAsia="cs-CZ"/>
      </w:rPr>
      <w:t xml:space="preserve">Notifikace </w:t>
    </w:r>
    <w:r w:rsidR="002F07B1">
      <w:rPr>
        <w:rFonts w:ascii="Arial" w:eastAsia="Times New Roman" w:hAnsi="Arial" w:cs="Arial"/>
        <w:i/>
        <w:sz w:val="20"/>
        <w:szCs w:val="20"/>
        <w:lang w:eastAsia="cs-CZ"/>
      </w:rPr>
      <w:t>soutěží na autobusové dopravce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93B9" w14:textId="77777777" w:rsidR="005065EA" w:rsidRDefault="005065EA">
      <w:r>
        <w:separator/>
      </w:r>
    </w:p>
  </w:footnote>
  <w:footnote w:type="continuationSeparator" w:id="0">
    <w:p w14:paraId="663855FF" w14:textId="77777777" w:rsidR="005065EA" w:rsidRDefault="0050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.5pt;height:46.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9DD8D2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E86CE6"/>
    <w:multiLevelType w:val="hybridMultilevel"/>
    <w:tmpl w:val="0128AD1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17F23A2"/>
    <w:multiLevelType w:val="hybridMultilevel"/>
    <w:tmpl w:val="20A6C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40219"/>
    <w:multiLevelType w:val="hybridMultilevel"/>
    <w:tmpl w:val="59B0163E"/>
    <w:lvl w:ilvl="0" w:tplc="8E0037E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50C5522"/>
    <w:multiLevelType w:val="hybridMultilevel"/>
    <w:tmpl w:val="6296930A"/>
    <w:lvl w:ilvl="0" w:tplc="19369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42ED3"/>
    <w:multiLevelType w:val="hybridMultilevel"/>
    <w:tmpl w:val="6F2E9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8349D"/>
    <w:multiLevelType w:val="hybridMultilevel"/>
    <w:tmpl w:val="290CFEFA"/>
    <w:lvl w:ilvl="0" w:tplc="8A706E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A190DF5"/>
    <w:multiLevelType w:val="hybridMultilevel"/>
    <w:tmpl w:val="561CF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67D3A"/>
    <w:multiLevelType w:val="hybridMultilevel"/>
    <w:tmpl w:val="005E7D30"/>
    <w:lvl w:ilvl="0" w:tplc="984E73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C6611D"/>
    <w:multiLevelType w:val="multilevel"/>
    <w:tmpl w:val="E6A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BD76B9C"/>
    <w:multiLevelType w:val="hybridMultilevel"/>
    <w:tmpl w:val="0276E58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7E2E3B"/>
    <w:multiLevelType w:val="hybridMultilevel"/>
    <w:tmpl w:val="D37A9D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30961"/>
    <w:multiLevelType w:val="hybridMultilevel"/>
    <w:tmpl w:val="FAAAF2E4"/>
    <w:lvl w:ilvl="0" w:tplc="A5948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4B63018"/>
    <w:multiLevelType w:val="hybridMultilevel"/>
    <w:tmpl w:val="AC48E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94A4F"/>
    <w:multiLevelType w:val="hybridMultilevel"/>
    <w:tmpl w:val="7B9EECBA"/>
    <w:lvl w:ilvl="0" w:tplc="C8C23A26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E5800">
      <w:numFmt w:val="none"/>
      <w:lvlText w:val=""/>
      <w:lvlJc w:val="left"/>
      <w:pPr>
        <w:tabs>
          <w:tab w:val="num" w:pos="360"/>
        </w:tabs>
      </w:pPr>
    </w:lvl>
    <w:lvl w:ilvl="2" w:tplc="5A4A33BC">
      <w:numFmt w:val="none"/>
      <w:lvlText w:val=""/>
      <w:lvlJc w:val="left"/>
      <w:pPr>
        <w:tabs>
          <w:tab w:val="num" w:pos="360"/>
        </w:tabs>
      </w:pPr>
    </w:lvl>
    <w:lvl w:ilvl="3" w:tplc="0BAAEBF8">
      <w:numFmt w:val="none"/>
      <w:lvlText w:val=""/>
      <w:lvlJc w:val="left"/>
      <w:pPr>
        <w:tabs>
          <w:tab w:val="num" w:pos="360"/>
        </w:tabs>
      </w:pPr>
    </w:lvl>
    <w:lvl w:ilvl="4" w:tplc="0DA607FE">
      <w:numFmt w:val="none"/>
      <w:lvlText w:val=""/>
      <w:lvlJc w:val="left"/>
      <w:pPr>
        <w:tabs>
          <w:tab w:val="num" w:pos="360"/>
        </w:tabs>
      </w:pPr>
    </w:lvl>
    <w:lvl w:ilvl="5" w:tplc="02E09D7E">
      <w:numFmt w:val="none"/>
      <w:lvlText w:val=""/>
      <w:lvlJc w:val="left"/>
      <w:pPr>
        <w:tabs>
          <w:tab w:val="num" w:pos="360"/>
        </w:tabs>
      </w:pPr>
    </w:lvl>
    <w:lvl w:ilvl="6" w:tplc="69DA30A4">
      <w:numFmt w:val="none"/>
      <w:lvlText w:val=""/>
      <w:lvlJc w:val="left"/>
      <w:pPr>
        <w:tabs>
          <w:tab w:val="num" w:pos="360"/>
        </w:tabs>
      </w:pPr>
    </w:lvl>
    <w:lvl w:ilvl="7" w:tplc="77A69A38">
      <w:numFmt w:val="none"/>
      <w:lvlText w:val=""/>
      <w:lvlJc w:val="left"/>
      <w:pPr>
        <w:tabs>
          <w:tab w:val="num" w:pos="360"/>
        </w:tabs>
      </w:pPr>
    </w:lvl>
    <w:lvl w:ilvl="8" w:tplc="E320FFD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0353759"/>
    <w:multiLevelType w:val="hybridMultilevel"/>
    <w:tmpl w:val="37D44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86B96"/>
    <w:multiLevelType w:val="hybridMultilevel"/>
    <w:tmpl w:val="F88A63FE"/>
    <w:lvl w:ilvl="0" w:tplc="44F86D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647" w:hanging="567"/>
      </w:pPr>
      <w:rPr>
        <w:rFonts w:hint="default"/>
      </w:rPr>
    </w:lvl>
    <w:lvl w:ilvl="2" w:tplc="8F0E8200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4556D4C"/>
    <w:multiLevelType w:val="hybridMultilevel"/>
    <w:tmpl w:val="732AA504"/>
    <w:lvl w:ilvl="0" w:tplc="984E7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E34C9"/>
    <w:multiLevelType w:val="hybridMultilevel"/>
    <w:tmpl w:val="861A3784"/>
    <w:lvl w:ilvl="0" w:tplc="7708D07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B3758"/>
    <w:multiLevelType w:val="hybridMultilevel"/>
    <w:tmpl w:val="B232B69A"/>
    <w:lvl w:ilvl="0" w:tplc="D99EFA02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31003"/>
    <w:multiLevelType w:val="hybridMultilevel"/>
    <w:tmpl w:val="4652371A"/>
    <w:lvl w:ilvl="0" w:tplc="2A706B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E3702E3"/>
    <w:multiLevelType w:val="hybridMultilevel"/>
    <w:tmpl w:val="D420625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A52D2D"/>
    <w:multiLevelType w:val="hybridMultilevel"/>
    <w:tmpl w:val="895896C0"/>
    <w:lvl w:ilvl="0" w:tplc="0405001B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4E1D35"/>
    <w:multiLevelType w:val="hybridMultilevel"/>
    <w:tmpl w:val="40A8ED10"/>
    <w:lvl w:ilvl="0" w:tplc="7A2EB710">
      <w:start w:val="1"/>
      <w:numFmt w:val="decimal"/>
      <w:pStyle w:val="Bnstylodsazennahoe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plc="D8749414">
      <w:start w:val="1"/>
      <w:numFmt w:val="lowerLetter"/>
      <w:lvlText w:val="%2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E5F17"/>
    <w:multiLevelType w:val="hybridMultilevel"/>
    <w:tmpl w:val="DFDED8D0"/>
    <w:lvl w:ilvl="0" w:tplc="E99A65D2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trike w:val="0"/>
        <w:szCs w:val="24"/>
      </w:rPr>
    </w:lvl>
    <w:lvl w:ilvl="1" w:tplc="E272B46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520556"/>
    <w:multiLevelType w:val="hybridMultilevel"/>
    <w:tmpl w:val="EB4EC0A2"/>
    <w:lvl w:ilvl="0" w:tplc="6988F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92D99"/>
    <w:multiLevelType w:val="hybridMultilevel"/>
    <w:tmpl w:val="E2D6A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C3529"/>
    <w:multiLevelType w:val="hybridMultilevel"/>
    <w:tmpl w:val="325A0FC4"/>
    <w:lvl w:ilvl="0" w:tplc="4EF46974">
      <w:start w:val="1"/>
      <w:numFmt w:val="bullet"/>
      <w:lvlText w:val="-"/>
      <w:lvlJc w:val="left"/>
      <w:pPr>
        <w:ind w:left="131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0" w15:restartNumberingAfterBreak="0">
    <w:nsid w:val="56AB13D9"/>
    <w:multiLevelType w:val="multilevel"/>
    <w:tmpl w:val="AB5C5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772739D"/>
    <w:multiLevelType w:val="hybridMultilevel"/>
    <w:tmpl w:val="BE3ECBA8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5143AD"/>
    <w:multiLevelType w:val="hybridMultilevel"/>
    <w:tmpl w:val="1D084728"/>
    <w:lvl w:ilvl="0" w:tplc="487C51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A219AC"/>
    <w:multiLevelType w:val="hybridMultilevel"/>
    <w:tmpl w:val="0FF6A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031DC"/>
    <w:multiLevelType w:val="hybridMultilevel"/>
    <w:tmpl w:val="21A06202"/>
    <w:lvl w:ilvl="0" w:tplc="EBD62F44">
      <w:start w:val="4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B342B"/>
    <w:multiLevelType w:val="hybridMultilevel"/>
    <w:tmpl w:val="ECF869E0"/>
    <w:lvl w:ilvl="0" w:tplc="0405001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3256B1"/>
    <w:multiLevelType w:val="hybridMultilevel"/>
    <w:tmpl w:val="E06ACB12"/>
    <w:lvl w:ilvl="0" w:tplc="AF00157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6370B0F"/>
    <w:multiLevelType w:val="hybridMultilevel"/>
    <w:tmpl w:val="D3B42E8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AF1B98"/>
    <w:multiLevelType w:val="hybridMultilevel"/>
    <w:tmpl w:val="99027E90"/>
    <w:lvl w:ilvl="0" w:tplc="DEB4426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A56A1"/>
    <w:multiLevelType w:val="hybridMultilevel"/>
    <w:tmpl w:val="6D64109A"/>
    <w:lvl w:ilvl="0" w:tplc="0405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0" w15:restartNumberingAfterBreak="0">
    <w:nsid w:val="6CED18B4"/>
    <w:multiLevelType w:val="hybridMultilevel"/>
    <w:tmpl w:val="9484FF8A"/>
    <w:lvl w:ilvl="0" w:tplc="FACC1BDA">
      <w:start w:val="1"/>
      <w:numFmt w:val="lowerLetter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38E66EE"/>
    <w:multiLevelType w:val="hybridMultilevel"/>
    <w:tmpl w:val="84CE5F92"/>
    <w:lvl w:ilvl="0" w:tplc="9176DE90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17E31"/>
    <w:multiLevelType w:val="hybridMultilevel"/>
    <w:tmpl w:val="D59AF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D49D9"/>
    <w:multiLevelType w:val="hybridMultilevel"/>
    <w:tmpl w:val="5B3202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43072"/>
    <w:multiLevelType w:val="hybridMultilevel"/>
    <w:tmpl w:val="930220F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AD0798"/>
    <w:multiLevelType w:val="hybridMultilevel"/>
    <w:tmpl w:val="0540ABA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412D47"/>
    <w:multiLevelType w:val="multilevel"/>
    <w:tmpl w:val="8A0A3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7F0C528F"/>
    <w:multiLevelType w:val="hybridMultilevel"/>
    <w:tmpl w:val="7B9EECBA"/>
    <w:lvl w:ilvl="0" w:tplc="C8C23A26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E5800">
      <w:numFmt w:val="none"/>
      <w:lvlText w:val=""/>
      <w:lvlJc w:val="left"/>
      <w:pPr>
        <w:tabs>
          <w:tab w:val="num" w:pos="360"/>
        </w:tabs>
      </w:pPr>
    </w:lvl>
    <w:lvl w:ilvl="2" w:tplc="5A4A33BC">
      <w:numFmt w:val="none"/>
      <w:lvlText w:val=""/>
      <w:lvlJc w:val="left"/>
      <w:pPr>
        <w:tabs>
          <w:tab w:val="num" w:pos="360"/>
        </w:tabs>
      </w:pPr>
    </w:lvl>
    <w:lvl w:ilvl="3" w:tplc="0BAAEBF8">
      <w:numFmt w:val="none"/>
      <w:lvlText w:val=""/>
      <w:lvlJc w:val="left"/>
      <w:pPr>
        <w:tabs>
          <w:tab w:val="num" w:pos="360"/>
        </w:tabs>
      </w:pPr>
    </w:lvl>
    <w:lvl w:ilvl="4" w:tplc="0DA607FE">
      <w:numFmt w:val="none"/>
      <w:lvlText w:val=""/>
      <w:lvlJc w:val="left"/>
      <w:pPr>
        <w:tabs>
          <w:tab w:val="num" w:pos="360"/>
        </w:tabs>
      </w:pPr>
    </w:lvl>
    <w:lvl w:ilvl="5" w:tplc="02E09D7E">
      <w:numFmt w:val="none"/>
      <w:lvlText w:val=""/>
      <w:lvlJc w:val="left"/>
      <w:pPr>
        <w:tabs>
          <w:tab w:val="num" w:pos="360"/>
        </w:tabs>
      </w:pPr>
    </w:lvl>
    <w:lvl w:ilvl="6" w:tplc="69DA30A4">
      <w:numFmt w:val="none"/>
      <w:lvlText w:val=""/>
      <w:lvlJc w:val="left"/>
      <w:pPr>
        <w:tabs>
          <w:tab w:val="num" w:pos="360"/>
        </w:tabs>
      </w:pPr>
    </w:lvl>
    <w:lvl w:ilvl="7" w:tplc="77A69A38">
      <w:numFmt w:val="none"/>
      <w:lvlText w:val=""/>
      <w:lvlJc w:val="left"/>
      <w:pPr>
        <w:tabs>
          <w:tab w:val="num" w:pos="360"/>
        </w:tabs>
      </w:pPr>
    </w:lvl>
    <w:lvl w:ilvl="8" w:tplc="E320FFDC">
      <w:numFmt w:val="none"/>
      <w:lvlText w:val=""/>
      <w:lvlJc w:val="left"/>
      <w:pPr>
        <w:tabs>
          <w:tab w:val="num" w:pos="360"/>
        </w:tabs>
      </w:pPr>
    </w:lvl>
  </w:abstractNum>
  <w:num w:numId="1" w16cid:durableId="1521045961">
    <w:abstractNumId w:val="42"/>
  </w:num>
  <w:num w:numId="2" w16cid:durableId="280067586">
    <w:abstractNumId w:val="26"/>
  </w:num>
  <w:num w:numId="3" w16cid:durableId="2145659984">
    <w:abstractNumId w:val="20"/>
  </w:num>
  <w:num w:numId="4" w16cid:durableId="1643196887">
    <w:abstractNumId w:val="41"/>
  </w:num>
  <w:num w:numId="5" w16cid:durableId="406654455">
    <w:abstractNumId w:val="48"/>
  </w:num>
  <w:num w:numId="6" w16cid:durableId="1670450412">
    <w:abstractNumId w:val="21"/>
  </w:num>
  <w:num w:numId="7" w16cid:durableId="2022273211">
    <w:abstractNumId w:val="0"/>
  </w:num>
  <w:num w:numId="8" w16cid:durableId="342249619">
    <w:abstractNumId w:val="38"/>
  </w:num>
  <w:num w:numId="9" w16cid:durableId="146551755">
    <w:abstractNumId w:val="39"/>
  </w:num>
  <w:num w:numId="10" w16cid:durableId="1156646917">
    <w:abstractNumId w:val="29"/>
  </w:num>
  <w:num w:numId="11" w16cid:durableId="1371493421">
    <w:abstractNumId w:val="4"/>
  </w:num>
  <w:num w:numId="12" w16cid:durableId="189953594">
    <w:abstractNumId w:val="36"/>
  </w:num>
  <w:num w:numId="13" w16cid:durableId="401416834">
    <w:abstractNumId w:val="7"/>
  </w:num>
  <w:num w:numId="14" w16cid:durableId="2138529713">
    <w:abstractNumId w:val="9"/>
  </w:num>
  <w:num w:numId="15" w16cid:durableId="426193323">
    <w:abstractNumId w:val="25"/>
  </w:num>
  <w:num w:numId="16" w16cid:durableId="1099566053">
    <w:abstractNumId w:val="19"/>
  </w:num>
  <w:num w:numId="17" w16cid:durableId="242839388">
    <w:abstractNumId w:val="22"/>
  </w:num>
  <w:num w:numId="18" w16cid:durableId="1044207642">
    <w:abstractNumId w:val="27"/>
  </w:num>
  <w:num w:numId="19" w16cid:durableId="512495769">
    <w:abstractNumId w:val="18"/>
  </w:num>
  <w:num w:numId="20" w16cid:durableId="1482038355">
    <w:abstractNumId w:val="13"/>
  </w:num>
  <w:num w:numId="21" w16cid:durableId="999575870">
    <w:abstractNumId w:val="44"/>
  </w:num>
  <w:num w:numId="22" w16cid:durableId="2024818403">
    <w:abstractNumId w:val="2"/>
  </w:num>
  <w:num w:numId="23" w16cid:durableId="432476581">
    <w:abstractNumId w:val="28"/>
  </w:num>
  <w:num w:numId="24" w16cid:durableId="968050014">
    <w:abstractNumId w:val="8"/>
  </w:num>
  <w:num w:numId="25" w16cid:durableId="1823157841">
    <w:abstractNumId w:val="47"/>
  </w:num>
  <w:num w:numId="26" w16cid:durableId="93746368">
    <w:abstractNumId w:val="17"/>
  </w:num>
  <w:num w:numId="27" w16cid:durableId="1934431248">
    <w:abstractNumId w:val="35"/>
  </w:num>
  <w:num w:numId="28" w16cid:durableId="1761368434">
    <w:abstractNumId w:val="5"/>
  </w:num>
  <w:num w:numId="29" w16cid:durableId="1292051752">
    <w:abstractNumId w:val="40"/>
  </w:num>
  <w:num w:numId="30" w16cid:durableId="1419862110">
    <w:abstractNumId w:val="37"/>
  </w:num>
  <w:num w:numId="31" w16cid:durableId="806312282">
    <w:abstractNumId w:val="45"/>
  </w:num>
  <w:num w:numId="32" w16cid:durableId="1276867989">
    <w:abstractNumId w:val="11"/>
  </w:num>
  <w:num w:numId="33" w16cid:durableId="684865881">
    <w:abstractNumId w:val="32"/>
  </w:num>
  <w:num w:numId="34" w16cid:durableId="1806467014">
    <w:abstractNumId w:val="31"/>
  </w:num>
  <w:num w:numId="35" w16cid:durableId="996810626">
    <w:abstractNumId w:val="15"/>
  </w:num>
  <w:num w:numId="36" w16cid:durableId="979653891">
    <w:abstractNumId w:val="34"/>
  </w:num>
  <w:num w:numId="37" w16cid:durableId="1481456423">
    <w:abstractNumId w:val="24"/>
  </w:num>
  <w:num w:numId="38" w16cid:durableId="802694592">
    <w:abstractNumId w:val="46"/>
  </w:num>
  <w:num w:numId="39" w16cid:durableId="1845631160">
    <w:abstractNumId w:val="30"/>
  </w:num>
  <w:num w:numId="40" w16cid:durableId="786198228">
    <w:abstractNumId w:val="23"/>
  </w:num>
  <w:num w:numId="41" w16cid:durableId="913591739">
    <w:abstractNumId w:val="14"/>
  </w:num>
  <w:num w:numId="42" w16cid:durableId="229773437">
    <w:abstractNumId w:val="20"/>
  </w:num>
  <w:num w:numId="43" w16cid:durableId="1302348983">
    <w:abstractNumId w:val="6"/>
  </w:num>
  <w:num w:numId="44" w16cid:durableId="451022348">
    <w:abstractNumId w:val="3"/>
  </w:num>
  <w:num w:numId="45" w16cid:durableId="1579243552">
    <w:abstractNumId w:val="12"/>
  </w:num>
  <w:num w:numId="46" w16cid:durableId="1039475099">
    <w:abstractNumId w:val="43"/>
  </w:num>
  <w:num w:numId="47" w16cid:durableId="276374509">
    <w:abstractNumId w:val="33"/>
  </w:num>
  <w:num w:numId="48" w16cid:durableId="1642689589">
    <w:abstractNumId w:val="16"/>
  </w:num>
  <w:num w:numId="49" w16cid:durableId="941379461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83"/>
    <w:rsid w:val="000014DB"/>
    <w:rsid w:val="0000222D"/>
    <w:rsid w:val="000026E1"/>
    <w:rsid w:val="00002C4A"/>
    <w:rsid w:val="00003FBF"/>
    <w:rsid w:val="00005064"/>
    <w:rsid w:val="00005F18"/>
    <w:rsid w:val="00007253"/>
    <w:rsid w:val="00007B77"/>
    <w:rsid w:val="00007FAC"/>
    <w:rsid w:val="00011692"/>
    <w:rsid w:val="0001303A"/>
    <w:rsid w:val="00013695"/>
    <w:rsid w:val="00013FDA"/>
    <w:rsid w:val="00014136"/>
    <w:rsid w:val="0001419D"/>
    <w:rsid w:val="000149F4"/>
    <w:rsid w:val="00015261"/>
    <w:rsid w:val="0001561C"/>
    <w:rsid w:val="0001562C"/>
    <w:rsid w:val="00015654"/>
    <w:rsid w:val="00015E08"/>
    <w:rsid w:val="00020514"/>
    <w:rsid w:val="000206DB"/>
    <w:rsid w:val="000208EF"/>
    <w:rsid w:val="000215D9"/>
    <w:rsid w:val="000221FC"/>
    <w:rsid w:val="00023600"/>
    <w:rsid w:val="00023ECA"/>
    <w:rsid w:val="00024CF7"/>
    <w:rsid w:val="00027156"/>
    <w:rsid w:val="00027BA9"/>
    <w:rsid w:val="000310B4"/>
    <w:rsid w:val="00032137"/>
    <w:rsid w:val="00034076"/>
    <w:rsid w:val="00034392"/>
    <w:rsid w:val="0003446B"/>
    <w:rsid w:val="00034483"/>
    <w:rsid w:val="0003462C"/>
    <w:rsid w:val="00034A12"/>
    <w:rsid w:val="00034D8C"/>
    <w:rsid w:val="000358B4"/>
    <w:rsid w:val="00035990"/>
    <w:rsid w:val="000359C9"/>
    <w:rsid w:val="00036A87"/>
    <w:rsid w:val="000416B0"/>
    <w:rsid w:val="0004179F"/>
    <w:rsid w:val="00043925"/>
    <w:rsid w:val="00043C78"/>
    <w:rsid w:val="00044022"/>
    <w:rsid w:val="000449BA"/>
    <w:rsid w:val="00045DA7"/>
    <w:rsid w:val="00045FC1"/>
    <w:rsid w:val="000467C3"/>
    <w:rsid w:val="00046CE5"/>
    <w:rsid w:val="000472B2"/>
    <w:rsid w:val="00047E91"/>
    <w:rsid w:val="00051EBE"/>
    <w:rsid w:val="00052714"/>
    <w:rsid w:val="00052CF8"/>
    <w:rsid w:val="00052DE2"/>
    <w:rsid w:val="00054E67"/>
    <w:rsid w:val="000551AD"/>
    <w:rsid w:val="000576F7"/>
    <w:rsid w:val="00060398"/>
    <w:rsid w:val="000611F2"/>
    <w:rsid w:val="000612AE"/>
    <w:rsid w:val="00061C06"/>
    <w:rsid w:val="00062E3D"/>
    <w:rsid w:val="00064DF6"/>
    <w:rsid w:val="00064F34"/>
    <w:rsid w:val="0006551A"/>
    <w:rsid w:val="00066183"/>
    <w:rsid w:val="00066530"/>
    <w:rsid w:val="00066709"/>
    <w:rsid w:val="00066E89"/>
    <w:rsid w:val="00066E91"/>
    <w:rsid w:val="00067601"/>
    <w:rsid w:val="000705ED"/>
    <w:rsid w:val="00070D77"/>
    <w:rsid w:val="00070E5C"/>
    <w:rsid w:val="00072339"/>
    <w:rsid w:val="0007455C"/>
    <w:rsid w:val="0007458F"/>
    <w:rsid w:val="00075F57"/>
    <w:rsid w:val="000765B4"/>
    <w:rsid w:val="00080026"/>
    <w:rsid w:val="000801A1"/>
    <w:rsid w:val="0008038D"/>
    <w:rsid w:val="000808F0"/>
    <w:rsid w:val="00080ECA"/>
    <w:rsid w:val="00082032"/>
    <w:rsid w:val="00082069"/>
    <w:rsid w:val="000823FF"/>
    <w:rsid w:val="000830BA"/>
    <w:rsid w:val="00083171"/>
    <w:rsid w:val="00083359"/>
    <w:rsid w:val="000837A5"/>
    <w:rsid w:val="00083AC7"/>
    <w:rsid w:val="00083D8C"/>
    <w:rsid w:val="000847CF"/>
    <w:rsid w:val="000857CF"/>
    <w:rsid w:val="0008583B"/>
    <w:rsid w:val="00085F86"/>
    <w:rsid w:val="00086759"/>
    <w:rsid w:val="00086D98"/>
    <w:rsid w:val="000874BA"/>
    <w:rsid w:val="0008778E"/>
    <w:rsid w:val="00087890"/>
    <w:rsid w:val="00087B31"/>
    <w:rsid w:val="000903C3"/>
    <w:rsid w:val="00091416"/>
    <w:rsid w:val="00091AB2"/>
    <w:rsid w:val="00093D62"/>
    <w:rsid w:val="00094B32"/>
    <w:rsid w:val="0009601D"/>
    <w:rsid w:val="0009618D"/>
    <w:rsid w:val="000962B3"/>
    <w:rsid w:val="00097651"/>
    <w:rsid w:val="00097F26"/>
    <w:rsid w:val="000A0398"/>
    <w:rsid w:val="000A0AEC"/>
    <w:rsid w:val="000A118C"/>
    <w:rsid w:val="000A13CA"/>
    <w:rsid w:val="000A273F"/>
    <w:rsid w:val="000A2B2C"/>
    <w:rsid w:val="000A2F2D"/>
    <w:rsid w:val="000A36BE"/>
    <w:rsid w:val="000A3CBB"/>
    <w:rsid w:val="000A3E42"/>
    <w:rsid w:val="000A4609"/>
    <w:rsid w:val="000A480E"/>
    <w:rsid w:val="000A5750"/>
    <w:rsid w:val="000A60C8"/>
    <w:rsid w:val="000A6B40"/>
    <w:rsid w:val="000A712A"/>
    <w:rsid w:val="000A7415"/>
    <w:rsid w:val="000A7EB6"/>
    <w:rsid w:val="000B04A4"/>
    <w:rsid w:val="000B0CAE"/>
    <w:rsid w:val="000B10B0"/>
    <w:rsid w:val="000B1D3A"/>
    <w:rsid w:val="000B25A6"/>
    <w:rsid w:val="000B25C0"/>
    <w:rsid w:val="000B49CB"/>
    <w:rsid w:val="000B63EE"/>
    <w:rsid w:val="000C070F"/>
    <w:rsid w:val="000C0C92"/>
    <w:rsid w:val="000C15E1"/>
    <w:rsid w:val="000C189B"/>
    <w:rsid w:val="000C2927"/>
    <w:rsid w:val="000C3D30"/>
    <w:rsid w:val="000C454C"/>
    <w:rsid w:val="000C4EC1"/>
    <w:rsid w:val="000C5219"/>
    <w:rsid w:val="000C62CC"/>
    <w:rsid w:val="000C6833"/>
    <w:rsid w:val="000D0278"/>
    <w:rsid w:val="000D1D0D"/>
    <w:rsid w:val="000D221B"/>
    <w:rsid w:val="000D38C0"/>
    <w:rsid w:val="000D3C7A"/>
    <w:rsid w:val="000D40F2"/>
    <w:rsid w:val="000D4246"/>
    <w:rsid w:val="000D4D25"/>
    <w:rsid w:val="000D5D70"/>
    <w:rsid w:val="000D7E61"/>
    <w:rsid w:val="000E037C"/>
    <w:rsid w:val="000E0BEA"/>
    <w:rsid w:val="000E1351"/>
    <w:rsid w:val="000E26CA"/>
    <w:rsid w:val="000E3F6A"/>
    <w:rsid w:val="000E4817"/>
    <w:rsid w:val="000E570D"/>
    <w:rsid w:val="000E5B28"/>
    <w:rsid w:val="000E5FD6"/>
    <w:rsid w:val="000E74CF"/>
    <w:rsid w:val="000E7CC5"/>
    <w:rsid w:val="000F15B1"/>
    <w:rsid w:val="000F2DD1"/>
    <w:rsid w:val="000F5BEF"/>
    <w:rsid w:val="000F5E0F"/>
    <w:rsid w:val="000F646E"/>
    <w:rsid w:val="000F68AB"/>
    <w:rsid w:val="000F7376"/>
    <w:rsid w:val="000F7CA6"/>
    <w:rsid w:val="000F7D6E"/>
    <w:rsid w:val="001002A3"/>
    <w:rsid w:val="0010042F"/>
    <w:rsid w:val="0010085B"/>
    <w:rsid w:val="00100E51"/>
    <w:rsid w:val="00100ED4"/>
    <w:rsid w:val="001020D3"/>
    <w:rsid w:val="00102324"/>
    <w:rsid w:val="001027B6"/>
    <w:rsid w:val="001037D6"/>
    <w:rsid w:val="00103927"/>
    <w:rsid w:val="00103C8F"/>
    <w:rsid w:val="001043DF"/>
    <w:rsid w:val="00105396"/>
    <w:rsid w:val="001073B1"/>
    <w:rsid w:val="00112052"/>
    <w:rsid w:val="00112161"/>
    <w:rsid w:val="00112322"/>
    <w:rsid w:val="0011241F"/>
    <w:rsid w:val="001124A2"/>
    <w:rsid w:val="00112F18"/>
    <w:rsid w:val="00113D6C"/>
    <w:rsid w:val="00113EBE"/>
    <w:rsid w:val="00114602"/>
    <w:rsid w:val="001156B1"/>
    <w:rsid w:val="001158D0"/>
    <w:rsid w:val="00115FC7"/>
    <w:rsid w:val="0011664F"/>
    <w:rsid w:val="00116672"/>
    <w:rsid w:val="00117C39"/>
    <w:rsid w:val="0012056A"/>
    <w:rsid w:val="0012075A"/>
    <w:rsid w:val="0012081C"/>
    <w:rsid w:val="00121E7D"/>
    <w:rsid w:val="00121E89"/>
    <w:rsid w:val="0012205B"/>
    <w:rsid w:val="0012357E"/>
    <w:rsid w:val="00123A4E"/>
    <w:rsid w:val="00123D55"/>
    <w:rsid w:val="0012448A"/>
    <w:rsid w:val="001244E7"/>
    <w:rsid w:val="001257F8"/>
    <w:rsid w:val="00125B5D"/>
    <w:rsid w:val="00125F53"/>
    <w:rsid w:val="00126149"/>
    <w:rsid w:val="001265FB"/>
    <w:rsid w:val="001274BC"/>
    <w:rsid w:val="001277AA"/>
    <w:rsid w:val="00130242"/>
    <w:rsid w:val="00131405"/>
    <w:rsid w:val="00131DC5"/>
    <w:rsid w:val="00132AC6"/>
    <w:rsid w:val="001336BD"/>
    <w:rsid w:val="00133E24"/>
    <w:rsid w:val="00134708"/>
    <w:rsid w:val="00134C91"/>
    <w:rsid w:val="001356B8"/>
    <w:rsid w:val="00135724"/>
    <w:rsid w:val="00135D05"/>
    <w:rsid w:val="001364F8"/>
    <w:rsid w:val="001366A1"/>
    <w:rsid w:val="00136AF6"/>
    <w:rsid w:val="00136CC4"/>
    <w:rsid w:val="0013706A"/>
    <w:rsid w:val="0014100A"/>
    <w:rsid w:val="0014116F"/>
    <w:rsid w:val="0014296B"/>
    <w:rsid w:val="0014353D"/>
    <w:rsid w:val="00143B20"/>
    <w:rsid w:val="00143B51"/>
    <w:rsid w:val="00143B64"/>
    <w:rsid w:val="00143F5C"/>
    <w:rsid w:val="0014495F"/>
    <w:rsid w:val="0014563D"/>
    <w:rsid w:val="00145D28"/>
    <w:rsid w:val="00145F27"/>
    <w:rsid w:val="001462C6"/>
    <w:rsid w:val="00150AD7"/>
    <w:rsid w:val="001513EC"/>
    <w:rsid w:val="0015265F"/>
    <w:rsid w:val="001560F7"/>
    <w:rsid w:val="001563F8"/>
    <w:rsid w:val="00156934"/>
    <w:rsid w:val="00160828"/>
    <w:rsid w:val="00161E10"/>
    <w:rsid w:val="001624FF"/>
    <w:rsid w:val="00162E1A"/>
    <w:rsid w:val="0016498A"/>
    <w:rsid w:val="00164DBD"/>
    <w:rsid w:val="001656D4"/>
    <w:rsid w:val="00165CCE"/>
    <w:rsid w:val="0016736D"/>
    <w:rsid w:val="00167423"/>
    <w:rsid w:val="00167957"/>
    <w:rsid w:val="00170100"/>
    <w:rsid w:val="00170619"/>
    <w:rsid w:val="001709FE"/>
    <w:rsid w:val="00171352"/>
    <w:rsid w:val="001713AB"/>
    <w:rsid w:val="001714EB"/>
    <w:rsid w:val="00173278"/>
    <w:rsid w:val="00173B57"/>
    <w:rsid w:val="00175999"/>
    <w:rsid w:val="00175B82"/>
    <w:rsid w:val="00177DDA"/>
    <w:rsid w:val="001818F2"/>
    <w:rsid w:val="00182346"/>
    <w:rsid w:val="00182B8F"/>
    <w:rsid w:val="00182BDD"/>
    <w:rsid w:val="00182E5A"/>
    <w:rsid w:val="00182F5E"/>
    <w:rsid w:val="00184BB9"/>
    <w:rsid w:val="00184D8A"/>
    <w:rsid w:val="001850D4"/>
    <w:rsid w:val="001851A6"/>
    <w:rsid w:val="001853D1"/>
    <w:rsid w:val="0018703B"/>
    <w:rsid w:val="00187F88"/>
    <w:rsid w:val="0019064F"/>
    <w:rsid w:val="001915F9"/>
    <w:rsid w:val="0019198E"/>
    <w:rsid w:val="001921AC"/>
    <w:rsid w:val="001931F5"/>
    <w:rsid w:val="00194097"/>
    <w:rsid w:val="001940BB"/>
    <w:rsid w:val="0019423B"/>
    <w:rsid w:val="00194863"/>
    <w:rsid w:val="00194C29"/>
    <w:rsid w:val="001963A1"/>
    <w:rsid w:val="00196B3B"/>
    <w:rsid w:val="001974DE"/>
    <w:rsid w:val="001976DA"/>
    <w:rsid w:val="001A0F20"/>
    <w:rsid w:val="001A1587"/>
    <w:rsid w:val="001A18EF"/>
    <w:rsid w:val="001A1D5F"/>
    <w:rsid w:val="001A3500"/>
    <w:rsid w:val="001A4B1B"/>
    <w:rsid w:val="001A5DB0"/>
    <w:rsid w:val="001A63CF"/>
    <w:rsid w:val="001A69EC"/>
    <w:rsid w:val="001A6AE8"/>
    <w:rsid w:val="001A7F95"/>
    <w:rsid w:val="001B087C"/>
    <w:rsid w:val="001B0D39"/>
    <w:rsid w:val="001B14D4"/>
    <w:rsid w:val="001B2EC6"/>
    <w:rsid w:val="001B2EDB"/>
    <w:rsid w:val="001B4266"/>
    <w:rsid w:val="001B429D"/>
    <w:rsid w:val="001B4327"/>
    <w:rsid w:val="001B4EB8"/>
    <w:rsid w:val="001B53F7"/>
    <w:rsid w:val="001B5C10"/>
    <w:rsid w:val="001B64B7"/>
    <w:rsid w:val="001B6C9F"/>
    <w:rsid w:val="001B7008"/>
    <w:rsid w:val="001B73FC"/>
    <w:rsid w:val="001B7F21"/>
    <w:rsid w:val="001C0575"/>
    <w:rsid w:val="001C100A"/>
    <w:rsid w:val="001C1BEE"/>
    <w:rsid w:val="001C230D"/>
    <w:rsid w:val="001C2951"/>
    <w:rsid w:val="001C2DD6"/>
    <w:rsid w:val="001C2EF0"/>
    <w:rsid w:val="001C340D"/>
    <w:rsid w:val="001C3E53"/>
    <w:rsid w:val="001C4930"/>
    <w:rsid w:val="001C5F6F"/>
    <w:rsid w:val="001C7246"/>
    <w:rsid w:val="001D00D9"/>
    <w:rsid w:val="001D1CC8"/>
    <w:rsid w:val="001D1F2D"/>
    <w:rsid w:val="001D26A4"/>
    <w:rsid w:val="001D3822"/>
    <w:rsid w:val="001D471C"/>
    <w:rsid w:val="001D497F"/>
    <w:rsid w:val="001D5179"/>
    <w:rsid w:val="001D528F"/>
    <w:rsid w:val="001D5430"/>
    <w:rsid w:val="001D5823"/>
    <w:rsid w:val="001D5B8E"/>
    <w:rsid w:val="001D62B0"/>
    <w:rsid w:val="001D660D"/>
    <w:rsid w:val="001D6A58"/>
    <w:rsid w:val="001D727D"/>
    <w:rsid w:val="001D779D"/>
    <w:rsid w:val="001D7B59"/>
    <w:rsid w:val="001D7F08"/>
    <w:rsid w:val="001E029E"/>
    <w:rsid w:val="001E080A"/>
    <w:rsid w:val="001E0CA2"/>
    <w:rsid w:val="001E0D2D"/>
    <w:rsid w:val="001E150B"/>
    <w:rsid w:val="001E2117"/>
    <w:rsid w:val="001E2609"/>
    <w:rsid w:val="001E335F"/>
    <w:rsid w:val="001E3AD6"/>
    <w:rsid w:val="001E4323"/>
    <w:rsid w:val="001E438C"/>
    <w:rsid w:val="001E597D"/>
    <w:rsid w:val="001E62DE"/>
    <w:rsid w:val="001E62F9"/>
    <w:rsid w:val="001E7633"/>
    <w:rsid w:val="001E7AC8"/>
    <w:rsid w:val="001F0A95"/>
    <w:rsid w:val="001F0B30"/>
    <w:rsid w:val="001F1085"/>
    <w:rsid w:val="001F1D43"/>
    <w:rsid w:val="001F1F90"/>
    <w:rsid w:val="001F22B6"/>
    <w:rsid w:val="001F238F"/>
    <w:rsid w:val="001F3358"/>
    <w:rsid w:val="001F6EA8"/>
    <w:rsid w:val="001F7CF0"/>
    <w:rsid w:val="001F7D72"/>
    <w:rsid w:val="00200839"/>
    <w:rsid w:val="00200BC7"/>
    <w:rsid w:val="00201198"/>
    <w:rsid w:val="00202088"/>
    <w:rsid w:val="00202799"/>
    <w:rsid w:val="00202B0B"/>
    <w:rsid w:val="00203737"/>
    <w:rsid w:val="00203D06"/>
    <w:rsid w:val="00203D40"/>
    <w:rsid w:val="002044EB"/>
    <w:rsid w:val="002069C5"/>
    <w:rsid w:val="00206A26"/>
    <w:rsid w:val="00206E2A"/>
    <w:rsid w:val="002071AE"/>
    <w:rsid w:val="002072B8"/>
    <w:rsid w:val="0021036A"/>
    <w:rsid w:val="002104A7"/>
    <w:rsid w:val="00210BDA"/>
    <w:rsid w:val="00210E2A"/>
    <w:rsid w:val="002111D5"/>
    <w:rsid w:val="002113D2"/>
    <w:rsid w:val="00212711"/>
    <w:rsid w:val="00213359"/>
    <w:rsid w:val="002142CD"/>
    <w:rsid w:val="00216401"/>
    <w:rsid w:val="00217086"/>
    <w:rsid w:val="00217984"/>
    <w:rsid w:val="002217BD"/>
    <w:rsid w:val="002217F1"/>
    <w:rsid w:val="0022188C"/>
    <w:rsid w:val="002222B2"/>
    <w:rsid w:val="00223954"/>
    <w:rsid w:val="00224242"/>
    <w:rsid w:val="002249CC"/>
    <w:rsid w:val="00224A08"/>
    <w:rsid w:val="00225B65"/>
    <w:rsid w:val="00226F9F"/>
    <w:rsid w:val="002305D8"/>
    <w:rsid w:val="00230F91"/>
    <w:rsid w:val="002316FB"/>
    <w:rsid w:val="00232CEF"/>
    <w:rsid w:val="00233070"/>
    <w:rsid w:val="002335F6"/>
    <w:rsid w:val="002345ED"/>
    <w:rsid w:val="0023578D"/>
    <w:rsid w:val="00235C1C"/>
    <w:rsid w:val="002364EC"/>
    <w:rsid w:val="00241826"/>
    <w:rsid w:val="002419AB"/>
    <w:rsid w:val="00241E6F"/>
    <w:rsid w:val="00242064"/>
    <w:rsid w:val="0024280C"/>
    <w:rsid w:val="00246AE0"/>
    <w:rsid w:val="00246EDA"/>
    <w:rsid w:val="002478AA"/>
    <w:rsid w:val="00250C3F"/>
    <w:rsid w:val="002528C8"/>
    <w:rsid w:val="00252B7E"/>
    <w:rsid w:val="00253584"/>
    <w:rsid w:val="00253BE8"/>
    <w:rsid w:val="00253C28"/>
    <w:rsid w:val="00254D8A"/>
    <w:rsid w:val="00255062"/>
    <w:rsid w:val="002563D3"/>
    <w:rsid w:val="0025644D"/>
    <w:rsid w:val="00256B32"/>
    <w:rsid w:val="00257428"/>
    <w:rsid w:val="00257562"/>
    <w:rsid w:val="00264248"/>
    <w:rsid w:val="00264CFD"/>
    <w:rsid w:val="002654A1"/>
    <w:rsid w:val="00266839"/>
    <w:rsid w:val="00267BA1"/>
    <w:rsid w:val="00271F4C"/>
    <w:rsid w:val="00272581"/>
    <w:rsid w:val="00272CF8"/>
    <w:rsid w:val="00273769"/>
    <w:rsid w:val="002754D0"/>
    <w:rsid w:val="00276A24"/>
    <w:rsid w:val="0027749C"/>
    <w:rsid w:val="00277917"/>
    <w:rsid w:val="0028006F"/>
    <w:rsid w:val="002807DD"/>
    <w:rsid w:val="00280D06"/>
    <w:rsid w:val="00280FC3"/>
    <w:rsid w:val="00281329"/>
    <w:rsid w:val="00283DB5"/>
    <w:rsid w:val="0028413B"/>
    <w:rsid w:val="0028450B"/>
    <w:rsid w:val="00284E82"/>
    <w:rsid w:val="00285C66"/>
    <w:rsid w:val="002860DF"/>
    <w:rsid w:val="00286EBE"/>
    <w:rsid w:val="00286EDF"/>
    <w:rsid w:val="00287198"/>
    <w:rsid w:val="00287E3A"/>
    <w:rsid w:val="00290160"/>
    <w:rsid w:val="00291896"/>
    <w:rsid w:val="00293387"/>
    <w:rsid w:val="002936AE"/>
    <w:rsid w:val="00293735"/>
    <w:rsid w:val="00294B15"/>
    <w:rsid w:val="0029578A"/>
    <w:rsid w:val="00295B9E"/>
    <w:rsid w:val="00295F36"/>
    <w:rsid w:val="00296C48"/>
    <w:rsid w:val="00296EB8"/>
    <w:rsid w:val="002A0116"/>
    <w:rsid w:val="002A0D43"/>
    <w:rsid w:val="002A1829"/>
    <w:rsid w:val="002A2267"/>
    <w:rsid w:val="002A2CA1"/>
    <w:rsid w:val="002A5705"/>
    <w:rsid w:val="002A5A80"/>
    <w:rsid w:val="002B0786"/>
    <w:rsid w:val="002B0A64"/>
    <w:rsid w:val="002B0B97"/>
    <w:rsid w:val="002B0BFA"/>
    <w:rsid w:val="002B0E7A"/>
    <w:rsid w:val="002B1C5E"/>
    <w:rsid w:val="002B310F"/>
    <w:rsid w:val="002B381B"/>
    <w:rsid w:val="002B3F75"/>
    <w:rsid w:val="002B480E"/>
    <w:rsid w:val="002B4A29"/>
    <w:rsid w:val="002B4A8C"/>
    <w:rsid w:val="002B5660"/>
    <w:rsid w:val="002B59B9"/>
    <w:rsid w:val="002B6318"/>
    <w:rsid w:val="002B6578"/>
    <w:rsid w:val="002B6B44"/>
    <w:rsid w:val="002C0019"/>
    <w:rsid w:val="002C1439"/>
    <w:rsid w:val="002C2C0F"/>
    <w:rsid w:val="002C3094"/>
    <w:rsid w:val="002C30F3"/>
    <w:rsid w:val="002C320A"/>
    <w:rsid w:val="002C4892"/>
    <w:rsid w:val="002C5EDE"/>
    <w:rsid w:val="002C5FBD"/>
    <w:rsid w:val="002C66B2"/>
    <w:rsid w:val="002C78D7"/>
    <w:rsid w:val="002C7F97"/>
    <w:rsid w:val="002D0E41"/>
    <w:rsid w:val="002D119A"/>
    <w:rsid w:val="002D1D44"/>
    <w:rsid w:val="002D2D07"/>
    <w:rsid w:val="002D2FC3"/>
    <w:rsid w:val="002D30EC"/>
    <w:rsid w:val="002D31BF"/>
    <w:rsid w:val="002D3B71"/>
    <w:rsid w:val="002D4692"/>
    <w:rsid w:val="002D4A12"/>
    <w:rsid w:val="002D4B31"/>
    <w:rsid w:val="002D4F6B"/>
    <w:rsid w:val="002D50A0"/>
    <w:rsid w:val="002D5382"/>
    <w:rsid w:val="002D58FB"/>
    <w:rsid w:val="002D5E0A"/>
    <w:rsid w:val="002D60A0"/>
    <w:rsid w:val="002D6AAB"/>
    <w:rsid w:val="002E0E5F"/>
    <w:rsid w:val="002E2846"/>
    <w:rsid w:val="002E2FB4"/>
    <w:rsid w:val="002E3C8F"/>
    <w:rsid w:val="002E534F"/>
    <w:rsid w:val="002E5767"/>
    <w:rsid w:val="002E6F46"/>
    <w:rsid w:val="002E7574"/>
    <w:rsid w:val="002E7ED6"/>
    <w:rsid w:val="002F07B1"/>
    <w:rsid w:val="002F0C0C"/>
    <w:rsid w:val="002F18E0"/>
    <w:rsid w:val="002F2712"/>
    <w:rsid w:val="002F2D30"/>
    <w:rsid w:val="002F33C5"/>
    <w:rsid w:val="002F381E"/>
    <w:rsid w:val="002F3BAB"/>
    <w:rsid w:val="002F7072"/>
    <w:rsid w:val="002F7563"/>
    <w:rsid w:val="002F7A45"/>
    <w:rsid w:val="003003C9"/>
    <w:rsid w:val="00300736"/>
    <w:rsid w:val="003011FB"/>
    <w:rsid w:val="003026B3"/>
    <w:rsid w:val="00302C1A"/>
    <w:rsid w:val="00303637"/>
    <w:rsid w:val="003040EF"/>
    <w:rsid w:val="003044BB"/>
    <w:rsid w:val="003045CD"/>
    <w:rsid w:val="0030631E"/>
    <w:rsid w:val="003069A5"/>
    <w:rsid w:val="00306A54"/>
    <w:rsid w:val="003073DA"/>
    <w:rsid w:val="003120F1"/>
    <w:rsid w:val="00312C86"/>
    <w:rsid w:val="00312E7D"/>
    <w:rsid w:val="00312FB9"/>
    <w:rsid w:val="003130C8"/>
    <w:rsid w:val="0031462D"/>
    <w:rsid w:val="003153D7"/>
    <w:rsid w:val="00316714"/>
    <w:rsid w:val="0031699A"/>
    <w:rsid w:val="00317B43"/>
    <w:rsid w:val="0032001D"/>
    <w:rsid w:val="003207AF"/>
    <w:rsid w:val="00320830"/>
    <w:rsid w:val="00320FBD"/>
    <w:rsid w:val="00321CFD"/>
    <w:rsid w:val="00322652"/>
    <w:rsid w:val="00323948"/>
    <w:rsid w:val="003241D6"/>
    <w:rsid w:val="00324BB6"/>
    <w:rsid w:val="00324BE6"/>
    <w:rsid w:val="00324D88"/>
    <w:rsid w:val="00324F31"/>
    <w:rsid w:val="003267B3"/>
    <w:rsid w:val="00331463"/>
    <w:rsid w:val="003315E2"/>
    <w:rsid w:val="00332D4C"/>
    <w:rsid w:val="00333482"/>
    <w:rsid w:val="00334321"/>
    <w:rsid w:val="0033505B"/>
    <w:rsid w:val="0033604D"/>
    <w:rsid w:val="00336173"/>
    <w:rsid w:val="003361F1"/>
    <w:rsid w:val="00336209"/>
    <w:rsid w:val="00337030"/>
    <w:rsid w:val="00337FC8"/>
    <w:rsid w:val="00341222"/>
    <w:rsid w:val="00341942"/>
    <w:rsid w:val="00341AF6"/>
    <w:rsid w:val="003420E7"/>
    <w:rsid w:val="00342D3D"/>
    <w:rsid w:val="00345DC9"/>
    <w:rsid w:val="0034606B"/>
    <w:rsid w:val="00346103"/>
    <w:rsid w:val="00346CB0"/>
    <w:rsid w:val="00347B8F"/>
    <w:rsid w:val="00350C20"/>
    <w:rsid w:val="00351EF2"/>
    <w:rsid w:val="00352AB4"/>
    <w:rsid w:val="003531B2"/>
    <w:rsid w:val="003537C4"/>
    <w:rsid w:val="00353F16"/>
    <w:rsid w:val="003545B5"/>
    <w:rsid w:val="003546ED"/>
    <w:rsid w:val="003550F5"/>
    <w:rsid w:val="0035510E"/>
    <w:rsid w:val="00355143"/>
    <w:rsid w:val="00355783"/>
    <w:rsid w:val="00355ED4"/>
    <w:rsid w:val="00356147"/>
    <w:rsid w:val="00356F39"/>
    <w:rsid w:val="003606A3"/>
    <w:rsid w:val="00364EE9"/>
    <w:rsid w:val="00367E7A"/>
    <w:rsid w:val="003700AA"/>
    <w:rsid w:val="00371B34"/>
    <w:rsid w:val="0037397C"/>
    <w:rsid w:val="00373CCD"/>
    <w:rsid w:val="003744DC"/>
    <w:rsid w:val="003768BC"/>
    <w:rsid w:val="0037690E"/>
    <w:rsid w:val="00377E5E"/>
    <w:rsid w:val="00377FD4"/>
    <w:rsid w:val="00380021"/>
    <w:rsid w:val="00383E9D"/>
    <w:rsid w:val="00383FE3"/>
    <w:rsid w:val="0038475B"/>
    <w:rsid w:val="00387200"/>
    <w:rsid w:val="00387236"/>
    <w:rsid w:val="00387749"/>
    <w:rsid w:val="00387D03"/>
    <w:rsid w:val="00390C71"/>
    <w:rsid w:val="00390E9A"/>
    <w:rsid w:val="00391542"/>
    <w:rsid w:val="003923AB"/>
    <w:rsid w:val="00392780"/>
    <w:rsid w:val="0039424A"/>
    <w:rsid w:val="00394322"/>
    <w:rsid w:val="00394C99"/>
    <w:rsid w:val="00396C5C"/>
    <w:rsid w:val="0039788A"/>
    <w:rsid w:val="003A0404"/>
    <w:rsid w:val="003A04A5"/>
    <w:rsid w:val="003A105A"/>
    <w:rsid w:val="003A11BC"/>
    <w:rsid w:val="003A1C05"/>
    <w:rsid w:val="003A3638"/>
    <w:rsid w:val="003A597B"/>
    <w:rsid w:val="003A6BCB"/>
    <w:rsid w:val="003A6E1B"/>
    <w:rsid w:val="003A7209"/>
    <w:rsid w:val="003A7460"/>
    <w:rsid w:val="003A7769"/>
    <w:rsid w:val="003A7F22"/>
    <w:rsid w:val="003B054E"/>
    <w:rsid w:val="003B1AD4"/>
    <w:rsid w:val="003B2355"/>
    <w:rsid w:val="003B2739"/>
    <w:rsid w:val="003B2CE5"/>
    <w:rsid w:val="003B3A9A"/>
    <w:rsid w:val="003B3BA9"/>
    <w:rsid w:val="003B3E75"/>
    <w:rsid w:val="003B40C4"/>
    <w:rsid w:val="003B428A"/>
    <w:rsid w:val="003B43F2"/>
    <w:rsid w:val="003B4733"/>
    <w:rsid w:val="003B52C8"/>
    <w:rsid w:val="003B56C5"/>
    <w:rsid w:val="003B589F"/>
    <w:rsid w:val="003B5FCC"/>
    <w:rsid w:val="003B737B"/>
    <w:rsid w:val="003B7BDF"/>
    <w:rsid w:val="003B7EA7"/>
    <w:rsid w:val="003C001D"/>
    <w:rsid w:val="003C0B19"/>
    <w:rsid w:val="003C1B49"/>
    <w:rsid w:val="003C268B"/>
    <w:rsid w:val="003C3BDE"/>
    <w:rsid w:val="003C3FC7"/>
    <w:rsid w:val="003C43C9"/>
    <w:rsid w:val="003C43D2"/>
    <w:rsid w:val="003C50CC"/>
    <w:rsid w:val="003C52C6"/>
    <w:rsid w:val="003C79C3"/>
    <w:rsid w:val="003C7B61"/>
    <w:rsid w:val="003C7EA3"/>
    <w:rsid w:val="003D102B"/>
    <w:rsid w:val="003D17B2"/>
    <w:rsid w:val="003D2CF2"/>
    <w:rsid w:val="003D2E68"/>
    <w:rsid w:val="003D3F9A"/>
    <w:rsid w:val="003D4052"/>
    <w:rsid w:val="003D454A"/>
    <w:rsid w:val="003D51E9"/>
    <w:rsid w:val="003D5D32"/>
    <w:rsid w:val="003D66CD"/>
    <w:rsid w:val="003D6CF2"/>
    <w:rsid w:val="003E03D7"/>
    <w:rsid w:val="003E09C8"/>
    <w:rsid w:val="003E0CB1"/>
    <w:rsid w:val="003E1598"/>
    <w:rsid w:val="003E1719"/>
    <w:rsid w:val="003E1B7C"/>
    <w:rsid w:val="003E21D6"/>
    <w:rsid w:val="003E42F3"/>
    <w:rsid w:val="003E4DA0"/>
    <w:rsid w:val="003E53AB"/>
    <w:rsid w:val="003E57CB"/>
    <w:rsid w:val="003E58CA"/>
    <w:rsid w:val="003E6389"/>
    <w:rsid w:val="003E64E1"/>
    <w:rsid w:val="003F0016"/>
    <w:rsid w:val="003F0129"/>
    <w:rsid w:val="003F10F3"/>
    <w:rsid w:val="003F2168"/>
    <w:rsid w:val="003F3419"/>
    <w:rsid w:val="003F3B01"/>
    <w:rsid w:val="003F4370"/>
    <w:rsid w:val="003F4720"/>
    <w:rsid w:val="003F49EE"/>
    <w:rsid w:val="003F5EAA"/>
    <w:rsid w:val="003F6A87"/>
    <w:rsid w:val="00400C31"/>
    <w:rsid w:val="0040157A"/>
    <w:rsid w:val="004018E1"/>
    <w:rsid w:val="00401FF1"/>
    <w:rsid w:val="004038C9"/>
    <w:rsid w:val="0041008E"/>
    <w:rsid w:val="00410BD5"/>
    <w:rsid w:val="00410D56"/>
    <w:rsid w:val="00414E9A"/>
    <w:rsid w:val="00414F12"/>
    <w:rsid w:val="004159BE"/>
    <w:rsid w:val="0041695A"/>
    <w:rsid w:val="00416DF1"/>
    <w:rsid w:val="0042041F"/>
    <w:rsid w:val="004218CB"/>
    <w:rsid w:val="00421DD8"/>
    <w:rsid w:val="004223F7"/>
    <w:rsid w:val="00422D14"/>
    <w:rsid w:val="004236F2"/>
    <w:rsid w:val="00423B5C"/>
    <w:rsid w:val="00424C11"/>
    <w:rsid w:val="00424D71"/>
    <w:rsid w:val="0042523C"/>
    <w:rsid w:val="004252F1"/>
    <w:rsid w:val="0042767F"/>
    <w:rsid w:val="004301DA"/>
    <w:rsid w:val="00430214"/>
    <w:rsid w:val="004307A7"/>
    <w:rsid w:val="004312F1"/>
    <w:rsid w:val="004316E2"/>
    <w:rsid w:val="004318F7"/>
    <w:rsid w:val="00431D49"/>
    <w:rsid w:val="00431F64"/>
    <w:rsid w:val="004327CB"/>
    <w:rsid w:val="00432928"/>
    <w:rsid w:val="00433790"/>
    <w:rsid w:val="00434314"/>
    <w:rsid w:val="00435DF7"/>
    <w:rsid w:val="004367F8"/>
    <w:rsid w:val="00437686"/>
    <w:rsid w:val="00437867"/>
    <w:rsid w:val="00440D57"/>
    <w:rsid w:val="00441EDB"/>
    <w:rsid w:val="00442485"/>
    <w:rsid w:val="0044286F"/>
    <w:rsid w:val="004436A8"/>
    <w:rsid w:val="00443A83"/>
    <w:rsid w:val="00444451"/>
    <w:rsid w:val="00446145"/>
    <w:rsid w:val="004463D7"/>
    <w:rsid w:val="004464FD"/>
    <w:rsid w:val="00446757"/>
    <w:rsid w:val="00446F74"/>
    <w:rsid w:val="00447C90"/>
    <w:rsid w:val="00450360"/>
    <w:rsid w:val="00450871"/>
    <w:rsid w:val="004509D2"/>
    <w:rsid w:val="0045134D"/>
    <w:rsid w:val="00452353"/>
    <w:rsid w:val="00452A3C"/>
    <w:rsid w:val="00455CCA"/>
    <w:rsid w:val="00456D60"/>
    <w:rsid w:val="00457B78"/>
    <w:rsid w:val="004613CA"/>
    <w:rsid w:val="004617D8"/>
    <w:rsid w:val="004620AC"/>
    <w:rsid w:val="00462300"/>
    <w:rsid w:val="00463B8D"/>
    <w:rsid w:val="004641D1"/>
    <w:rsid w:val="00464FFF"/>
    <w:rsid w:val="00465411"/>
    <w:rsid w:val="00465FF8"/>
    <w:rsid w:val="004707D8"/>
    <w:rsid w:val="00470D24"/>
    <w:rsid w:val="0047145F"/>
    <w:rsid w:val="00471F52"/>
    <w:rsid w:val="004738FB"/>
    <w:rsid w:val="004741CC"/>
    <w:rsid w:val="00474AA6"/>
    <w:rsid w:val="004773A8"/>
    <w:rsid w:val="00477807"/>
    <w:rsid w:val="00477FCE"/>
    <w:rsid w:val="00480489"/>
    <w:rsid w:val="0048168E"/>
    <w:rsid w:val="0048182A"/>
    <w:rsid w:val="00482E06"/>
    <w:rsid w:val="004847CD"/>
    <w:rsid w:val="00484F1C"/>
    <w:rsid w:val="004851DD"/>
    <w:rsid w:val="00485A66"/>
    <w:rsid w:val="00485ACF"/>
    <w:rsid w:val="00486814"/>
    <w:rsid w:val="0048684A"/>
    <w:rsid w:val="0048693C"/>
    <w:rsid w:val="00486A15"/>
    <w:rsid w:val="00486F00"/>
    <w:rsid w:val="0048714C"/>
    <w:rsid w:val="00487A0F"/>
    <w:rsid w:val="004912B8"/>
    <w:rsid w:val="004923BE"/>
    <w:rsid w:val="00492614"/>
    <w:rsid w:val="00492638"/>
    <w:rsid w:val="004936AE"/>
    <w:rsid w:val="004937FC"/>
    <w:rsid w:val="004943F3"/>
    <w:rsid w:val="00495D58"/>
    <w:rsid w:val="00496062"/>
    <w:rsid w:val="00496C0A"/>
    <w:rsid w:val="00497175"/>
    <w:rsid w:val="004975FA"/>
    <w:rsid w:val="004A0009"/>
    <w:rsid w:val="004A103E"/>
    <w:rsid w:val="004A1FC7"/>
    <w:rsid w:val="004A28C4"/>
    <w:rsid w:val="004A3315"/>
    <w:rsid w:val="004A3B4B"/>
    <w:rsid w:val="004A3FA0"/>
    <w:rsid w:val="004A4289"/>
    <w:rsid w:val="004A43C1"/>
    <w:rsid w:val="004A4AD2"/>
    <w:rsid w:val="004A4D70"/>
    <w:rsid w:val="004A55A0"/>
    <w:rsid w:val="004A57A2"/>
    <w:rsid w:val="004A58C2"/>
    <w:rsid w:val="004A6BAF"/>
    <w:rsid w:val="004A782A"/>
    <w:rsid w:val="004B2461"/>
    <w:rsid w:val="004B292F"/>
    <w:rsid w:val="004B2974"/>
    <w:rsid w:val="004B2FA5"/>
    <w:rsid w:val="004B3B01"/>
    <w:rsid w:val="004B3DD2"/>
    <w:rsid w:val="004B4087"/>
    <w:rsid w:val="004B4403"/>
    <w:rsid w:val="004B52F9"/>
    <w:rsid w:val="004B5A5F"/>
    <w:rsid w:val="004B5B75"/>
    <w:rsid w:val="004B62E0"/>
    <w:rsid w:val="004B7200"/>
    <w:rsid w:val="004C02B9"/>
    <w:rsid w:val="004C12A1"/>
    <w:rsid w:val="004C1DD7"/>
    <w:rsid w:val="004C2E20"/>
    <w:rsid w:val="004C4CA9"/>
    <w:rsid w:val="004C63BE"/>
    <w:rsid w:val="004C6F56"/>
    <w:rsid w:val="004C7B6C"/>
    <w:rsid w:val="004C7E40"/>
    <w:rsid w:val="004D0421"/>
    <w:rsid w:val="004D051A"/>
    <w:rsid w:val="004D0806"/>
    <w:rsid w:val="004D085B"/>
    <w:rsid w:val="004D0FA7"/>
    <w:rsid w:val="004D1756"/>
    <w:rsid w:val="004D1A37"/>
    <w:rsid w:val="004D1EF6"/>
    <w:rsid w:val="004D7D3B"/>
    <w:rsid w:val="004E0263"/>
    <w:rsid w:val="004E13F6"/>
    <w:rsid w:val="004E159E"/>
    <w:rsid w:val="004E1BCE"/>
    <w:rsid w:val="004E2B0D"/>
    <w:rsid w:val="004E2B18"/>
    <w:rsid w:val="004E3158"/>
    <w:rsid w:val="004E36E3"/>
    <w:rsid w:val="004E40B1"/>
    <w:rsid w:val="004E4E4C"/>
    <w:rsid w:val="004E5E60"/>
    <w:rsid w:val="004E6E3F"/>
    <w:rsid w:val="004E71D4"/>
    <w:rsid w:val="004E78A2"/>
    <w:rsid w:val="004F0901"/>
    <w:rsid w:val="004F0E1E"/>
    <w:rsid w:val="004F16AA"/>
    <w:rsid w:val="004F1AD8"/>
    <w:rsid w:val="004F215D"/>
    <w:rsid w:val="004F32DD"/>
    <w:rsid w:val="004F3BFB"/>
    <w:rsid w:val="004F444B"/>
    <w:rsid w:val="004F463D"/>
    <w:rsid w:val="004F5287"/>
    <w:rsid w:val="004F55D2"/>
    <w:rsid w:val="004F57D6"/>
    <w:rsid w:val="004F5C07"/>
    <w:rsid w:val="004F61DC"/>
    <w:rsid w:val="004F62FE"/>
    <w:rsid w:val="004F65FD"/>
    <w:rsid w:val="004F6F9C"/>
    <w:rsid w:val="004F713E"/>
    <w:rsid w:val="004F75A0"/>
    <w:rsid w:val="004F782E"/>
    <w:rsid w:val="00500D8A"/>
    <w:rsid w:val="00500F42"/>
    <w:rsid w:val="005019E2"/>
    <w:rsid w:val="00502DAC"/>
    <w:rsid w:val="00502DFC"/>
    <w:rsid w:val="00504460"/>
    <w:rsid w:val="00504878"/>
    <w:rsid w:val="00505E3B"/>
    <w:rsid w:val="005065EA"/>
    <w:rsid w:val="0050780F"/>
    <w:rsid w:val="0050798C"/>
    <w:rsid w:val="005107AF"/>
    <w:rsid w:val="005129E1"/>
    <w:rsid w:val="005133F4"/>
    <w:rsid w:val="005140CD"/>
    <w:rsid w:val="0051455E"/>
    <w:rsid w:val="005148DD"/>
    <w:rsid w:val="0051518D"/>
    <w:rsid w:val="00516DBD"/>
    <w:rsid w:val="00517859"/>
    <w:rsid w:val="0051787B"/>
    <w:rsid w:val="00517950"/>
    <w:rsid w:val="00517CF9"/>
    <w:rsid w:val="0052008C"/>
    <w:rsid w:val="0052036F"/>
    <w:rsid w:val="00522241"/>
    <w:rsid w:val="00523986"/>
    <w:rsid w:val="00523A2A"/>
    <w:rsid w:val="00524670"/>
    <w:rsid w:val="005249F9"/>
    <w:rsid w:val="005250CD"/>
    <w:rsid w:val="00527AA4"/>
    <w:rsid w:val="00527AFE"/>
    <w:rsid w:val="00527F7F"/>
    <w:rsid w:val="005300ED"/>
    <w:rsid w:val="00532B05"/>
    <w:rsid w:val="00532D62"/>
    <w:rsid w:val="0053322E"/>
    <w:rsid w:val="00533E90"/>
    <w:rsid w:val="005343BF"/>
    <w:rsid w:val="005353D7"/>
    <w:rsid w:val="005360DB"/>
    <w:rsid w:val="005366E0"/>
    <w:rsid w:val="00536A24"/>
    <w:rsid w:val="0053765B"/>
    <w:rsid w:val="00537B76"/>
    <w:rsid w:val="00537D76"/>
    <w:rsid w:val="00537D90"/>
    <w:rsid w:val="00541298"/>
    <w:rsid w:val="0054187B"/>
    <w:rsid w:val="00542594"/>
    <w:rsid w:val="00542853"/>
    <w:rsid w:val="005440A7"/>
    <w:rsid w:val="00544BE3"/>
    <w:rsid w:val="005450B8"/>
    <w:rsid w:val="00545C1F"/>
    <w:rsid w:val="00545F85"/>
    <w:rsid w:val="005460E8"/>
    <w:rsid w:val="005469FD"/>
    <w:rsid w:val="0054759E"/>
    <w:rsid w:val="00547BA0"/>
    <w:rsid w:val="0055134A"/>
    <w:rsid w:val="005520AC"/>
    <w:rsid w:val="00554440"/>
    <w:rsid w:val="0055462B"/>
    <w:rsid w:val="005547FC"/>
    <w:rsid w:val="005562B2"/>
    <w:rsid w:val="0055670B"/>
    <w:rsid w:val="00557642"/>
    <w:rsid w:val="0056116F"/>
    <w:rsid w:val="005615A4"/>
    <w:rsid w:val="00561B78"/>
    <w:rsid w:val="00563A9D"/>
    <w:rsid w:val="00563AE8"/>
    <w:rsid w:val="00563D12"/>
    <w:rsid w:val="00565330"/>
    <w:rsid w:val="0056572C"/>
    <w:rsid w:val="00567872"/>
    <w:rsid w:val="005708A9"/>
    <w:rsid w:val="0057185B"/>
    <w:rsid w:val="00572270"/>
    <w:rsid w:val="005722A4"/>
    <w:rsid w:val="0057241E"/>
    <w:rsid w:val="00572822"/>
    <w:rsid w:val="00572A73"/>
    <w:rsid w:val="00573320"/>
    <w:rsid w:val="00573AFC"/>
    <w:rsid w:val="005742E2"/>
    <w:rsid w:val="005747EB"/>
    <w:rsid w:val="00575003"/>
    <w:rsid w:val="00575202"/>
    <w:rsid w:val="00575B06"/>
    <w:rsid w:val="005767A5"/>
    <w:rsid w:val="00576EEA"/>
    <w:rsid w:val="00577A84"/>
    <w:rsid w:val="0058039F"/>
    <w:rsid w:val="00580A28"/>
    <w:rsid w:val="005812F7"/>
    <w:rsid w:val="00581941"/>
    <w:rsid w:val="00582F65"/>
    <w:rsid w:val="00584732"/>
    <w:rsid w:val="00584917"/>
    <w:rsid w:val="005850C2"/>
    <w:rsid w:val="00586183"/>
    <w:rsid w:val="0058621B"/>
    <w:rsid w:val="005862A6"/>
    <w:rsid w:val="0058667E"/>
    <w:rsid w:val="005866E5"/>
    <w:rsid w:val="00587673"/>
    <w:rsid w:val="005879A4"/>
    <w:rsid w:val="00587FF9"/>
    <w:rsid w:val="005918B3"/>
    <w:rsid w:val="00591D63"/>
    <w:rsid w:val="005928FF"/>
    <w:rsid w:val="0059312B"/>
    <w:rsid w:val="0059401E"/>
    <w:rsid w:val="0059482C"/>
    <w:rsid w:val="00594A3C"/>
    <w:rsid w:val="00595471"/>
    <w:rsid w:val="005A0E2C"/>
    <w:rsid w:val="005A10AC"/>
    <w:rsid w:val="005A18F7"/>
    <w:rsid w:val="005A2322"/>
    <w:rsid w:val="005A28F9"/>
    <w:rsid w:val="005A4870"/>
    <w:rsid w:val="005A4E88"/>
    <w:rsid w:val="005A5352"/>
    <w:rsid w:val="005A53CC"/>
    <w:rsid w:val="005A5898"/>
    <w:rsid w:val="005A6666"/>
    <w:rsid w:val="005A6833"/>
    <w:rsid w:val="005A773D"/>
    <w:rsid w:val="005B0A78"/>
    <w:rsid w:val="005B0C69"/>
    <w:rsid w:val="005B14BC"/>
    <w:rsid w:val="005B17F7"/>
    <w:rsid w:val="005B229E"/>
    <w:rsid w:val="005B2C26"/>
    <w:rsid w:val="005B40B1"/>
    <w:rsid w:val="005B4649"/>
    <w:rsid w:val="005B6322"/>
    <w:rsid w:val="005B74F8"/>
    <w:rsid w:val="005B7EF7"/>
    <w:rsid w:val="005C00EC"/>
    <w:rsid w:val="005C0287"/>
    <w:rsid w:val="005C10D3"/>
    <w:rsid w:val="005C2102"/>
    <w:rsid w:val="005C28E4"/>
    <w:rsid w:val="005C2E6B"/>
    <w:rsid w:val="005C3861"/>
    <w:rsid w:val="005C3BDB"/>
    <w:rsid w:val="005C6A3F"/>
    <w:rsid w:val="005C7675"/>
    <w:rsid w:val="005C7D75"/>
    <w:rsid w:val="005D1158"/>
    <w:rsid w:val="005D196B"/>
    <w:rsid w:val="005D1AB2"/>
    <w:rsid w:val="005D223F"/>
    <w:rsid w:val="005D2BC7"/>
    <w:rsid w:val="005D3E64"/>
    <w:rsid w:val="005D41E1"/>
    <w:rsid w:val="005D49CE"/>
    <w:rsid w:val="005D738A"/>
    <w:rsid w:val="005E0B6C"/>
    <w:rsid w:val="005E1787"/>
    <w:rsid w:val="005E1C30"/>
    <w:rsid w:val="005E38ED"/>
    <w:rsid w:val="005E412F"/>
    <w:rsid w:val="005E4FF1"/>
    <w:rsid w:val="005E6F5D"/>
    <w:rsid w:val="005E706A"/>
    <w:rsid w:val="005E72B6"/>
    <w:rsid w:val="005E7F28"/>
    <w:rsid w:val="005F074A"/>
    <w:rsid w:val="005F1104"/>
    <w:rsid w:val="005F1EFF"/>
    <w:rsid w:val="005F3186"/>
    <w:rsid w:val="005F32E2"/>
    <w:rsid w:val="005F3D39"/>
    <w:rsid w:val="005F4241"/>
    <w:rsid w:val="005F46DD"/>
    <w:rsid w:val="005F6CCD"/>
    <w:rsid w:val="005F7030"/>
    <w:rsid w:val="006002E5"/>
    <w:rsid w:val="00600A90"/>
    <w:rsid w:val="00602266"/>
    <w:rsid w:val="0060236A"/>
    <w:rsid w:val="00602964"/>
    <w:rsid w:val="00603941"/>
    <w:rsid w:val="00604BE6"/>
    <w:rsid w:val="00605455"/>
    <w:rsid w:val="00605C5B"/>
    <w:rsid w:val="00606111"/>
    <w:rsid w:val="006069D2"/>
    <w:rsid w:val="00606C93"/>
    <w:rsid w:val="0060739F"/>
    <w:rsid w:val="006074C1"/>
    <w:rsid w:val="0060759F"/>
    <w:rsid w:val="0060775C"/>
    <w:rsid w:val="00607829"/>
    <w:rsid w:val="00610E31"/>
    <w:rsid w:val="00610E47"/>
    <w:rsid w:val="006114BF"/>
    <w:rsid w:val="006115BA"/>
    <w:rsid w:val="0061175F"/>
    <w:rsid w:val="0061203E"/>
    <w:rsid w:val="00612736"/>
    <w:rsid w:val="006127EF"/>
    <w:rsid w:val="00612CE8"/>
    <w:rsid w:val="0061305B"/>
    <w:rsid w:val="00613300"/>
    <w:rsid w:val="00613488"/>
    <w:rsid w:val="00613A5F"/>
    <w:rsid w:val="00613CF7"/>
    <w:rsid w:val="00615324"/>
    <w:rsid w:val="00615459"/>
    <w:rsid w:val="006172DA"/>
    <w:rsid w:val="006210DD"/>
    <w:rsid w:val="00621A41"/>
    <w:rsid w:val="00622313"/>
    <w:rsid w:val="00622507"/>
    <w:rsid w:val="006229D4"/>
    <w:rsid w:val="00623E5B"/>
    <w:rsid w:val="00623FDE"/>
    <w:rsid w:val="00624B19"/>
    <w:rsid w:val="00625243"/>
    <w:rsid w:val="006254D6"/>
    <w:rsid w:val="0062618D"/>
    <w:rsid w:val="00626976"/>
    <w:rsid w:val="00630AE4"/>
    <w:rsid w:val="00630C1F"/>
    <w:rsid w:val="00630EA6"/>
    <w:rsid w:val="006310ED"/>
    <w:rsid w:val="00631382"/>
    <w:rsid w:val="00631AEE"/>
    <w:rsid w:val="00631B87"/>
    <w:rsid w:val="00632BE9"/>
    <w:rsid w:val="00633125"/>
    <w:rsid w:val="006331F2"/>
    <w:rsid w:val="0063408C"/>
    <w:rsid w:val="006343BD"/>
    <w:rsid w:val="006352C3"/>
    <w:rsid w:val="006357D0"/>
    <w:rsid w:val="0063589E"/>
    <w:rsid w:val="006364A2"/>
    <w:rsid w:val="00640675"/>
    <w:rsid w:val="00640E4D"/>
    <w:rsid w:val="00643B44"/>
    <w:rsid w:val="00643CAA"/>
    <w:rsid w:val="0064445E"/>
    <w:rsid w:val="00645C28"/>
    <w:rsid w:val="0064612B"/>
    <w:rsid w:val="00646F88"/>
    <w:rsid w:val="00647135"/>
    <w:rsid w:val="00647342"/>
    <w:rsid w:val="00647DB3"/>
    <w:rsid w:val="00647EAC"/>
    <w:rsid w:val="00650E8C"/>
    <w:rsid w:val="006512C5"/>
    <w:rsid w:val="00652C0D"/>
    <w:rsid w:val="006530C5"/>
    <w:rsid w:val="006537CD"/>
    <w:rsid w:val="006551A9"/>
    <w:rsid w:val="00656CF4"/>
    <w:rsid w:val="006571FC"/>
    <w:rsid w:val="006576B6"/>
    <w:rsid w:val="00657C50"/>
    <w:rsid w:val="00660131"/>
    <w:rsid w:val="00660DA3"/>
    <w:rsid w:val="006632E4"/>
    <w:rsid w:val="00663822"/>
    <w:rsid w:val="00663D5D"/>
    <w:rsid w:val="00664E99"/>
    <w:rsid w:val="00665964"/>
    <w:rsid w:val="0066691B"/>
    <w:rsid w:val="00666AE4"/>
    <w:rsid w:val="00667CB0"/>
    <w:rsid w:val="00670510"/>
    <w:rsid w:val="00671BDA"/>
    <w:rsid w:val="00671FBB"/>
    <w:rsid w:val="00672722"/>
    <w:rsid w:val="00672F9F"/>
    <w:rsid w:val="0067373F"/>
    <w:rsid w:val="00673D90"/>
    <w:rsid w:val="00673EC4"/>
    <w:rsid w:val="00674C8F"/>
    <w:rsid w:val="00675414"/>
    <w:rsid w:val="00675CB5"/>
    <w:rsid w:val="00675D22"/>
    <w:rsid w:val="00676BCC"/>
    <w:rsid w:val="00681BE4"/>
    <w:rsid w:val="00682491"/>
    <w:rsid w:val="006824A3"/>
    <w:rsid w:val="00682622"/>
    <w:rsid w:val="006836EB"/>
    <w:rsid w:val="006846F1"/>
    <w:rsid w:val="006850EE"/>
    <w:rsid w:val="00685B4D"/>
    <w:rsid w:val="00685E0D"/>
    <w:rsid w:val="00685F51"/>
    <w:rsid w:val="00690A02"/>
    <w:rsid w:val="00690A63"/>
    <w:rsid w:val="00690CF5"/>
    <w:rsid w:val="00692D51"/>
    <w:rsid w:val="00693BD8"/>
    <w:rsid w:val="0069416C"/>
    <w:rsid w:val="00694412"/>
    <w:rsid w:val="006946AC"/>
    <w:rsid w:val="00694AC7"/>
    <w:rsid w:val="00695017"/>
    <w:rsid w:val="0069508F"/>
    <w:rsid w:val="006950B8"/>
    <w:rsid w:val="006957D4"/>
    <w:rsid w:val="006961E0"/>
    <w:rsid w:val="006A05AC"/>
    <w:rsid w:val="006A0BF6"/>
    <w:rsid w:val="006A0E9F"/>
    <w:rsid w:val="006A360A"/>
    <w:rsid w:val="006A4108"/>
    <w:rsid w:val="006A4CDE"/>
    <w:rsid w:val="006A61DB"/>
    <w:rsid w:val="006A6CF0"/>
    <w:rsid w:val="006A7085"/>
    <w:rsid w:val="006B03CC"/>
    <w:rsid w:val="006B47C6"/>
    <w:rsid w:val="006B47CF"/>
    <w:rsid w:val="006B5872"/>
    <w:rsid w:val="006B6239"/>
    <w:rsid w:val="006B7B62"/>
    <w:rsid w:val="006C01A6"/>
    <w:rsid w:val="006C0341"/>
    <w:rsid w:val="006C07DA"/>
    <w:rsid w:val="006C0EB3"/>
    <w:rsid w:val="006C1D5A"/>
    <w:rsid w:val="006C2043"/>
    <w:rsid w:val="006C21C9"/>
    <w:rsid w:val="006C2877"/>
    <w:rsid w:val="006C2FC0"/>
    <w:rsid w:val="006C32FA"/>
    <w:rsid w:val="006C3432"/>
    <w:rsid w:val="006C457F"/>
    <w:rsid w:val="006C4ABD"/>
    <w:rsid w:val="006C4B2E"/>
    <w:rsid w:val="006C4B5B"/>
    <w:rsid w:val="006C6373"/>
    <w:rsid w:val="006C6550"/>
    <w:rsid w:val="006C65BF"/>
    <w:rsid w:val="006C722B"/>
    <w:rsid w:val="006C7B45"/>
    <w:rsid w:val="006C7FE4"/>
    <w:rsid w:val="006D0987"/>
    <w:rsid w:val="006D10D8"/>
    <w:rsid w:val="006D1298"/>
    <w:rsid w:val="006D15C9"/>
    <w:rsid w:val="006D1839"/>
    <w:rsid w:val="006D1973"/>
    <w:rsid w:val="006D36F6"/>
    <w:rsid w:val="006D4C65"/>
    <w:rsid w:val="006D500D"/>
    <w:rsid w:val="006D578D"/>
    <w:rsid w:val="006D60F6"/>
    <w:rsid w:val="006D655E"/>
    <w:rsid w:val="006D7EB9"/>
    <w:rsid w:val="006E0685"/>
    <w:rsid w:val="006E0C3A"/>
    <w:rsid w:val="006E1325"/>
    <w:rsid w:val="006E1997"/>
    <w:rsid w:val="006E1D03"/>
    <w:rsid w:val="006E2646"/>
    <w:rsid w:val="006E356F"/>
    <w:rsid w:val="006E3797"/>
    <w:rsid w:val="006E3C8B"/>
    <w:rsid w:val="006E3F68"/>
    <w:rsid w:val="006E48A4"/>
    <w:rsid w:val="006E4DFC"/>
    <w:rsid w:val="006E58D9"/>
    <w:rsid w:val="006E7706"/>
    <w:rsid w:val="006E7AC8"/>
    <w:rsid w:val="006E7CE1"/>
    <w:rsid w:val="006F044D"/>
    <w:rsid w:val="006F04D6"/>
    <w:rsid w:val="006F2582"/>
    <w:rsid w:val="006F260E"/>
    <w:rsid w:val="006F39FF"/>
    <w:rsid w:val="006F4CC5"/>
    <w:rsid w:val="006F4FBF"/>
    <w:rsid w:val="006F6004"/>
    <w:rsid w:val="006F6539"/>
    <w:rsid w:val="006F7257"/>
    <w:rsid w:val="006F7CEE"/>
    <w:rsid w:val="006F7CF8"/>
    <w:rsid w:val="00700064"/>
    <w:rsid w:val="007018B0"/>
    <w:rsid w:val="007033C7"/>
    <w:rsid w:val="00703711"/>
    <w:rsid w:val="007046D1"/>
    <w:rsid w:val="00704A66"/>
    <w:rsid w:val="00705935"/>
    <w:rsid w:val="007059E8"/>
    <w:rsid w:val="00705B09"/>
    <w:rsid w:val="00710112"/>
    <w:rsid w:val="00710C8D"/>
    <w:rsid w:val="00711D07"/>
    <w:rsid w:val="00713158"/>
    <w:rsid w:val="007131C6"/>
    <w:rsid w:val="00713261"/>
    <w:rsid w:val="00713561"/>
    <w:rsid w:val="007141D0"/>
    <w:rsid w:val="00714E31"/>
    <w:rsid w:val="007154AC"/>
    <w:rsid w:val="0072063F"/>
    <w:rsid w:val="00721957"/>
    <w:rsid w:val="00721FDA"/>
    <w:rsid w:val="007230C3"/>
    <w:rsid w:val="007230F5"/>
    <w:rsid w:val="00724492"/>
    <w:rsid w:val="007262C2"/>
    <w:rsid w:val="00726499"/>
    <w:rsid w:val="0072687D"/>
    <w:rsid w:val="00726AF4"/>
    <w:rsid w:val="00727279"/>
    <w:rsid w:val="007306B5"/>
    <w:rsid w:val="0073231A"/>
    <w:rsid w:val="007331F9"/>
    <w:rsid w:val="00733341"/>
    <w:rsid w:val="007335D2"/>
    <w:rsid w:val="0073397A"/>
    <w:rsid w:val="00733F30"/>
    <w:rsid w:val="00736C82"/>
    <w:rsid w:val="00737803"/>
    <w:rsid w:val="00737BA7"/>
    <w:rsid w:val="00740390"/>
    <w:rsid w:val="007405B1"/>
    <w:rsid w:val="00741A66"/>
    <w:rsid w:val="0074353E"/>
    <w:rsid w:val="00743B5A"/>
    <w:rsid w:val="00744166"/>
    <w:rsid w:val="007447A0"/>
    <w:rsid w:val="00746331"/>
    <w:rsid w:val="00746D67"/>
    <w:rsid w:val="007472DA"/>
    <w:rsid w:val="00750082"/>
    <w:rsid w:val="00750587"/>
    <w:rsid w:val="00751050"/>
    <w:rsid w:val="007524AE"/>
    <w:rsid w:val="00752757"/>
    <w:rsid w:val="00755511"/>
    <w:rsid w:val="00757779"/>
    <w:rsid w:val="00760155"/>
    <w:rsid w:val="00760732"/>
    <w:rsid w:val="00760B34"/>
    <w:rsid w:val="00760F4C"/>
    <w:rsid w:val="0076177E"/>
    <w:rsid w:val="00763ED5"/>
    <w:rsid w:val="00764017"/>
    <w:rsid w:val="00765A79"/>
    <w:rsid w:val="00766AF1"/>
    <w:rsid w:val="00767137"/>
    <w:rsid w:val="00767349"/>
    <w:rsid w:val="0076759A"/>
    <w:rsid w:val="00770200"/>
    <w:rsid w:val="0077276A"/>
    <w:rsid w:val="00775471"/>
    <w:rsid w:val="00775B99"/>
    <w:rsid w:val="00776802"/>
    <w:rsid w:val="007772D5"/>
    <w:rsid w:val="007777E0"/>
    <w:rsid w:val="00777B53"/>
    <w:rsid w:val="00780FB1"/>
    <w:rsid w:val="00781203"/>
    <w:rsid w:val="00782F73"/>
    <w:rsid w:val="0078306E"/>
    <w:rsid w:val="0078350D"/>
    <w:rsid w:val="007843A8"/>
    <w:rsid w:val="007850FA"/>
    <w:rsid w:val="007853A0"/>
    <w:rsid w:val="007853F4"/>
    <w:rsid w:val="007854E4"/>
    <w:rsid w:val="007874EF"/>
    <w:rsid w:val="007908C8"/>
    <w:rsid w:val="00790CD9"/>
    <w:rsid w:val="00791176"/>
    <w:rsid w:val="007912C3"/>
    <w:rsid w:val="007916B0"/>
    <w:rsid w:val="00791FFD"/>
    <w:rsid w:val="00792A63"/>
    <w:rsid w:val="007938EB"/>
    <w:rsid w:val="00794CC4"/>
    <w:rsid w:val="00795F2A"/>
    <w:rsid w:val="007968E4"/>
    <w:rsid w:val="00796AFD"/>
    <w:rsid w:val="007A00B7"/>
    <w:rsid w:val="007A0C7D"/>
    <w:rsid w:val="007A19E0"/>
    <w:rsid w:val="007A2EE3"/>
    <w:rsid w:val="007A4D2C"/>
    <w:rsid w:val="007A4E57"/>
    <w:rsid w:val="007A56D3"/>
    <w:rsid w:val="007A716C"/>
    <w:rsid w:val="007B0291"/>
    <w:rsid w:val="007B2B4A"/>
    <w:rsid w:val="007B2D20"/>
    <w:rsid w:val="007B34BC"/>
    <w:rsid w:val="007B4492"/>
    <w:rsid w:val="007B570F"/>
    <w:rsid w:val="007B5FA5"/>
    <w:rsid w:val="007B6262"/>
    <w:rsid w:val="007B662A"/>
    <w:rsid w:val="007B6C8C"/>
    <w:rsid w:val="007B754F"/>
    <w:rsid w:val="007C071E"/>
    <w:rsid w:val="007C0D29"/>
    <w:rsid w:val="007C3492"/>
    <w:rsid w:val="007C55FA"/>
    <w:rsid w:val="007C5710"/>
    <w:rsid w:val="007C7741"/>
    <w:rsid w:val="007D0D70"/>
    <w:rsid w:val="007D1E88"/>
    <w:rsid w:val="007D2F17"/>
    <w:rsid w:val="007D2FA4"/>
    <w:rsid w:val="007D3950"/>
    <w:rsid w:val="007D3A72"/>
    <w:rsid w:val="007D48CA"/>
    <w:rsid w:val="007D535D"/>
    <w:rsid w:val="007D631D"/>
    <w:rsid w:val="007E13EA"/>
    <w:rsid w:val="007E1BB9"/>
    <w:rsid w:val="007E246C"/>
    <w:rsid w:val="007E2794"/>
    <w:rsid w:val="007E325E"/>
    <w:rsid w:val="007E3E62"/>
    <w:rsid w:val="007E5256"/>
    <w:rsid w:val="007E52C3"/>
    <w:rsid w:val="007E5A53"/>
    <w:rsid w:val="007E6F3A"/>
    <w:rsid w:val="007F0D61"/>
    <w:rsid w:val="007F1663"/>
    <w:rsid w:val="007F22A6"/>
    <w:rsid w:val="007F2379"/>
    <w:rsid w:val="007F53E0"/>
    <w:rsid w:val="007F7A16"/>
    <w:rsid w:val="007F7DD4"/>
    <w:rsid w:val="007F7E91"/>
    <w:rsid w:val="00801642"/>
    <w:rsid w:val="00802704"/>
    <w:rsid w:val="0080271A"/>
    <w:rsid w:val="0080295D"/>
    <w:rsid w:val="008029E3"/>
    <w:rsid w:val="00802A00"/>
    <w:rsid w:val="00802EB6"/>
    <w:rsid w:val="00803DBA"/>
    <w:rsid w:val="0080602B"/>
    <w:rsid w:val="008063F1"/>
    <w:rsid w:val="00806763"/>
    <w:rsid w:val="00806D89"/>
    <w:rsid w:val="008078DE"/>
    <w:rsid w:val="00807C97"/>
    <w:rsid w:val="00810045"/>
    <w:rsid w:val="008101B0"/>
    <w:rsid w:val="008113A2"/>
    <w:rsid w:val="00811DD4"/>
    <w:rsid w:val="0081310F"/>
    <w:rsid w:val="00813710"/>
    <w:rsid w:val="008142F1"/>
    <w:rsid w:val="0081694B"/>
    <w:rsid w:val="00816A7D"/>
    <w:rsid w:val="00816C9C"/>
    <w:rsid w:val="00817A5B"/>
    <w:rsid w:val="0082083B"/>
    <w:rsid w:val="00820DFF"/>
    <w:rsid w:val="00820FD2"/>
    <w:rsid w:val="00821307"/>
    <w:rsid w:val="00821B85"/>
    <w:rsid w:val="00822824"/>
    <w:rsid w:val="00822DFB"/>
    <w:rsid w:val="00822EC0"/>
    <w:rsid w:val="008235F3"/>
    <w:rsid w:val="0082584E"/>
    <w:rsid w:val="008258CB"/>
    <w:rsid w:val="00825F04"/>
    <w:rsid w:val="008273CF"/>
    <w:rsid w:val="00827CE5"/>
    <w:rsid w:val="00827EBB"/>
    <w:rsid w:val="00830842"/>
    <w:rsid w:val="00830C64"/>
    <w:rsid w:val="00830DE2"/>
    <w:rsid w:val="00831498"/>
    <w:rsid w:val="008316E4"/>
    <w:rsid w:val="00831C1F"/>
    <w:rsid w:val="00831C72"/>
    <w:rsid w:val="00833625"/>
    <w:rsid w:val="00833923"/>
    <w:rsid w:val="00834B47"/>
    <w:rsid w:val="00834D1A"/>
    <w:rsid w:val="00834F64"/>
    <w:rsid w:val="00836A0B"/>
    <w:rsid w:val="00837610"/>
    <w:rsid w:val="00840819"/>
    <w:rsid w:val="008410F5"/>
    <w:rsid w:val="008431A3"/>
    <w:rsid w:val="00844D16"/>
    <w:rsid w:val="00846FBF"/>
    <w:rsid w:val="0084775C"/>
    <w:rsid w:val="008502B2"/>
    <w:rsid w:val="008514BB"/>
    <w:rsid w:val="00852128"/>
    <w:rsid w:val="00852197"/>
    <w:rsid w:val="00852CDF"/>
    <w:rsid w:val="00852DEE"/>
    <w:rsid w:val="008539A1"/>
    <w:rsid w:val="00853DBE"/>
    <w:rsid w:val="00853E27"/>
    <w:rsid w:val="00854630"/>
    <w:rsid w:val="00854734"/>
    <w:rsid w:val="008549E5"/>
    <w:rsid w:val="00854B92"/>
    <w:rsid w:val="00855AD4"/>
    <w:rsid w:val="00855C32"/>
    <w:rsid w:val="008562A3"/>
    <w:rsid w:val="0085742F"/>
    <w:rsid w:val="00861E09"/>
    <w:rsid w:val="0086279E"/>
    <w:rsid w:val="00862A6A"/>
    <w:rsid w:val="0086321C"/>
    <w:rsid w:val="008633A5"/>
    <w:rsid w:val="008642E5"/>
    <w:rsid w:val="008647A2"/>
    <w:rsid w:val="00864ADD"/>
    <w:rsid w:val="00870BAC"/>
    <w:rsid w:val="00870CC4"/>
    <w:rsid w:val="0087172A"/>
    <w:rsid w:val="0087207C"/>
    <w:rsid w:val="00872354"/>
    <w:rsid w:val="00872AE9"/>
    <w:rsid w:val="0087378B"/>
    <w:rsid w:val="00875571"/>
    <w:rsid w:val="00875B72"/>
    <w:rsid w:val="00877886"/>
    <w:rsid w:val="00877985"/>
    <w:rsid w:val="00881361"/>
    <w:rsid w:val="00881535"/>
    <w:rsid w:val="008835C5"/>
    <w:rsid w:val="008848B0"/>
    <w:rsid w:val="008855AB"/>
    <w:rsid w:val="008878BF"/>
    <w:rsid w:val="008901D8"/>
    <w:rsid w:val="00890689"/>
    <w:rsid w:val="008912BD"/>
    <w:rsid w:val="00891664"/>
    <w:rsid w:val="0089174F"/>
    <w:rsid w:val="00892200"/>
    <w:rsid w:val="00892F66"/>
    <w:rsid w:val="00894361"/>
    <w:rsid w:val="00894A49"/>
    <w:rsid w:val="0089529E"/>
    <w:rsid w:val="0089612D"/>
    <w:rsid w:val="00896C52"/>
    <w:rsid w:val="008977FC"/>
    <w:rsid w:val="008A101F"/>
    <w:rsid w:val="008A16C2"/>
    <w:rsid w:val="008A2AB6"/>
    <w:rsid w:val="008A37A6"/>
    <w:rsid w:val="008A3D6E"/>
    <w:rsid w:val="008A4179"/>
    <w:rsid w:val="008A483F"/>
    <w:rsid w:val="008A577F"/>
    <w:rsid w:val="008A6022"/>
    <w:rsid w:val="008A7BF6"/>
    <w:rsid w:val="008B010D"/>
    <w:rsid w:val="008B0D7B"/>
    <w:rsid w:val="008B2E80"/>
    <w:rsid w:val="008B3B2C"/>
    <w:rsid w:val="008B41FE"/>
    <w:rsid w:val="008B4567"/>
    <w:rsid w:val="008B500E"/>
    <w:rsid w:val="008B598E"/>
    <w:rsid w:val="008B6394"/>
    <w:rsid w:val="008B77C1"/>
    <w:rsid w:val="008C1E9A"/>
    <w:rsid w:val="008C213A"/>
    <w:rsid w:val="008C3629"/>
    <w:rsid w:val="008C36EB"/>
    <w:rsid w:val="008C43CE"/>
    <w:rsid w:val="008C48A5"/>
    <w:rsid w:val="008C4B08"/>
    <w:rsid w:val="008C5D94"/>
    <w:rsid w:val="008C672D"/>
    <w:rsid w:val="008C73D2"/>
    <w:rsid w:val="008D03D7"/>
    <w:rsid w:val="008D17E3"/>
    <w:rsid w:val="008D1EBF"/>
    <w:rsid w:val="008D1EF9"/>
    <w:rsid w:val="008D396A"/>
    <w:rsid w:val="008D3CBC"/>
    <w:rsid w:val="008D6173"/>
    <w:rsid w:val="008D6662"/>
    <w:rsid w:val="008D6814"/>
    <w:rsid w:val="008D6926"/>
    <w:rsid w:val="008D7587"/>
    <w:rsid w:val="008E0E49"/>
    <w:rsid w:val="008E15E6"/>
    <w:rsid w:val="008E15E7"/>
    <w:rsid w:val="008E23DF"/>
    <w:rsid w:val="008E30BA"/>
    <w:rsid w:val="008E32AA"/>
    <w:rsid w:val="008E432A"/>
    <w:rsid w:val="008E4CD8"/>
    <w:rsid w:val="008E4CDC"/>
    <w:rsid w:val="008E539E"/>
    <w:rsid w:val="008E5EF0"/>
    <w:rsid w:val="008E6BB8"/>
    <w:rsid w:val="008E7B30"/>
    <w:rsid w:val="008F026C"/>
    <w:rsid w:val="008F07C9"/>
    <w:rsid w:val="008F1F31"/>
    <w:rsid w:val="008F221F"/>
    <w:rsid w:val="008F284B"/>
    <w:rsid w:val="008F28E4"/>
    <w:rsid w:val="008F31BE"/>
    <w:rsid w:val="008F3581"/>
    <w:rsid w:val="008F4B4D"/>
    <w:rsid w:val="008F4BD4"/>
    <w:rsid w:val="008F53B9"/>
    <w:rsid w:val="008F5A5D"/>
    <w:rsid w:val="008F5BFB"/>
    <w:rsid w:val="008F5ECE"/>
    <w:rsid w:val="008F6F58"/>
    <w:rsid w:val="008F75A3"/>
    <w:rsid w:val="009007ED"/>
    <w:rsid w:val="0090161B"/>
    <w:rsid w:val="00902DCD"/>
    <w:rsid w:val="00903070"/>
    <w:rsid w:val="009031E0"/>
    <w:rsid w:val="009041E2"/>
    <w:rsid w:val="00905130"/>
    <w:rsid w:val="009061C3"/>
    <w:rsid w:val="00906CAD"/>
    <w:rsid w:val="00907F18"/>
    <w:rsid w:val="009114F8"/>
    <w:rsid w:val="00912BF1"/>
    <w:rsid w:val="00913792"/>
    <w:rsid w:val="009143FF"/>
    <w:rsid w:val="009148D7"/>
    <w:rsid w:val="009152CC"/>
    <w:rsid w:val="009159CA"/>
    <w:rsid w:val="00915B50"/>
    <w:rsid w:val="00915EF0"/>
    <w:rsid w:val="00916723"/>
    <w:rsid w:val="00916947"/>
    <w:rsid w:val="009170FD"/>
    <w:rsid w:val="009206B6"/>
    <w:rsid w:val="009214CB"/>
    <w:rsid w:val="009224B3"/>
    <w:rsid w:val="0092297D"/>
    <w:rsid w:val="00922DA4"/>
    <w:rsid w:val="00923614"/>
    <w:rsid w:val="0092395E"/>
    <w:rsid w:val="009239A1"/>
    <w:rsid w:val="00923A00"/>
    <w:rsid w:val="00923C80"/>
    <w:rsid w:val="00925AF3"/>
    <w:rsid w:val="009271CA"/>
    <w:rsid w:val="009277FC"/>
    <w:rsid w:val="009302E9"/>
    <w:rsid w:val="0093038D"/>
    <w:rsid w:val="009308B8"/>
    <w:rsid w:val="00931412"/>
    <w:rsid w:val="00932AEE"/>
    <w:rsid w:val="009336D7"/>
    <w:rsid w:val="00934BD2"/>
    <w:rsid w:val="00935969"/>
    <w:rsid w:val="00935A68"/>
    <w:rsid w:val="00935B9B"/>
    <w:rsid w:val="00936F69"/>
    <w:rsid w:val="00941214"/>
    <w:rsid w:val="00941274"/>
    <w:rsid w:val="00942374"/>
    <w:rsid w:val="00943D16"/>
    <w:rsid w:val="00943E6C"/>
    <w:rsid w:val="009446F5"/>
    <w:rsid w:val="00944A39"/>
    <w:rsid w:val="00944BE9"/>
    <w:rsid w:val="009452E7"/>
    <w:rsid w:val="00945376"/>
    <w:rsid w:val="00945E7D"/>
    <w:rsid w:val="0094760F"/>
    <w:rsid w:val="00950F0A"/>
    <w:rsid w:val="00951551"/>
    <w:rsid w:val="009521A6"/>
    <w:rsid w:val="009523D6"/>
    <w:rsid w:val="00952FCA"/>
    <w:rsid w:val="009536A8"/>
    <w:rsid w:val="00953792"/>
    <w:rsid w:val="009546CE"/>
    <w:rsid w:val="00954A83"/>
    <w:rsid w:val="0096037B"/>
    <w:rsid w:val="00960791"/>
    <w:rsid w:val="00960979"/>
    <w:rsid w:val="009619D3"/>
    <w:rsid w:val="0096284D"/>
    <w:rsid w:val="0096296E"/>
    <w:rsid w:val="009629F1"/>
    <w:rsid w:val="00963BE1"/>
    <w:rsid w:val="00963CF4"/>
    <w:rsid w:val="009642D0"/>
    <w:rsid w:val="00964482"/>
    <w:rsid w:val="009644DD"/>
    <w:rsid w:val="00964A0B"/>
    <w:rsid w:val="00966337"/>
    <w:rsid w:val="00967AD4"/>
    <w:rsid w:val="0097038A"/>
    <w:rsid w:val="00971874"/>
    <w:rsid w:val="00972053"/>
    <w:rsid w:val="009727B5"/>
    <w:rsid w:val="00974992"/>
    <w:rsid w:val="00974DD2"/>
    <w:rsid w:val="00974E0A"/>
    <w:rsid w:val="009751AC"/>
    <w:rsid w:val="009756CC"/>
    <w:rsid w:val="00975851"/>
    <w:rsid w:val="009759D0"/>
    <w:rsid w:val="009771E7"/>
    <w:rsid w:val="0097725D"/>
    <w:rsid w:val="009774FB"/>
    <w:rsid w:val="009804A6"/>
    <w:rsid w:val="00980BCA"/>
    <w:rsid w:val="0098146E"/>
    <w:rsid w:val="009830D1"/>
    <w:rsid w:val="00983A60"/>
    <w:rsid w:val="00983AC3"/>
    <w:rsid w:val="00984752"/>
    <w:rsid w:val="00985149"/>
    <w:rsid w:val="0098642C"/>
    <w:rsid w:val="00990362"/>
    <w:rsid w:val="009903FB"/>
    <w:rsid w:val="009909CD"/>
    <w:rsid w:val="009916C6"/>
    <w:rsid w:val="00991F24"/>
    <w:rsid w:val="009962F4"/>
    <w:rsid w:val="009A0009"/>
    <w:rsid w:val="009A0135"/>
    <w:rsid w:val="009A0C5F"/>
    <w:rsid w:val="009A106E"/>
    <w:rsid w:val="009A19EB"/>
    <w:rsid w:val="009A2566"/>
    <w:rsid w:val="009A336F"/>
    <w:rsid w:val="009A3F31"/>
    <w:rsid w:val="009A5655"/>
    <w:rsid w:val="009A5B94"/>
    <w:rsid w:val="009A767B"/>
    <w:rsid w:val="009B05CF"/>
    <w:rsid w:val="009B07FD"/>
    <w:rsid w:val="009B0C10"/>
    <w:rsid w:val="009B0C4F"/>
    <w:rsid w:val="009B2080"/>
    <w:rsid w:val="009B20FE"/>
    <w:rsid w:val="009B2131"/>
    <w:rsid w:val="009B21EB"/>
    <w:rsid w:val="009B4DB8"/>
    <w:rsid w:val="009B6B03"/>
    <w:rsid w:val="009B78D9"/>
    <w:rsid w:val="009B7D4F"/>
    <w:rsid w:val="009C1103"/>
    <w:rsid w:val="009C114E"/>
    <w:rsid w:val="009C1A0D"/>
    <w:rsid w:val="009C1F8B"/>
    <w:rsid w:val="009C2977"/>
    <w:rsid w:val="009C39D5"/>
    <w:rsid w:val="009C3E5A"/>
    <w:rsid w:val="009C56FB"/>
    <w:rsid w:val="009C6E58"/>
    <w:rsid w:val="009C7646"/>
    <w:rsid w:val="009C7C89"/>
    <w:rsid w:val="009C7D0A"/>
    <w:rsid w:val="009C7FF8"/>
    <w:rsid w:val="009D02DC"/>
    <w:rsid w:val="009D0674"/>
    <w:rsid w:val="009D089C"/>
    <w:rsid w:val="009D15A0"/>
    <w:rsid w:val="009D2783"/>
    <w:rsid w:val="009D3D1F"/>
    <w:rsid w:val="009D3FAB"/>
    <w:rsid w:val="009D57ED"/>
    <w:rsid w:val="009D728C"/>
    <w:rsid w:val="009E0438"/>
    <w:rsid w:val="009E2E60"/>
    <w:rsid w:val="009E2F7B"/>
    <w:rsid w:val="009E3D48"/>
    <w:rsid w:val="009E45B2"/>
    <w:rsid w:val="009E4C59"/>
    <w:rsid w:val="009E5349"/>
    <w:rsid w:val="009E68CB"/>
    <w:rsid w:val="009E6CF0"/>
    <w:rsid w:val="009F039C"/>
    <w:rsid w:val="009F10DD"/>
    <w:rsid w:val="009F2E89"/>
    <w:rsid w:val="009F462C"/>
    <w:rsid w:val="009F4C2D"/>
    <w:rsid w:val="009F4F15"/>
    <w:rsid w:val="009F5395"/>
    <w:rsid w:val="009F563B"/>
    <w:rsid w:val="009F5BA7"/>
    <w:rsid w:val="009F664C"/>
    <w:rsid w:val="009F66FB"/>
    <w:rsid w:val="009F7A25"/>
    <w:rsid w:val="009F7A6B"/>
    <w:rsid w:val="00A0080F"/>
    <w:rsid w:val="00A00B14"/>
    <w:rsid w:val="00A01331"/>
    <w:rsid w:val="00A014F8"/>
    <w:rsid w:val="00A016E2"/>
    <w:rsid w:val="00A01BDA"/>
    <w:rsid w:val="00A01D5E"/>
    <w:rsid w:val="00A02267"/>
    <w:rsid w:val="00A03A06"/>
    <w:rsid w:val="00A04137"/>
    <w:rsid w:val="00A049D1"/>
    <w:rsid w:val="00A059BE"/>
    <w:rsid w:val="00A059FB"/>
    <w:rsid w:val="00A05A40"/>
    <w:rsid w:val="00A06FA1"/>
    <w:rsid w:val="00A07286"/>
    <w:rsid w:val="00A0738E"/>
    <w:rsid w:val="00A10EB0"/>
    <w:rsid w:val="00A11350"/>
    <w:rsid w:val="00A11DBF"/>
    <w:rsid w:val="00A1225E"/>
    <w:rsid w:val="00A12EFE"/>
    <w:rsid w:val="00A141A2"/>
    <w:rsid w:val="00A14A1C"/>
    <w:rsid w:val="00A156D4"/>
    <w:rsid w:val="00A15E7C"/>
    <w:rsid w:val="00A16E0A"/>
    <w:rsid w:val="00A16F9E"/>
    <w:rsid w:val="00A179E1"/>
    <w:rsid w:val="00A2007D"/>
    <w:rsid w:val="00A203C4"/>
    <w:rsid w:val="00A20A81"/>
    <w:rsid w:val="00A20EF4"/>
    <w:rsid w:val="00A214CA"/>
    <w:rsid w:val="00A21F68"/>
    <w:rsid w:val="00A21FA6"/>
    <w:rsid w:val="00A228EE"/>
    <w:rsid w:val="00A23C0C"/>
    <w:rsid w:val="00A24CFF"/>
    <w:rsid w:val="00A26C79"/>
    <w:rsid w:val="00A305EC"/>
    <w:rsid w:val="00A317F7"/>
    <w:rsid w:val="00A31D9C"/>
    <w:rsid w:val="00A324DF"/>
    <w:rsid w:val="00A32D45"/>
    <w:rsid w:val="00A3328B"/>
    <w:rsid w:val="00A33FC1"/>
    <w:rsid w:val="00A3404C"/>
    <w:rsid w:val="00A35331"/>
    <w:rsid w:val="00A36376"/>
    <w:rsid w:val="00A36BDD"/>
    <w:rsid w:val="00A3711D"/>
    <w:rsid w:val="00A371FD"/>
    <w:rsid w:val="00A3730C"/>
    <w:rsid w:val="00A37805"/>
    <w:rsid w:val="00A37D04"/>
    <w:rsid w:val="00A404FE"/>
    <w:rsid w:val="00A405AE"/>
    <w:rsid w:val="00A41231"/>
    <w:rsid w:val="00A41466"/>
    <w:rsid w:val="00A41995"/>
    <w:rsid w:val="00A41A16"/>
    <w:rsid w:val="00A43004"/>
    <w:rsid w:val="00A430B7"/>
    <w:rsid w:val="00A43C52"/>
    <w:rsid w:val="00A43EE7"/>
    <w:rsid w:val="00A4427D"/>
    <w:rsid w:val="00A44DA5"/>
    <w:rsid w:val="00A45A36"/>
    <w:rsid w:val="00A46FF3"/>
    <w:rsid w:val="00A515B2"/>
    <w:rsid w:val="00A527F9"/>
    <w:rsid w:val="00A5538F"/>
    <w:rsid w:val="00A565C6"/>
    <w:rsid w:val="00A569FC"/>
    <w:rsid w:val="00A57144"/>
    <w:rsid w:val="00A57E68"/>
    <w:rsid w:val="00A60A97"/>
    <w:rsid w:val="00A60C6B"/>
    <w:rsid w:val="00A61B18"/>
    <w:rsid w:val="00A61BD0"/>
    <w:rsid w:val="00A61E1E"/>
    <w:rsid w:val="00A61E5E"/>
    <w:rsid w:val="00A61F38"/>
    <w:rsid w:val="00A62337"/>
    <w:rsid w:val="00A624AC"/>
    <w:rsid w:val="00A624D5"/>
    <w:rsid w:val="00A625AC"/>
    <w:rsid w:val="00A632B2"/>
    <w:rsid w:val="00A63E49"/>
    <w:rsid w:val="00A64ABE"/>
    <w:rsid w:val="00A64C75"/>
    <w:rsid w:val="00A66297"/>
    <w:rsid w:val="00A66F75"/>
    <w:rsid w:val="00A675EE"/>
    <w:rsid w:val="00A70A80"/>
    <w:rsid w:val="00A7100A"/>
    <w:rsid w:val="00A71275"/>
    <w:rsid w:val="00A72B2C"/>
    <w:rsid w:val="00A7318B"/>
    <w:rsid w:val="00A737B0"/>
    <w:rsid w:val="00A740FE"/>
    <w:rsid w:val="00A741EF"/>
    <w:rsid w:val="00A7451A"/>
    <w:rsid w:val="00A751AC"/>
    <w:rsid w:val="00A76AB3"/>
    <w:rsid w:val="00A76EA0"/>
    <w:rsid w:val="00A76F11"/>
    <w:rsid w:val="00A774A9"/>
    <w:rsid w:val="00A77B4A"/>
    <w:rsid w:val="00A80252"/>
    <w:rsid w:val="00A806B0"/>
    <w:rsid w:val="00A8081A"/>
    <w:rsid w:val="00A810D9"/>
    <w:rsid w:val="00A8296D"/>
    <w:rsid w:val="00A8359C"/>
    <w:rsid w:val="00A83C17"/>
    <w:rsid w:val="00A84AEE"/>
    <w:rsid w:val="00A851A6"/>
    <w:rsid w:val="00A858A8"/>
    <w:rsid w:val="00A85B07"/>
    <w:rsid w:val="00A85ED6"/>
    <w:rsid w:val="00A87BDE"/>
    <w:rsid w:val="00A906CC"/>
    <w:rsid w:val="00A91988"/>
    <w:rsid w:val="00A91B37"/>
    <w:rsid w:val="00A91F83"/>
    <w:rsid w:val="00A92440"/>
    <w:rsid w:val="00A92D1F"/>
    <w:rsid w:val="00A9318F"/>
    <w:rsid w:val="00A9322A"/>
    <w:rsid w:val="00A93E6F"/>
    <w:rsid w:val="00A94799"/>
    <w:rsid w:val="00A95196"/>
    <w:rsid w:val="00A959E4"/>
    <w:rsid w:val="00A9699B"/>
    <w:rsid w:val="00A97223"/>
    <w:rsid w:val="00A97AAA"/>
    <w:rsid w:val="00AA1CCB"/>
    <w:rsid w:val="00AA1D1F"/>
    <w:rsid w:val="00AA2743"/>
    <w:rsid w:val="00AA276C"/>
    <w:rsid w:val="00AA2CDD"/>
    <w:rsid w:val="00AA37DE"/>
    <w:rsid w:val="00AA48D2"/>
    <w:rsid w:val="00AA6399"/>
    <w:rsid w:val="00AA7429"/>
    <w:rsid w:val="00AA77F7"/>
    <w:rsid w:val="00AA7BEB"/>
    <w:rsid w:val="00AA7C74"/>
    <w:rsid w:val="00AB073E"/>
    <w:rsid w:val="00AB13F6"/>
    <w:rsid w:val="00AB1866"/>
    <w:rsid w:val="00AB2FF2"/>
    <w:rsid w:val="00AB3393"/>
    <w:rsid w:val="00AB35CA"/>
    <w:rsid w:val="00AB4EF5"/>
    <w:rsid w:val="00AB5942"/>
    <w:rsid w:val="00AB7936"/>
    <w:rsid w:val="00AC14CC"/>
    <w:rsid w:val="00AC1E9B"/>
    <w:rsid w:val="00AC25CD"/>
    <w:rsid w:val="00AC4476"/>
    <w:rsid w:val="00AC5F92"/>
    <w:rsid w:val="00AC6339"/>
    <w:rsid w:val="00AC65E7"/>
    <w:rsid w:val="00AC785F"/>
    <w:rsid w:val="00AD13B7"/>
    <w:rsid w:val="00AD1648"/>
    <w:rsid w:val="00AD1D84"/>
    <w:rsid w:val="00AD24FE"/>
    <w:rsid w:val="00AD321F"/>
    <w:rsid w:val="00AD3EC9"/>
    <w:rsid w:val="00AD567D"/>
    <w:rsid w:val="00AD6632"/>
    <w:rsid w:val="00AE0065"/>
    <w:rsid w:val="00AE0B61"/>
    <w:rsid w:val="00AE150B"/>
    <w:rsid w:val="00AE2561"/>
    <w:rsid w:val="00AE2DB8"/>
    <w:rsid w:val="00AE3F46"/>
    <w:rsid w:val="00AE44BC"/>
    <w:rsid w:val="00AE5FCC"/>
    <w:rsid w:val="00AE6228"/>
    <w:rsid w:val="00AF1013"/>
    <w:rsid w:val="00AF2F4A"/>
    <w:rsid w:val="00AF4A08"/>
    <w:rsid w:val="00AF5FBF"/>
    <w:rsid w:val="00AF6AD6"/>
    <w:rsid w:val="00AF7B50"/>
    <w:rsid w:val="00B00424"/>
    <w:rsid w:val="00B00563"/>
    <w:rsid w:val="00B007A6"/>
    <w:rsid w:val="00B01AFF"/>
    <w:rsid w:val="00B020A6"/>
    <w:rsid w:val="00B0275A"/>
    <w:rsid w:val="00B02C7E"/>
    <w:rsid w:val="00B02E2F"/>
    <w:rsid w:val="00B03053"/>
    <w:rsid w:val="00B06501"/>
    <w:rsid w:val="00B0658E"/>
    <w:rsid w:val="00B10EA1"/>
    <w:rsid w:val="00B11261"/>
    <w:rsid w:val="00B116DC"/>
    <w:rsid w:val="00B12C2F"/>
    <w:rsid w:val="00B13350"/>
    <w:rsid w:val="00B1396B"/>
    <w:rsid w:val="00B144F1"/>
    <w:rsid w:val="00B1464E"/>
    <w:rsid w:val="00B15945"/>
    <w:rsid w:val="00B168B5"/>
    <w:rsid w:val="00B220BE"/>
    <w:rsid w:val="00B235A3"/>
    <w:rsid w:val="00B25F42"/>
    <w:rsid w:val="00B26DBC"/>
    <w:rsid w:val="00B26EEE"/>
    <w:rsid w:val="00B272A0"/>
    <w:rsid w:val="00B307B3"/>
    <w:rsid w:val="00B3133D"/>
    <w:rsid w:val="00B3356D"/>
    <w:rsid w:val="00B337AE"/>
    <w:rsid w:val="00B34F5D"/>
    <w:rsid w:val="00B3527D"/>
    <w:rsid w:val="00B36314"/>
    <w:rsid w:val="00B3662D"/>
    <w:rsid w:val="00B36657"/>
    <w:rsid w:val="00B36BE1"/>
    <w:rsid w:val="00B36F3F"/>
    <w:rsid w:val="00B405BD"/>
    <w:rsid w:val="00B419D9"/>
    <w:rsid w:val="00B41AD1"/>
    <w:rsid w:val="00B41D26"/>
    <w:rsid w:val="00B42F09"/>
    <w:rsid w:val="00B43D0C"/>
    <w:rsid w:val="00B464A1"/>
    <w:rsid w:val="00B47825"/>
    <w:rsid w:val="00B47E34"/>
    <w:rsid w:val="00B528EA"/>
    <w:rsid w:val="00B53019"/>
    <w:rsid w:val="00B5327E"/>
    <w:rsid w:val="00B53D62"/>
    <w:rsid w:val="00B54090"/>
    <w:rsid w:val="00B541E0"/>
    <w:rsid w:val="00B5454B"/>
    <w:rsid w:val="00B54AF7"/>
    <w:rsid w:val="00B54F15"/>
    <w:rsid w:val="00B554EE"/>
    <w:rsid w:val="00B5553D"/>
    <w:rsid w:val="00B56FCE"/>
    <w:rsid w:val="00B57272"/>
    <w:rsid w:val="00B5758B"/>
    <w:rsid w:val="00B6149C"/>
    <w:rsid w:val="00B61645"/>
    <w:rsid w:val="00B6217F"/>
    <w:rsid w:val="00B62C80"/>
    <w:rsid w:val="00B630D7"/>
    <w:rsid w:val="00B6383D"/>
    <w:rsid w:val="00B640F2"/>
    <w:rsid w:val="00B64314"/>
    <w:rsid w:val="00B64E3B"/>
    <w:rsid w:val="00B66573"/>
    <w:rsid w:val="00B6667A"/>
    <w:rsid w:val="00B66BBD"/>
    <w:rsid w:val="00B66E69"/>
    <w:rsid w:val="00B67068"/>
    <w:rsid w:val="00B6792D"/>
    <w:rsid w:val="00B67A19"/>
    <w:rsid w:val="00B70877"/>
    <w:rsid w:val="00B71DDE"/>
    <w:rsid w:val="00B724D8"/>
    <w:rsid w:val="00B73049"/>
    <w:rsid w:val="00B730FC"/>
    <w:rsid w:val="00B743E6"/>
    <w:rsid w:val="00B747F7"/>
    <w:rsid w:val="00B75BF3"/>
    <w:rsid w:val="00B75EF1"/>
    <w:rsid w:val="00B76405"/>
    <w:rsid w:val="00B7681F"/>
    <w:rsid w:val="00B770EE"/>
    <w:rsid w:val="00B779EE"/>
    <w:rsid w:val="00B80C6D"/>
    <w:rsid w:val="00B80D3C"/>
    <w:rsid w:val="00B81198"/>
    <w:rsid w:val="00B8136C"/>
    <w:rsid w:val="00B82B53"/>
    <w:rsid w:val="00B82C9C"/>
    <w:rsid w:val="00B82E0E"/>
    <w:rsid w:val="00B830D3"/>
    <w:rsid w:val="00B832EA"/>
    <w:rsid w:val="00B8352E"/>
    <w:rsid w:val="00B8397D"/>
    <w:rsid w:val="00B84682"/>
    <w:rsid w:val="00B84BEA"/>
    <w:rsid w:val="00B84D54"/>
    <w:rsid w:val="00B906F8"/>
    <w:rsid w:val="00B9134D"/>
    <w:rsid w:val="00B92B2C"/>
    <w:rsid w:val="00B92D34"/>
    <w:rsid w:val="00B933C3"/>
    <w:rsid w:val="00B9344E"/>
    <w:rsid w:val="00B945A8"/>
    <w:rsid w:val="00B94C43"/>
    <w:rsid w:val="00B95436"/>
    <w:rsid w:val="00B96FF5"/>
    <w:rsid w:val="00BA08C4"/>
    <w:rsid w:val="00BA0C70"/>
    <w:rsid w:val="00BA15A9"/>
    <w:rsid w:val="00BA16EA"/>
    <w:rsid w:val="00BA2062"/>
    <w:rsid w:val="00BA21E1"/>
    <w:rsid w:val="00BA222E"/>
    <w:rsid w:val="00BA2D96"/>
    <w:rsid w:val="00BA379F"/>
    <w:rsid w:val="00BA4E20"/>
    <w:rsid w:val="00BA5B81"/>
    <w:rsid w:val="00BA63F4"/>
    <w:rsid w:val="00BA6952"/>
    <w:rsid w:val="00BA6C1B"/>
    <w:rsid w:val="00BA7171"/>
    <w:rsid w:val="00BB1933"/>
    <w:rsid w:val="00BB235D"/>
    <w:rsid w:val="00BB2857"/>
    <w:rsid w:val="00BB291C"/>
    <w:rsid w:val="00BB2C06"/>
    <w:rsid w:val="00BB3C18"/>
    <w:rsid w:val="00BB4717"/>
    <w:rsid w:val="00BB4D3C"/>
    <w:rsid w:val="00BB4FD9"/>
    <w:rsid w:val="00BB5420"/>
    <w:rsid w:val="00BB7ED4"/>
    <w:rsid w:val="00BC0642"/>
    <w:rsid w:val="00BC0771"/>
    <w:rsid w:val="00BC1712"/>
    <w:rsid w:val="00BC178A"/>
    <w:rsid w:val="00BC1941"/>
    <w:rsid w:val="00BC1D7C"/>
    <w:rsid w:val="00BC2250"/>
    <w:rsid w:val="00BC2BFF"/>
    <w:rsid w:val="00BC2C65"/>
    <w:rsid w:val="00BC2F0D"/>
    <w:rsid w:val="00BC41F6"/>
    <w:rsid w:val="00BC41FF"/>
    <w:rsid w:val="00BC4CFE"/>
    <w:rsid w:val="00BC5206"/>
    <w:rsid w:val="00BC7A03"/>
    <w:rsid w:val="00BD024B"/>
    <w:rsid w:val="00BD0603"/>
    <w:rsid w:val="00BD0939"/>
    <w:rsid w:val="00BD0FBE"/>
    <w:rsid w:val="00BD18D0"/>
    <w:rsid w:val="00BD21CB"/>
    <w:rsid w:val="00BD2DA8"/>
    <w:rsid w:val="00BD2EE8"/>
    <w:rsid w:val="00BD323A"/>
    <w:rsid w:val="00BD4097"/>
    <w:rsid w:val="00BD65E1"/>
    <w:rsid w:val="00BD734A"/>
    <w:rsid w:val="00BD779D"/>
    <w:rsid w:val="00BD7AF3"/>
    <w:rsid w:val="00BE00A5"/>
    <w:rsid w:val="00BE019B"/>
    <w:rsid w:val="00BE1A6B"/>
    <w:rsid w:val="00BE21F7"/>
    <w:rsid w:val="00BE27AF"/>
    <w:rsid w:val="00BE4D1B"/>
    <w:rsid w:val="00BE52AA"/>
    <w:rsid w:val="00BE680C"/>
    <w:rsid w:val="00BF0022"/>
    <w:rsid w:val="00BF113A"/>
    <w:rsid w:val="00BF192B"/>
    <w:rsid w:val="00BF2981"/>
    <w:rsid w:val="00BF2D2D"/>
    <w:rsid w:val="00BF4D7F"/>
    <w:rsid w:val="00BF5703"/>
    <w:rsid w:val="00BF5A79"/>
    <w:rsid w:val="00BF6066"/>
    <w:rsid w:val="00BF6EC3"/>
    <w:rsid w:val="00BF7589"/>
    <w:rsid w:val="00C000F8"/>
    <w:rsid w:val="00C00A70"/>
    <w:rsid w:val="00C00C72"/>
    <w:rsid w:val="00C01204"/>
    <w:rsid w:val="00C012A8"/>
    <w:rsid w:val="00C0670D"/>
    <w:rsid w:val="00C11539"/>
    <w:rsid w:val="00C11E07"/>
    <w:rsid w:val="00C11E31"/>
    <w:rsid w:val="00C14407"/>
    <w:rsid w:val="00C14F50"/>
    <w:rsid w:val="00C16777"/>
    <w:rsid w:val="00C17065"/>
    <w:rsid w:val="00C1706D"/>
    <w:rsid w:val="00C177E6"/>
    <w:rsid w:val="00C17E3A"/>
    <w:rsid w:val="00C17E50"/>
    <w:rsid w:val="00C200F2"/>
    <w:rsid w:val="00C20CBE"/>
    <w:rsid w:val="00C21F16"/>
    <w:rsid w:val="00C22413"/>
    <w:rsid w:val="00C22EF2"/>
    <w:rsid w:val="00C24194"/>
    <w:rsid w:val="00C24847"/>
    <w:rsid w:val="00C24997"/>
    <w:rsid w:val="00C2563B"/>
    <w:rsid w:val="00C26760"/>
    <w:rsid w:val="00C26E3F"/>
    <w:rsid w:val="00C26E81"/>
    <w:rsid w:val="00C275AB"/>
    <w:rsid w:val="00C30458"/>
    <w:rsid w:val="00C30AB7"/>
    <w:rsid w:val="00C3153E"/>
    <w:rsid w:val="00C33565"/>
    <w:rsid w:val="00C34685"/>
    <w:rsid w:val="00C34C8A"/>
    <w:rsid w:val="00C35B41"/>
    <w:rsid w:val="00C36CB0"/>
    <w:rsid w:val="00C36E22"/>
    <w:rsid w:val="00C37103"/>
    <w:rsid w:val="00C40ED0"/>
    <w:rsid w:val="00C413BF"/>
    <w:rsid w:val="00C4181C"/>
    <w:rsid w:val="00C418FE"/>
    <w:rsid w:val="00C42207"/>
    <w:rsid w:val="00C423CE"/>
    <w:rsid w:val="00C42EE5"/>
    <w:rsid w:val="00C4302C"/>
    <w:rsid w:val="00C434EA"/>
    <w:rsid w:val="00C44A74"/>
    <w:rsid w:val="00C44B24"/>
    <w:rsid w:val="00C451DF"/>
    <w:rsid w:val="00C45AB4"/>
    <w:rsid w:val="00C47A5A"/>
    <w:rsid w:val="00C5083F"/>
    <w:rsid w:val="00C508B2"/>
    <w:rsid w:val="00C51817"/>
    <w:rsid w:val="00C52D45"/>
    <w:rsid w:val="00C53E44"/>
    <w:rsid w:val="00C54061"/>
    <w:rsid w:val="00C55335"/>
    <w:rsid w:val="00C555BA"/>
    <w:rsid w:val="00C56774"/>
    <w:rsid w:val="00C56C30"/>
    <w:rsid w:val="00C57D59"/>
    <w:rsid w:val="00C605F4"/>
    <w:rsid w:val="00C6246B"/>
    <w:rsid w:val="00C628C0"/>
    <w:rsid w:val="00C6292E"/>
    <w:rsid w:val="00C629C6"/>
    <w:rsid w:val="00C6318C"/>
    <w:rsid w:val="00C639A8"/>
    <w:rsid w:val="00C63B29"/>
    <w:rsid w:val="00C63BDF"/>
    <w:rsid w:val="00C64732"/>
    <w:rsid w:val="00C64B40"/>
    <w:rsid w:val="00C64CC7"/>
    <w:rsid w:val="00C64E30"/>
    <w:rsid w:val="00C65047"/>
    <w:rsid w:val="00C65506"/>
    <w:rsid w:val="00C673A9"/>
    <w:rsid w:val="00C70002"/>
    <w:rsid w:val="00C7024A"/>
    <w:rsid w:val="00C709E5"/>
    <w:rsid w:val="00C70C70"/>
    <w:rsid w:val="00C716F9"/>
    <w:rsid w:val="00C71733"/>
    <w:rsid w:val="00C734AC"/>
    <w:rsid w:val="00C73D3F"/>
    <w:rsid w:val="00C74B8E"/>
    <w:rsid w:val="00C74F6C"/>
    <w:rsid w:val="00C759D2"/>
    <w:rsid w:val="00C75F5C"/>
    <w:rsid w:val="00C7709F"/>
    <w:rsid w:val="00C77F4E"/>
    <w:rsid w:val="00C80343"/>
    <w:rsid w:val="00C809B2"/>
    <w:rsid w:val="00C80A2E"/>
    <w:rsid w:val="00C82056"/>
    <w:rsid w:val="00C82982"/>
    <w:rsid w:val="00C84C65"/>
    <w:rsid w:val="00C87BD8"/>
    <w:rsid w:val="00C87E70"/>
    <w:rsid w:val="00C90272"/>
    <w:rsid w:val="00C90D24"/>
    <w:rsid w:val="00C9145F"/>
    <w:rsid w:val="00C9218D"/>
    <w:rsid w:val="00C94ED8"/>
    <w:rsid w:val="00C959E7"/>
    <w:rsid w:val="00C964AB"/>
    <w:rsid w:val="00C96981"/>
    <w:rsid w:val="00C96D75"/>
    <w:rsid w:val="00C97DF1"/>
    <w:rsid w:val="00CA0513"/>
    <w:rsid w:val="00CA1287"/>
    <w:rsid w:val="00CA1737"/>
    <w:rsid w:val="00CA19AE"/>
    <w:rsid w:val="00CA2028"/>
    <w:rsid w:val="00CA205C"/>
    <w:rsid w:val="00CA3555"/>
    <w:rsid w:val="00CA4759"/>
    <w:rsid w:val="00CA47DD"/>
    <w:rsid w:val="00CA4B5A"/>
    <w:rsid w:val="00CA5F55"/>
    <w:rsid w:val="00CA6040"/>
    <w:rsid w:val="00CA6D26"/>
    <w:rsid w:val="00CA72E4"/>
    <w:rsid w:val="00CA7E96"/>
    <w:rsid w:val="00CB06FD"/>
    <w:rsid w:val="00CB12D7"/>
    <w:rsid w:val="00CB15AB"/>
    <w:rsid w:val="00CB15BF"/>
    <w:rsid w:val="00CB2372"/>
    <w:rsid w:val="00CB54E1"/>
    <w:rsid w:val="00CB6693"/>
    <w:rsid w:val="00CB66ED"/>
    <w:rsid w:val="00CB7072"/>
    <w:rsid w:val="00CB72CE"/>
    <w:rsid w:val="00CB7464"/>
    <w:rsid w:val="00CC0719"/>
    <w:rsid w:val="00CC0B7B"/>
    <w:rsid w:val="00CC14BE"/>
    <w:rsid w:val="00CC1EB4"/>
    <w:rsid w:val="00CC3C13"/>
    <w:rsid w:val="00CC452F"/>
    <w:rsid w:val="00CC5CE5"/>
    <w:rsid w:val="00CC6C84"/>
    <w:rsid w:val="00CC766C"/>
    <w:rsid w:val="00CC7C88"/>
    <w:rsid w:val="00CC7D82"/>
    <w:rsid w:val="00CC7DD2"/>
    <w:rsid w:val="00CD0529"/>
    <w:rsid w:val="00CD1819"/>
    <w:rsid w:val="00CD2210"/>
    <w:rsid w:val="00CD2F81"/>
    <w:rsid w:val="00CD3120"/>
    <w:rsid w:val="00CD34E4"/>
    <w:rsid w:val="00CD373B"/>
    <w:rsid w:val="00CD3765"/>
    <w:rsid w:val="00CD3A2A"/>
    <w:rsid w:val="00CD3F70"/>
    <w:rsid w:val="00CD4C74"/>
    <w:rsid w:val="00CD5972"/>
    <w:rsid w:val="00CD5C6E"/>
    <w:rsid w:val="00CD7E74"/>
    <w:rsid w:val="00CE1B3A"/>
    <w:rsid w:val="00CE1B5C"/>
    <w:rsid w:val="00CE2458"/>
    <w:rsid w:val="00CE3363"/>
    <w:rsid w:val="00CE3FC1"/>
    <w:rsid w:val="00CE4091"/>
    <w:rsid w:val="00CE51C1"/>
    <w:rsid w:val="00CE52CB"/>
    <w:rsid w:val="00CE5E0C"/>
    <w:rsid w:val="00CE6158"/>
    <w:rsid w:val="00CE782B"/>
    <w:rsid w:val="00CE7B24"/>
    <w:rsid w:val="00CE7F86"/>
    <w:rsid w:val="00CF03BE"/>
    <w:rsid w:val="00CF0D4A"/>
    <w:rsid w:val="00CF1754"/>
    <w:rsid w:val="00CF1C15"/>
    <w:rsid w:val="00CF2F51"/>
    <w:rsid w:val="00CF31FD"/>
    <w:rsid w:val="00CF3C26"/>
    <w:rsid w:val="00CF4A76"/>
    <w:rsid w:val="00CF59EB"/>
    <w:rsid w:val="00CF6DA4"/>
    <w:rsid w:val="00CF74B3"/>
    <w:rsid w:val="00CF769D"/>
    <w:rsid w:val="00CF7812"/>
    <w:rsid w:val="00D00307"/>
    <w:rsid w:val="00D00C05"/>
    <w:rsid w:val="00D01158"/>
    <w:rsid w:val="00D01273"/>
    <w:rsid w:val="00D023BE"/>
    <w:rsid w:val="00D02B8A"/>
    <w:rsid w:val="00D03012"/>
    <w:rsid w:val="00D037CF"/>
    <w:rsid w:val="00D038E3"/>
    <w:rsid w:val="00D054E5"/>
    <w:rsid w:val="00D056EC"/>
    <w:rsid w:val="00D05C42"/>
    <w:rsid w:val="00D07BCF"/>
    <w:rsid w:val="00D11038"/>
    <w:rsid w:val="00D111D5"/>
    <w:rsid w:val="00D12525"/>
    <w:rsid w:val="00D1364C"/>
    <w:rsid w:val="00D14350"/>
    <w:rsid w:val="00D14E0E"/>
    <w:rsid w:val="00D153BE"/>
    <w:rsid w:val="00D158B1"/>
    <w:rsid w:val="00D16B97"/>
    <w:rsid w:val="00D16EEB"/>
    <w:rsid w:val="00D1706C"/>
    <w:rsid w:val="00D17293"/>
    <w:rsid w:val="00D17A7C"/>
    <w:rsid w:val="00D17EF6"/>
    <w:rsid w:val="00D21C85"/>
    <w:rsid w:val="00D21E24"/>
    <w:rsid w:val="00D22C05"/>
    <w:rsid w:val="00D22DB2"/>
    <w:rsid w:val="00D22E83"/>
    <w:rsid w:val="00D24101"/>
    <w:rsid w:val="00D24C22"/>
    <w:rsid w:val="00D25D9E"/>
    <w:rsid w:val="00D272B9"/>
    <w:rsid w:val="00D2746A"/>
    <w:rsid w:val="00D27F8E"/>
    <w:rsid w:val="00D30265"/>
    <w:rsid w:val="00D302C5"/>
    <w:rsid w:val="00D319EA"/>
    <w:rsid w:val="00D31F06"/>
    <w:rsid w:val="00D3243B"/>
    <w:rsid w:val="00D32E81"/>
    <w:rsid w:val="00D32F70"/>
    <w:rsid w:val="00D336F5"/>
    <w:rsid w:val="00D339E6"/>
    <w:rsid w:val="00D33B6C"/>
    <w:rsid w:val="00D34AD7"/>
    <w:rsid w:val="00D354AB"/>
    <w:rsid w:val="00D354F4"/>
    <w:rsid w:val="00D35B16"/>
    <w:rsid w:val="00D35D65"/>
    <w:rsid w:val="00D36951"/>
    <w:rsid w:val="00D36FF2"/>
    <w:rsid w:val="00D3794C"/>
    <w:rsid w:val="00D401E3"/>
    <w:rsid w:val="00D40295"/>
    <w:rsid w:val="00D40AF2"/>
    <w:rsid w:val="00D41CAE"/>
    <w:rsid w:val="00D41E61"/>
    <w:rsid w:val="00D42928"/>
    <w:rsid w:val="00D44345"/>
    <w:rsid w:val="00D454D0"/>
    <w:rsid w:val="00D46733"/>
    <w:rsid w:val="00D47449"/>
    <w:rsid w:val="00D51671"/>
    <w:rsid w:val="00D5190C"/>
    <w:rsid w:val="00D55A37"/>
    <w:rsid w:val="00D5608E"/>
    <w:rsid w:val="00D5631A"/>
    <w:rsid w:val="00D56585"/>
    <w:rsid w:val="00D567B9"/>
    <w:rsid w:val="00D56AE9"/>
    <w:rsid w:val="00D57F2B"/>
    <w:rsid w:val="00D603D2"/>
    <w:rsid w:val="00D603D4"/>
    <w:rsid w:val="00D60F6A"/>
    <w:rsid w:val="00D61BF0"/>
    <w:rsid w:val="00D62186"/>
    <w:rsid w:val="00D627FA"/>
    <w:rsid w:val="00D6317C"/>
    <w:rsid w:val="00D63348"/>
    <w:rsid w:val="00D63C2B"/>
    <w:rsid w:val="00D6440C"/>
    <w:rsid w:val="00D65910"/>
    <w:rsid w:val="00D65B2E"/>
    <w:rsid w:val="00D65FC6"/>
    <w:rsid w:val="00D662BD"/>
    <w:rsid w:val="00D662E2"/>
    <w:rsid w:val="00D6645B"/>
    <w:rsid w:val="00D6675A"/>
    <w:rsid w:val="00D66FF7"/>
    <w:rsid w:val="00D67096"/>
    <w:rsid w:val="00D718F5"/>
    <w:rsid w:val="00D71ACF"/>
    <w:rsid w:val="00D71C29"/>
    <w:rsid w:val="00D72272"/>
    <w:rsid w:val="00D72C6D"/>
    <w:rsid w:val="00D730AE"/>
    <w:rsid w:val="00D736E3"/>
    <w:rsid w:val="00D746DE"/>
    <w:rsid w:val="00D74E4D"/>
    <w:rsid w:val="00D75950"/>
    <w:rsid w:val="00D75B09"/>
    <w:rsid w:val="00D76489"/>
    <w:rsid w:val="00D77429"/>
    <w:rsid w:val="00D77625"/>
    <w:rsid w:val="00D77740"/>
    <w:rsid w:val="00D77F7F"/>
    <w:rsid w:val="00D80EF6"/>
    <w:rsid w:val="00D810A7"/>
    <w:rsid w:val="00D81B90"/>
    <w:rsid w:val="00D8257F"/>
    <w:rsid w:val="00D843FE"/>
    <w:rsid w:val="00D84E9F"/>
    <w:rsid w:val="00D8502E"/>
    <w:rsid w:val="00D85B9F"/>
    <w:rsid w:val="00D86067"/>
    <w:rsid w:val="00D864AF"/>
    <w:rsid w:val="00D87CBA"/>
    <w:rsid w:val="00D87EDB"/>
    <w:rsid w:val="00D9043D"/>
    <w:rsid w:val="00D90613"/>
    <w:rsid w:val="00D90A5D"/>
    <w:rsid w:val="00D914F1"/>
    <w:rsid w:val="00D91831"/>
    <w:rsid w:val="00D919EB"/>
    <w:rsid w:val="00D91E82"/>
    <w:rsid w:val="00D930EB"/>
    <w:rsid w:val="00D94349"/>
    <w:rsid w:val="00D94B12"/>
    <w:rsid w:val="00D95013"/>
    <w:rsid w:val="00D95FC8"/>
    <w:rsid w:val="00D96ACA"/>
    <w:rsid w:val="00D96E6C"/>
    <w:rsid w:val="00D974A2"/>
    <w:rsid w:val="00DA0A52"/>
    <w:rsid w:val="00DA19BC"/>
    <w:rsid w:val="00DA1C31"/>
    <w:rsid w:val="00DA1D21"/>
    <w:rsid w:val="00DA2AF9"/>
    <w:rsid w:val="00DA2EE9"/>
    <w:rsid w:val="00DA377B"/>
    <w:rsid w:val="00DA3CAA"/>
    <w:rsid w:val="00DA43CB"/>
    <w:rsid w:val="00DA4EEE"/>
    <w:rsid w:val="00DA54D6"/>
    <w:rsid w:val="00DA5683"/>
    <w:rsid w:val="00DA656D"/>
    <w:rsid w:val="00DA74CB"/>
    <w:rsid w:val="00DA79F7"/>
    <w:rsid w:val="00DA7B1C"/>
    <w:rsid w:val="00DB0834"/>
    <w:rsid w:val="00DB0E26"/>
    <w:rsid w:val="00DB5BFB"/>
    <w:rsid w:val="00DB60DD"/>
    <w:rsid w:val="00DB614A"/>
    <w:rsid w:val="00DC04FE"/>
    <w:rsid w:val="00DC1C2A"/>
    <w:rsid w:val="00DC2412"/>
    <w:rsid w:val="00DC261E"/>
    <w:rsid w:val="00DC294E"/>
    <w:rsid w:val="00DC357C"/>
    <w:rsid w:val="00DC411E"/>
    <w:rsid w:val="00DC430E"/>
    <w:rsid w:val="00DC4314"/>
    <w:rsid w:val="00DC470B"/>
    <w:rsid w:val="00DC5610"/>
    <w:rsid w:val="00DC6588"/>
    <w:rsid w:val="00DC7482"/>
    <w:rsid w:val="00DC754B"/>
    <w:rsid w:val="00DD420D"/>
    <w:rsid w:val="00DD4C2E"/>
    <w:rsid w:val="00DD4DF7"/>
    <w:rsid w:val="00DD4E1C"/>
    <w:rsid w:val="00DD54C5"/>
    <w:rsid w:val="00DD5531"/>
    <w:rsid w:val="00DD5944"/>
    <w:rsid w:val="00DD6FB7"/>
    <w:rsid w:val="00DE187D"/>
    <w:rsid w:val="00DE2A8D"/>
    <w:rsid w:val="00DE3280"/>
    <w:rsid w:val="00DE3EC9"/>
    <w:rsid w:val="00DE4C3E"/>
    <w:rsid w:val="00DE5543"/>
    <w:rsid w:val="00DE5777"/>
    <w:rsid w:val="00DE5B82"/>
    <w:rsid w:val="00DE5C7C"/>
    <w:rsid w:val="00DE70DA"/>
    <w:rsid w:val="00DE78E1"/>
    <w:rsid w:val="00DF13A3"/>
    <w:rsid w:val="00DF24ED"/>
    <w:rsid w:val="00DF2732"/>
    <w:rsid w:val="00DF4092"/>
    <w:rsid w:val="00DF5455"/>
    <w:rsid w:val="00DF593F"/>
    <w:rsid w:val="00DF69F6"/>
    <w:rsid w:val="00DF7426"/>
    <w:rsid w:val="00DF76B4"/>
    <w:rsid w:val="00DF79B7"/>
    <w:rsid w:val="00DF7AFF"/>
    <w:rsid w:val="00E000D0"/>
    <w:rsid w:val="00E00B40"/>
    <w:rsid w:val="00E00F90"/>
    <w:rsid w:val="00E0221F"/>
    <w:rsid w:val="00E03236"/>
    <w:rsid w:val="00E0347C"/>
    <w:rsid w:val="00E03561"/>
    <w:rsid w:val="00E03DED"/>
    <w:rsid w:val="00E042ED"/>
    <w:rsid w:val="00E04403"/>
    <w:rsid w:val="00E04B9B"/>
    <w:rsid w:val="00E056E9"/>
    <w:rsid w:val="00E05A5D"/>
    <w:rsid w:val="00E060AA"/>
    <w:rsid w:val="00E074CD"/>
    <w:rsid w:val="00E07569"/>
    <w:rsid w:val="00E100D2"/>
    <w:rsid w:val="00E106EB"/>
    <w:rsid w:val="00E10744"/>
    <w:rsid w:val="00E115FE"/>
    <w:rsid w:val="00E1290B"/>
    <w:rsid w:val="00E13182"/>
    <w:rsid w:val="00E134CB"/>
    <w:rsid w:val="00E13F3D"/>
    <w:rsid w:val="00E15667"/>
    <w:rsid w:val="00E15CEE"/>
    <w:rsid w:val="00E1658A"/>
    <w:rsid w:val="00E168F6"/>
    <w:rsid w:val="00E16D0C"/>
    <w:rsid w:val="00E16D4E"/>
    <w:rsid w:val="00E17BD2"/>
    <w:rsid w:val="00E202A5"/>
    <w:rsid w:val="00E20DEC"/>
    <w:rsid w:val="00E21889"/>
    <w:rsid w:val="00E21CC1"/>
    <w:rsid w:val="00E22FE3"/>
    <w:rsid w:val="00E2353E"/>
    <w:rsid w:val="00E23665"/>
    <w:rsid w:val="00E23C8E"/>
    <w:rsid w:val="00E253CF"/>
    <w:rsid w:val="00E2743F"/>
    <w:rsid w:val="00E27FB3"/>
    <w:rsid w:val="00E3075E"/>
    <w:rsid w:val="00E31D74"/>
    <w:rsid w:val="00E328A7"/>
    <w:rsid w:val="00E33C0D"/>
    <w:rsid w:val="00E34B26"/>
    <w:rsid w:val="00E34FD1"/>
    <w:rsid w:val="00E355D6"/>
    <w:rsid w:val="00E35798"/>
    <w:rsid w:val="00E3603B"/>
    <w:rsid w:val="00E36B95"/>
    <w:rsid w:val="00E37503"/>
    <w:rsid w:val="00E37EB2"/>
    <w:rsid w:val="00E4035F"/>
    <w:rsid w:val="00E40D40"/>
    <w:rsid w:val="00E41A20"/>
    <w:rsid w:val="00E41FB7"/>
    <w:rsid w:val="00E42C26"/>
    <w:rsid w:val="00E4384E"/>
    <w:rsid w:val="00E451DB"/>
    <w:rsid w:val="00E45ADC"/>
    <w:rsid w:val="00E46FE2"/>
    <w:rsid w:val="00E51631"/>
    <w:rsid w:val="00E52594"/>
    <w:rsid w:val="00E53355"/>
    <w:rsid w:val="00E534D3"/>
    <w:rsid w:val="00E53E64"/>
    <w:rsid w:val="00E53F79"/>
    <w:rsid w:val="00E540CF"/>
    <w:rsid w:val="00E54BEA"/>
    <w:rsid w:val="00E56452"/>
    <w:rsid w:val="00E565CD"/>
    <w:rsid w:val="00E57D04"/>
    <w:rsid w:val="00E6043B"/>
    <w:rsid w:val="00E609FB"/>
    <w:rsid w:val="00E60EDD"/>
    <w:rsid w:val="00E62904"/>
    <w:rsid w:val="00E62AEC"/>
    <w:rsid w:val="00E62B21"/>
    <w:rsid w:val="00E62D1F"/>
    <w:rsid w:val="00E63409"/>
    <w:rsid w:val="00E63634"/>
    <w:rsid w:val="00E64B54"/>
    <w:rsid w:val="00E64CBE"/>
    <w:rsid w:val="00E657C2"/>
    <w:rsid w:val="00E65A35"/>
    <w:rsid w:val="00E661E3"/>
    <w:rsid w:val="00E670D0"/>
    <w:rsid w:val="00E70223"/>
    <w:rsid w:val="00E71337"/>
    <w:rsid w:val="00E718D0"/>
    <w:rsid w:val="00E7276D"/>
    <w:rsid w:val="00E72885"/>
    <w:rsid w:val="00E74D9A"/>
    <w:rsid w:val="00E7503C"/>
    <w:rsid w:val="00E753B5"/>
    <w:rsid w:val="00E757C6"/>
    <w:rsid w:val="00E7720A"/>
    <w:rsid w:val="00E7787C"/>
    <w:rsid w:val="00E77A2F"/>
    <w:rsid w:val="00E77FAC"/>
    <w:rsid w:val="00E80170"/>
    <w:rsid w:val="00E8070F"/>
    <w:rsid w:val="00E81E6A"/>
    <w:rsid w:val="00E82001"/>
    <w:rsid w:val="00E82203"/>
    <w:rsid w:val="00E838C5"/>
    <w:rsid w:val="00E841DD"/>
    <w:rsid w:val="00E8433E"/>
    <w:rsid w:val="00E84D8D"/>
    <w:rsid w:val="00E85E04"/>
    <w:rsid w:val="00E8603A"/>
    <w:rsid w:val="00E878BC"/>
    <w:rsid w:val="00E9097D"/>
    <w:rsid w:val="00E91363"/>
    <w:rsid w:val="00E9167A"/>
    <w:rsid w:val="00E920D2"/>
    <w:rsid w:val="00E93314"/>
    <w:rsid w:val="00E94326"/>
    <w:rsid w:val="00E94395"/>
    <w:rsid w:val="00E95A25"/>
    <w:rsid w:val="00E95BB2"/>
    <w:rsid w:val="00E961B5"/>
    <w:rsid w:val="00E96E98"/>
    <w:rsid w:val="00EA0C4F"/>
    <w:rsid w:val="00EA0CF7"/>
    <w:rsid w:val="00EA1872"/>
    <w:rsid w:val="00EA194C"/>
    <w:rsid w:val="00EA1AB7"/>
    <w:rsid w:val="00EA1DA4"/>
    <w:rsid w:val="00EA1E8D"/>
    <w:rsid w:val="00EA2129"/>
    <w:rsid w:val="00EA2E9A"/>
    <w:rsid w:val="00EA37F5"/>
    <w:rsid w:val="00EA3BC9"/>
    <w:rsid w:val="00EA48E4"/>
    <w:rsid w:val="00EA4AD8"/>
    <w:rsid w:val="00EA4E30"/>
    <w:rsid w:val="00EA64F1"/>
    <w:rsid w:val="00EA6907"/>
    <w:rsid w:val="00EA7438"/>
    <w:rsid w:val="00EB03A8"/>
    <w:rsid w:val="00EB1D36"/>
    <w:rsid w:val="00EB1F81"/>
    <w:rsid w:val="00EB2BB7"/>
    <w:rsid w:val="00EB40B0"/>
    <w:rsid w:val="00EB4FF2"/>
    <w:rsid w:val="00EB562B"/>
    <w:rsid w:val="00EB59DC"/>
    <w:rsid w:val="00EB613F"/>
    <w:rsid w:val="00EB6250"/>
    <w:rsid w:val="00EB7A9D"/>
    <w:rsid w:val="00EC0FC9"/>
    <w:rsid w:val="00EC1F27"/>
    <w:rsid w:val="00EC2595"/>
    <w:rsid w:val="00EC2AEB"/>
    <w:rsid w:val="00EC2E2A"/>
    <w:rsid w:val="00EC5592"/>
    <w:rsid w:val="00EC63E1"/>
    <w:rsid w:val="00EC6CB8"/>
    <w:rsid w:val="00EC6FC9"/>
    <w:rsid w:val="00EC76E9"/>
    <w:rsid w:val="00EC7C15"/>
    <w:rsid w:val="00ED0562"/>
    <w:rsid w:val="00ED0E7D"/>
    <w:rsid w:val="00ED36CA"/>
    <w:rsid w:val="00ED3734"/>
    <w:rsid w:val="00ED39E2"/>
    <w:rsid w:val="00ED3B66"/>
    <w:rsid w:val="00ED4D18"/>
    <w:rsid w:val="00ED5820"/>
    <w:rsid w:val="00EE08F9"/>
    <w:rsid w:val="00EE2C07"/>
    <w:rsid w:val="00EE42FE"/>
    <w:rsid w:val="00EE4938"/>
    <w:rsid w:val="00EE5AC2"/>
    <w:rsid w:val="00EE6D06"/>
    <w:rsid w:val="00EF1254"/>
    <w:rsid w:val="00EF137D"/>
    <w:rsid w:val="00EF2A6A"/>
    <w:rsid w:val="00EF46D5"/>
    <w:rsid w:val="00EF6691"/>
    <w:rsid w:val="00EF7BD7"/>
    <w:rsid w:val="00F006D5"/>
    <w:rsid w:val="00F00B6D"/>
    <w:rsid w:val="00F018B4"/>
    <w:rsid w:val="00F01C4E"/>
    <w:rsid w:val="00F0259E"/>
    <w:rsid w:val="00F02F4F"/>
    <w:rsid w:val="00F02FFD"/>
    <w:rsid w:val="00F03A00"/>
    <w:rsid w:val="00F03A9D"/>
    <w:rsid w:val="00F03F83"/>
    <w:rsid w:val="00F04068"/>
    <w:rsid w:val="00F04838"/>
    <w:rsid w:val="00F04C64"/>
    <w:rsid w:val="00F055EF"/>
    <w:rsid w:val="00F06515"/>
    <w:rsid w:val="00F0690B"/>
    <w:rsid w:val="00F07233"/>
    <w:rsid w:val="00F0736A"/>
    <w:rsid w:val="00F105AF"/>
    <w:rsid w:val="00F10FDA"/>
    <w:rsid w:val="00F126E3"/>
    <w:rsid w:val="00F12BD1"/>
    <w:rsid w:val="00F138AA"/>
    <w:rsid w:val="00F13B69"/>
    <w:rsid w:val="00F15CDE"/>
    <w:rsid w:val="00F15D56"/>
    <w:rsid w:val="00F16038"/>
    <w:rsid w:val="00F16A3A"/>
    <w:rsid w:val="00F16B7A"/>
    <w:rsid w:val="00F16CA7"/>
    <w:rsid w:val="00F2032C"/>
    <w:rsid w:val="00F2126F"/>
    <w:rsid w:val="00F21DFA"/>
    <w:rsid w:val="00F2200D"/>
    <w:rsid w:val="00F225A9"/>
    <w:rsid w:val="00F22986"/>
    <w:rsid w:val="00F2373E"/>
    <w:rsid w:val="00F23D4E"/>
    <w:rsid w:val="00F2424B"/>
    <w:rsid w:val="00F25B04"/>
    <w:rsid w:val="00F25E63"/>
    <w:rsid w:val="00F26640"/>
    <w:rsid w:val="00F26C09"/>
    <w:rsid w:val="00F26E78"/>
    <w:rsid w:val="00F27056"/>
    <w:rsid w:val="00F2735C"/>
    <w:rsid w:val="00F3040C"/>
    <w:rsid w:val="00F305AD"/>
    <w:rsid w:val="00F32438"/>
    <w:rsid w:val="00F32509"/>
    <w:rsid w:val="00F326A6"/>
    <w:rsid w:val="00F32806"/>
    <w:rsid w:val="00F32CF9"/>
    <w:rsid w:val="00F33E20"/>
    <w:rsid w:val="00F34AF7"/>
    <w:rsid w:val="00F35ECF"/>
    <w:rsid w:val="00F400D1"/>
    <w:rsid w:val="00F4013C"/>
    <w:rsid w:val="00F408D7"/>
    <w:rsid w:val="00F41B8E"/>
    <w:rsid w:val="00F434D5"/>
    <w:rsid w:val="00F43E63"/>
    <w:rsid w:val="00F440F8"/>
    <w:rsid w:val="00F44260"/>
    <w:rsid w:val="00F44631"/>
    <w:rsid w:val="00F44BD0"/>
    <w:rsid w:val="00F44C8D"/>
    <w:rsid w:val="00F4514B"/>
    <w:rsid w:val="00F46D29"/>
    <w:rsid w:val="00F501B4"/>
    <w:rsid w:val="00F501F0"/>
    <w:rsid w:val="00F507DB"/>
    <w:rsid w:val="00F5082F"/>
    <w:rsid w:val="00F50881"/>
    <w:rsid w:val="00F50EB6"/>
    <w:rsid w:val="00F511D1"/>
    <w:rsid w:val="00F53FEE"/>
    <w:rsid w:val="00F54270"/>
    <w:rsid w:val="00F5431E"/>
    <w:rsid w:val="00F54706"/>
    <w:rsid w:val="00F56B58"/>
    <w:rsid w:val="00F56BEF"/>
    <w:rsid w:val="00F5705A"/>
    <w:rsid w:val="00F5773D"/>
    <w:rsid w:val="00F57B79"/>
    <w:rsid w:val="00F602BE"/>
    <w:rsid w:val="00F614BA"/>
    <w:rsid w:val="00F6199F"/>
    <w:rsid w:val="00F61C06"/>
    <w:rsid w:val="00F6237D"/>
    <w:rsid w:val="00F6535E"/>
    <w:rsid w:val="00F65AFE"/>
    <w:rsid w:val="00F65F21"/>
    <w:rsid w:val="00F66DEB"/>
    <w:rsid w:val="00F67113"/>
    <w:rsid w:val="00F67932"/>
    <w:rsid w:val="00F709D7"/>
    <w:rsid w:val="00F70DDE"/>
    <w:rsid w:val="00F71067"/>
    <w:rsid w:val="00F716B0"/>
    <w:rsid w:val="00F7173C"/>
    <w:rsid w:val="00F71FFB"/>
    <w:rsid w:val="00F72270"/>
    <w:rsid w:val="00F73431"/>
    <w:rsid w:val="00F73A82"/>
    <w:rsid w:val="00F744C7"/>
    <w:rsid w:val="00F753D1"/>
    <w:rsid w:val="00F769B1"/>
    <w:rsid w:val="00F772ED"/>
    <w:rsid w:val="00F77E20"/>
    <w:rsid w:val="00F77E2F"/>
    <w:rsid w:val="00F802B3"/>
    <w:rsid w:val="00F8056B"/>
    <w:rsid w:val="00F80636"/>
    <w:rsid w:val="00F80B14"/>
    <w:rsid w:val="00F80F60"/>
    <w:rsid w:val="00F81458"/>
    <w:rsid w:val="00F81CF9"/>
    <w:rsid w:val="00F8229B"/>
    <w:rsid w:val="00F829AE"/>
    <w:rsid w:val="00F841E0"/>
    <w:rsid w:val="00F852A2"/>
    <w:rsid w:val="00F86274"/>
    <w:rsid w:val="00F86B8C"/>
    <w:rsid w:val="00F9125E"/>
    <w:rsid w:val="00F924BF"/>
    <w:rsid w:val="00F926D1"/>
    <w:rsid w:val="00F946C5"/>
    <w:rsid w:val="00F94AFA"/>
    <w:rsid w:val="00F95A7E"/>
    <w:rsid w:val="00F95DC7"/>
    <w:rsid w:val="00F960DA"/>
    <w:rsid w:val="00F961CC"/>
    <w:rsid w:val="00F96372"/>
    <w:rsid w:val="00F966BF"/>
    <w:rsid w:val="00F96834"/>
    <w:rsid w:val="00F976F7"/>
    <w:rsid w:val="00F979AB"/>
    <w:rsid w:val="00F97E58"/>
    <w:rsid w:val="00FA035D"/>
    <w:rsid w:val="00FA06E2"/>
    <w:rsid w:val="00FA0A74"/>
    <w:rsid w:val="00FA0EED"/>
    <w:rsid w:val="00FA1559"/>
    <w:rsid w:val="00FA1EE0"/>
    <w:rsid w:val="00FA2E64"/>
    <w:rsid w:val="00FA36B7"/>
    <w:rsid w:val="00FA3BEA"/>
    <w:rsid w:val="00FA6295"/>
    <w:rsid w:val="00FA64E7"/>
    <w:rsid w:val="00FA7B1B"/>
    <w:rsid w:val="00FB127A"/>
    <w:rsid w:val="00FB3E0A"/>
    <w:rsid w:val="00FB3E31"/>
    <w:rsid w:val="00FB50A0"/>
    <w:rsid w:val="00FB701B"/>
    <w:rsid w:val="00FC0931"/>
    <w:rsid w:val="00FC17CE"/>
    <w:rsid w:val="00FC18F9"/>
    <w:rsid w:val="00FC1DCA"/>
    <w:rsid w:val="00FC3C2B"/>
    <w:rsid w:val="00FC4869"/>
    <w:rsid w:val="00FC495A"/>
    <w:rsid w:val="00FC5A6D"/>
    <w:rsid w:val="00FC5AF0"/>
    <w:rsid w:val="00FC6318"/>
    <w:rsid w:val="00FC63AD"/>
    <w:rsid w:val="00FD0BDA"/>
    <w:rsid w:val="00FD0F74"/>
    <w:rsid w:val="00FD1077"/>
    <w:rsid w:val="00FD1529"/>
    <w:rsid w:val="00FD18B2"/>
    <w:rsid w:val="00FD1D70"/>
    <w:rsid w:val="00FD3BE5"/>
    <w:rsid w:val="00FD3D7E"/>
    <w:rsid w:val="00FD479C"/>
    <w:rsid w:val="00FD4E87"/>
    <w:rsid w:val="00FD6758"/>
    <w:rsid w:val="00FD7873"/>
    <w:rsid w:val="00FD7C26"/>
    <w:rsid w:val="00FE15A7"/>
    <w:rsid w:val="00FE2274"/>
    <w:rsid w:val="00FE230B"/>
    <w:rsid w:val="00FE2901"/>
    <w:rsid w:val="00FE2BCC"/>
    <w:rsid w:val="00FE311D"/>
    <w:rsid w:val="00FE31A7"/>
    <w:rsid w:val="00FE3700"/>
    <w:rsid w:val="00FE4627"/>
    <w:rsid w:val="00FE4942"/>
    <w:rsid w:val="00FE4F7B"/>
    <w:rsid w:val="00FE5D98"/>
    <w:rsid w:val="00FE5F56"/>
    <w:rsid w:val="00FE60DF"/>
    <w:rsid w:val="00FE6934"/>
    <w:rsid w:val="00FE77B6"/>
    <w:rsid w:val="00FE7B11"/>
    <w:rsid w:val="00FF0860"/>
    <w:rsid w:val="00FF08A3"/>
    <w:rsid w:val="00FF1021"/>
    <w:rsid w:val="00FF214E"/>
    <w:rsid w:val="00FF3115"/>
    <w:rsid w:val="00FF3363"/>
    <w:rsid w:val="00FF5593"/>
    <w:rsid w:val="00FF5C80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9DF86"/>
  <w15:docId w15:val="{17072210-971A-41B1-99A1-D98ABF80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0D61"/>
  </w:style>
  <w:style w:type="paragraph" w:styleId="Nadpis1">
    <w:name w:val="heading 1"/>
    <w:basedOn w:val="Normln"/>
    <w:next w:val="Normln"/>
    <w:qFormat/>
    <w:rsid w:val="00391542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rsid w:val="0080602B"/>
    <w:pPr>
      <w:keepNext/>
      <w:spacing w:before="240" w:beforeAutospacing="1" w:after="60" w:afterAutospacing="1" w:line="360" w:lineRule="auto"/>
      <w:ind w:firstLine="284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B43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184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Zkladntextodsazen">
    <w:name w:val="Body Text Indent"/>
    <w:basedOn w:val="Normln"/>
    <w:link w:val="ZkladntextodsazenChar"/>
    <w:rsid w:val="00184BB9"/>
    <w:pPr>
      <w:ind w:left="360"/>
    </w:pPr>
    <w:rPr>
      <w:sz w:val="24"/>
    </w:rPr>
  </w:style>
  <w:style w:type="paragraph" w:styleId="Zkladntext">
    <w:name w:val="Body Text"/>
    <w:basedOn w:val="Normln"/>
    <w:link w:val="ZkladntextChar"/>
    <w:rsid w:val="00391542"/>
    <w:pPr>
      <w:spacing w:after="120"/>
    </w:pPr>
  </w:style>
  <w:style w:type="paragraph" w:styleId="Nzev">
    <w:name w:val="Title"/>
    <w:basedOn w:val="Normln"/>
    <w:qFormat/>
    <w:rsid w:val="00391542"/>
    <w:pPr>
      <w:jc w:val="center"/>
    </w:pPr>
    <w:rPr>
      <w:b/>
      <w:sz w:val="32"/>
    </w:rPr>
  </w:style>
  <w:style w:type="paragraph" w:styleId="Rozloendokumentu">
    <w:name w:val="Document Map"/>
    <w:basedOn w:val="Normln"/>
    <w:semiHidden/>
    <w:rsid w:val="002A0116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1C23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C230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2odsazen1text">
    <w:name w:val="Písmeno2 odsazený1 text"/>
    <w:basedOn w:val="Normln"/>
    <w:rsid w:val="00C84C65"/>
    <w:pPr>
      <w:widowControl w:val="0"/>
      <w:numPr>
        <w:numId w:val="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67957"/>
    <w:pPr>
      <w:widowControl w:val="0"/>
      <w:numPr>
        <w:numId w:val="4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167957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TuntextChar">
    <w:name w:val="Tučný text Char"/>
    <w:basedOn w:val="Normln"/>
    <w:link w:val="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napToGrid w:val="0"/>
      <w:sz w:val="24"/>
      <w:szCs w:val="24"/>
    </w:rPr>
  </w:style>
  <w:style w:type="paragraph" w:customStyle="1" w:styleId="Tunkurzvatextnasted">
    <w:name w:val="Tučný kurzíva text na střed"/>
    <w:basedOn w:val="Normln"/>
    <w:rsid w:val="00167957"/>
    <w:pPr>
      <w:widowControl w:val="0"/>
      <w:spacing w:after="120"/>
      <w:jc w:val="center"/>
    </w:pPr>
    <w:rPr>
      <w:rFonts w:ascii="Arial" w:hAnsi="Arial" w:cs="Arial"/>
      <w:b/>
      <w:i/>
      <w:noProof/>
      <w:sz w:val="24"/>
    </w:rPr>
  </w:style>
  <w:style w:type="paragraph" w:customStyle="1" w:styleId="slo1tuntextChar">
    <w:name w:val="Číslo1 tučný text Char"/>
    <w:basedOn w:val="Normln"/>
    <w:link w:val="slo1tuntextCharChar"/>
    <w:rsid w:val="00167957"/>
    <w:pPr>
      <w:widowControl w:val="0"/>
      <w:spacing w:after="120"/>
      <w:jc w:val="both"/>
    </w:pPr>
    <w:rPr>
      <w:rFonts w:ascii="Arial" w:hAnsi="Arial" w:cs="Arial"/>
      <w:b/>
      <w:noProof/>
      <w:sz w:val="24"/>
      <w:szCs w:val="24"/>
    </w:rPr>
  </w:style>
  <w:style w:type="paragraph" w:customStyle="1" w:styleId="Smlouvanadpis1">
    <w:name w:val="Smlouva nadpis1"/>
    <w:basedOn w:val="Normln"/>
    <w:rsid w:val="0016795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Smlouvanadpis3">
    <w:name w:val="Smlouva nadpis3"/>
    <w:basedOn w:val="Normln"/>
    <w:rsid w:val="00167957"/>
    <w:pPr>
      <w:keepNext/>
      <w:widowControl w:val="0"/>
      <w:pBdr>
        <w:bottom w:val="single" w:sz="4" w:space="1" w:color="auto"/>
      </w:pBdr>
      <w:spacing w:after="240"/>
      <w:jc w:val="center"/>
    </w:pPr>
    <w:rPr>
      <w:rFonts w:ascii="Arial" w:hAnsi="Arial"/>
      <w:b/>
      <w:noProof/>
      <w:sz w:val="24"/>
      <w:szCs w:val="22"/>
    </w:rPr>
  </w:style>
  <w:style w:type="paragraph" w:customStyle="1" w:styleId="Smlouvanadpis4">
    <w:name w:val="Smlouva nadpis4"/>
    <w:basedOn w:val="Normln"/>
    <w:rsid w:val="00167957"/>
    <w:pPr>
      <w:keepNext/>
      <w:widowControl w:val="0"/>
      <w:numPr>
        <w:numId w:val="1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character" w:customStyle="1" w:styleId="CharCharCharCharChar">
    <w:name w:val="Char Char Char Char Char"/>
    <w:rsid w:val="00167957"/>
    <w:rPr>
      <w:rFonts w:ascii="Arial" w:hAnsi="Arial" w:cs="Arial"/>
      <w:noProof w:val="0"/>
      <w:sz w:val="24"/>
      <w:szCs w:val="24"/>
      <w:lang w:val="cs-CZ" w:eastAsia="cs-CZ" w:bidi="ar-SA"/>
    </w:rPr>
  </w:style>
  <w:style w:type="character" w:styleId="Hypertextovodkaz">
    <w:name w:val="Hyperlink"/>
    <w:rsid w:val="00167957"/>
    <w:rPr>
      <w:color w:val="0000FF"/>
      <w:u w:val="single"/>
    </w:rPr>
  </w:style>
  <w:style w:type="paragraph" w:customStyle="1" w:styleId="slo11text">
    <w:name w:val="Číslo1.1 text"/>
    <w:basedOn w:val="Normln"/>
    <w:rsid w:val="00167957"/>
    <w:pPr>
      <w:widowControl w:val="0"/>
      <w:numPr>
        <w:ilvl w:val="1"/>
        <w:numId w:val="4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Psmeno2text">
    <w:name w:val="Písmeno2 text"/>
    <w:basedOn w:val="Normln"/>
    <w:rsid w:val="00167957"/>
    <w:pPr>
      <w:widowControl w:val="0"/>
      <w:numPr>
        <w:numId w:val="2"/>
      </w:numPr>
      <w:spacing w:after="120"/>
      <w:jc w:val="both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67957"/>
    <w:pPr>
      <w:widowControl w:val="0"/>
      <w:numPr>
        <w:ilvl w:val="2"/>
        <w:numId w:val="4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571FC"/>
    <w:rPr>
      <w:lang w:val="cs-CZ" w:eastAsia="cs-CZ" w:bidi="ar-SA"/>
    </w:rPr>
  </w:style>
  <w:style w:type="character" w:customStyle="1" w:styleId="TuntextCharChar">
    <w:name w:val="Tučný text Char Char"/>
    <w:link w:val="TuntextChar"/>
    <w:rsid w:val="006571FC"/>
    <w:rPr>
      <w:rFonts w:ascii="Arial" w:hAnsi="Arial" w:cs="Arial"/>
      <w:b/>
      <w:noProof/>
      <w:snapToGrid w:val="0"/>
      <w:sz w:val="24"/>
      <w:szCs w:val="24"/>
      <w:lang w:val="cs-CZ" w:eastAsia="cs-CZ" w:bidi="ar-SA"/>
    </w:rPr>
  </w:style>
  <w:style w:type="character" w:customStyle="1" w:styleId="slo1tuntextCharChar">
    <w:name w:val="Číslo1 tučný text Char Char"/>
    <w:link w:val="slo1tuntextChar"/>
    <w:rsid w:val="006571FC"/>
    <w:rPr>
      <w:rFonts w:ascii="Arial" w:hAnsi="Arial" w:cs="Arial"/>
      <w:b/>
      <w:noProof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6571FC"/>
  </w:style>
  <w:style w:type="character" w:customStyle="1" w:styleId="CharCharCharCharCharChar">
    <w:name w:val="Char Char Char Char Char Char"/>
    <w:rsid w:val="00EB2BB7"/>
    <w:rPr>
      <w:rFonts w:ascii="Arial" w:hAnsi="Arial" w:cs="Arial"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67BA1"/>
    <w:rPr>
      <w:rFonts w:ascii="Tahoma" w:hAnsi="Tahoma" w:cs="Tahoma"/>
      <w:sz w:val="16"/>
      <w:szCs w:val="16"/>
    </w:rPr>
  </w:style>
  <w:style w:type="paragraph" w:customStyle="1" w:styleId="Dopisnadpissdlen">
    <w:name w:val="Dopis nadpis sdělení"/>
    <w:basedOn w:val="Normln"/>
    <w:rsid w:val="00E94326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99"/>
    <w:qFormat/>
    <w:rsid w:val="00BF0022"/>
    <w:pPr>
      <w:autoSpaceDN w:val="0"/>
      <w:spacing w:before="100" w:beforeAutospacing="1" w:after="100" w:afterAutospacing="1" w:line="360" w:lineRule="auto"/>
      <w:ind w:left="720" w:firstLine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MXNormodsaz">
    <w:name w:val="TMX_Norm_odsaz"/>
    <w:basedOn w:val="Normln"/>
    <w:link w:val="TMXNormodsazChar"/>
    <w:autoRedefine/>
    <w:rsid w:val="00130242"/>
    <w:pPr>
      <w:spacing w:before="120" w:after="120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MXNormodsazChar">
    <w:name w:val="TMX_Norm_odsaz Char"/>
    <w:link w:val="TMXNormodsaz"/>
    <w:rsid w:val="00130242"/>
    <w:rPr>
      <w:rFonts w:ascii="Arial" w:eastAsia="Arial Unicode MS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F61DC"/>
    <w:pPr>
      <w:spacing w:before="100" w:beforeAutospacing="1" w:afterAutospacing="1" w:line="360" w:lineRule="auto"/>
      <w:ind w:firstLine="567"/>
      <w:jc w:val="both"/>
    </w:pPr>
  </w:style>
  <w:style w:type="character" w:styleId="Znakapoznpodarou">
    <w:name w:val="footnote reference"/>
    <w:rsid w:val="004F61DC"/>
    <w:rPr>
      <w:vertAlign w:val="superscript"/>
    </w:rPr>
  </w:style>
  <w:style w:type="paragraph" w:customStyle="1" w:styleId="Podtitul1">
    <w:name w:val="Podtitul1"/>
    <w:basedOn w:val="Normln"/>
    <w:next w:val="Normln"/>
    <w:link w:val="PodtitulChar"/>
    <w:qFormat/>
    <w:rsid w:val="0080602B"/>
    <w:pPr>
      <w:numPr>
        <w:ilvl w:val="1"/>
      </w:numPr>
      <w:spacing w:before="100" w:beforeAutospacing="1" w:after="100" w:afterAutospacing="1" w:line="360" w:lineRule="auto"/>
      <w:ind w:firstLine="284"/>
      <w:jc w:val="both"/>
    </w:pPr>
    <w:rPr>
      <w:rFonts w:ascii="Cambria" w:eastAsia="Calibri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1"/>
    <w:rsid w:val="0080602B"/>
    <w:rPr>
      <w:rFonts w:ascii="Cambria" w:eastAsia="Calibri" w:hAnsi="Cambria"/>
      <w:i/>
      <w:iCs/>
      <w:color w:val="4F81BD"/>
      <w:spacing w:val="15"/>
      <w:sz w:val="24"/>
      <w:szCs w:val="24"/>
      <w:lang w:val="cs-CZ" w:eastAsia="en-US" w:bidi="ar-SA"/>
    </w:rPr>
  </w:style>
  <w:style w:type="character" w:styleId="Zdraznnintenzivn">
    <w:name w:val="Intense Emphasis"/>
    <w:qFormat/>
    <w:rsid w:val="0080602B"/>
    <w:rPr>
      <w:b/>
      <w:bCs/>
      <w:i/>
      <w:iCs/>
      <w:color w:val="4F81BD"/>
    </w:rPr>
  </w:style>
  <w:style w:type="paragraph" w:styleId="Seznamsodrkami">
    <w:name w:val="List Bullet"/>
    <w:basedOn w:val="Normln"/>
    <w:rsid w:val="0080602B"/>
    <w:pPr>
      <w:numPr>
        <w:numId w:val="7"/>
      </w:numPr>
      <w:spacing w:before="100" w:beforeAutospacing="1" w:after="100" w:afterAutospacing="1"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D111D5"/>
    <w:pPr>
      <w:autoSpaceDN w:val="0"/>
      <w:spacing w:after="60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D44345"/>
    <w:pPr>
      <w:spacing w:line="360" w:lineRule="auto"/>
      <w:outlineLvl w:val="1"/>
    </w:pPr>
    <w:rPr>
      <w:rFonts w:ascii="Arial" w:eastAsia="Calibri" w:hAnsi="Arial" w:cs="Arial"/>
      <w:i/>
      <w:iCs/>
      <w:color w:val="000000"/>
      <w:sz w:val="22"/>
      <w:szCs w:val="22"/>
    </w:rPr>
  </w:style>
  <w:style w:type="character" w:customStyle="1" w:styleId="TextpoznpodarouChar">
    <w:name w:val="Text pozn. pod čarou Char"/>
    <w:link w:val="Textpoznpodarou"/>
    <w:locked/>
    <w:rsid w:val="00D44345"/>
    <w:rPr>
      <w:lang w:val="cs-CZ" w:eastAsia="cs-CZ" w:bidi="ar-SA"/>
    </w:rPr>
  </w:style>
  <w:style w:type="character" w:customStyle="1" w:styleId="Tunproloenznak">
    <w:name w:val="Tučný proložený znak"/>
    <w:rsid w:val="000D5D7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styleId="Odkaznakoment">
    <w:name w:val="annotation reference"/>
    <w:rsid w:val="008E7B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30"/>
  </w:style>
  <w:style w:type="paragraph" w:styleId="Pedmtkomente">
    <w:name w:val="annotation subject"/>
    <w:basedOn w:val="Textkomente"/>
    <w:next w:val="Textkomente"/>
    <w:semiHidden/>
    <w:rsid w:val="008E7B30"/>
    <w:rPr>
      <w:b/>
      <w:bCs/>
    </w:rPr>
  </w:style>
  <w:style w:type="character" w:customStyle="1" w:styleId="Nadpis5Char">
    <w:name w:val="Nadpis 5 Char"/>
    <w:link w:val="Nadpis5"/>
    <w:semiHidden/>
    <w:rsid w:val="001B432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rsid w:val="001B43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B4327"/>
  </w:style>
  <w:style w:type="paragraph" w:customStyle="1" w:styleId="Export2">
    <w:name w:val="Export 2"/>
    <w:rsid w:val="001B4327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4159BE"/>
    <w:pPr>
      <w:tabs>
        <w:tab w:val="left" w:pos="5832"/>
      </w:tabs>
      <w:autoSpaceDE w:val="0"/>
      <w:autoSpaceDN w:val="0"/>
      <w:ind w:left="0"/>
      <w:jc w:val="both"/>
    </w:pPr>
    <w:rPr>
      <w:rFonts w:ascii="Arial" w:hAnsi="Arial" w:cs="Arial"/>
      <w:b/>
      <w:bCs/>
      <w:spacing w:val="70"/>
      <w:sz w:val="22"/>
      <w:szCs w:val="22"/>
    </w:rPr>
  </w:style>
  <w:style w:type="paragraph" w:styleId="Zkladntext3">
    <w:name w:val="Body Text 3"/>
    <w:basedOn w:val="Normln"/>
    <w:link w:val="Zkladntext3Char"/>
    <w:rsid w:val="00173B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73B57"/>
    <w:rPr>
      <w:sz w:val="16"/>
      <w:szCs w:val="16"/>
    </w:rPr>
  </w:style>
  <w:style w:type="paragraph" w:customStyle="1" w:styleId="Bnstylodsazennahoe">
    <w:name w:val="Běžný styl odsazený nahoře"/>
    <w:basedOn w:val="Normln"/>
    <w:autoRedefine/>
    <w:rsid w:val="00173B57"/>
    <w:pPr>
      <w:numPr>
        <w:numId w:val="15"/>
      </w:numPr>
      <w:tabs>
        <w:tab w:val="left" w:pos="720"/>
      </w:tabs>
      <w:spacing w:before="240" w:after="240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173B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locked/>
    <w:rsid w:val="00CC0719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661E3"/>
  </w:style>
  <w:style w:type="character" w:customStyle="1" w:styleId="ZkladntextodsazenChar">
    <w:name w:val="Základní text odsazený Char"/>
    <w:basedOn w:val="Standardnpsmoodstavce"/>
    <w:link w:val="Zkladntextodsazen"/>
    <w:qFormat/>
    <w:rsid w:val="002B0E7A"/>
    <w:rPr>
      <w:sz w:val="24"/>
    </w:rPr>
  </w:style>
  <w:style w:type="paragraph" w:styleId="Normlnweb">
    <w:name w:val="Normal (Web)"/>
    <w:basedOn w:val="Normln"/>
    <w:uiPriority w:val="99"/>
    <w:unhideWhenUsed/>
    <w:rsid w:val="002F07B1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xtkomenteChar">
    <w:name w:val="Text komentáře Char"/>
    <w:link w:val="Textkomente"/>
    <w:rsid w:val="002F07B1"/>
  </w:style>
  <w:style w:type="character" w:customStyle="1" w:styleId="apple-tab-span">
    <w:name w:val="apple-tab-span"/>
    <w:rsid w:val="002F07B1"/>
  </w:style>
  <w:style w:type="character" w:customStyle="1" w:styleId="FormtovanvHTMLChar">
    <w:name w:val="Formátovaný v HTML Char"/>
    <w:basedOn w:val="Standardnpsmoodstavce"/>
    <w:link w:val="FormtovanvHTML"/>
    <w:rsid w:val="00907F1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E965-B26F-4E58-BFB6-5193FEF4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1864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</vt:lpstr>
    </vt:vector>
  </TitlesOfParts>
  <Company>KÚOK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Alena Vašinková</dc:creator>
  <cp:keywords/>
  <cp:lastModifiedBy>Ing. Mazalová Petra</cp:lastModifiedBy>
  <cp:revision>21</cp:revision>
  <cp:lastPrinted>2024-11-25T07:50:00Z</cp:lastPrinted>
  <dcterms:created xsi:type="dcterms:W3CDTF">2024-11-20T13:54:00Z</dcterms:created>
  <dcterms:modified xsi:type="dcterms:W3CDTF">2024-12-04T08:20:00Z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