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5F99" w14:textId="625D9614" w:rsidR="0014499C" w:rsidRPr="002B50EC" w:rsidRDefault="0014499C" w:rsidP="002B50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B50EC">
        <w:rPr>
          <w:rFonts w:ascii="Arial" w:hAnsi="Arial" w:cs="Arial"/>
          <w:b/>
          <w:bCs/>
          <w:sz w:val="28"/>
          <w:szCs w:val="28"/>
        </w:rPr>
        <w:t>DODATEK č. </w:t>
      </w:r>
      <w:r w:rsidR="003B6D9B" w:rsidRPr="002B50EC">
        <w:rPr>
          <w:rFonts w:ascii="Arial" w:hAnsi="Arial" w:cs="Arial"/>
          <w:b/>
          <w:bCs/>
          <w:sz w:val="28"/>
          <w:szCs w:val="28"/>
        </w:rPr>
        <w:t>8</w:t>
      </w:r>
      <w:r w:rsidRPr="002B50EC">
        <w:rPr>
          <w:rFonts w:ascii="Arial" w:hAnsi="Arial" w:cs="Arial"/>
          <w:b/>
          <w:bCs/>
          <w:sz w:val="28"/>
          <w:szCs w:val="28"/>
        </w:rPr>
        <w:t xml:space="preserve"> - Smlouvy</w:t>
      </w:r>
    </w:p>
    <w:p w14:paraId="144D70DD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  <w:r w:rsidRPr="003A3FF4"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79EF808F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</w:p>
    <w:p w14:paraId="7423E994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  <w:r w:rsidRPr="00BE0901">
        <w:rPr>
          <w:rFonts w:ascii="Arial" w:hAnsi="Arial" w:cs="Arial"/>
          <w:b/>
          <w:bCs/>
        </w:rPr>
        <w:t>SMLUVNÍ STRANY</w:t>
      </w:r>
    </w:p>
    <w:p w14:paraId="20C4C7E1" w14:textId="77777777" w:rsidR="0014499C" w:rsidRPr="00BE0901" w:rsidRDefault="0014499C" w:rsidP="0014499C">
      <w:pPr>
        <w:jc w:val="center"/>
        <w:rPr>
          <w:rFonts w:ascii="Arial" w:hAnsi="Arial" w:cs="Arial"/>
          <w:b/>
          <w:bCs/>
        </w:rPr>
      </w:pPr>
    </w:p>
    <w:p w14:paraId="3834D8FB" w14:textId="77777777" w:rsidR="0014499C" w:rsidRPr="00F904E3" w:rsidRDefault="0014499C" w:rsidP="0014499C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Olomoucký kraj</w:t>
      </w:r>
    </w:p>
    <w:p w14:paraId="5E74F1A5" w14:textId="77777777" w:rsidR="0014499C" w:rsidRPr="00F904E3" w:rsidRDefault="0014499C" w:rsidP="0014499C">
      <w:pPr>
        <w:ind w:left="360"/>
        <w:jc w:val="both"/>
        <w:rPr>
          <w:rFonts w:ascii="Arial" w:hAnsi="Arial" w:cs="Arial"/>
        </w:rPr>
      </w:pPr>
    </w:p>
    <w:p w14:paraId="47672653" w14:textId="77777777" w:rsidR="0014499C" w:rsidRPr="00F32341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>Jeremenkova 1191/40a, Hodolany, 779 00 Olomouc</w:t>
      </w:r>
    </w:p>
    <w:p w14:paraId="5B3620C2" w14:textId="77777777" w:rsidR="0014499C" w:rsidRPr="00F32341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F32341">
        <w:rPr>
          <w:rFonts w:cs="Arial"/>
          <w:b w:val="0"/>
          <w:sz w:val="24"/>
          <w:szCs w:val="24"/>
        </w:rPr>
        <w:t>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60609460</w:t>
      </w:r>
    </w:p>
    <w:p w14:paraId="46938DD0" w14:textId="77777777" w:rsidR="0014499C" w:rsidRPr="00F32341" w:rsidRDefault="0014499C" w:rsidP="0014499C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Zastoupený: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Koordinátorem Integrovaného dopravního systému</w:t>
      </w:r>
    </w:p>
    <w:p w14:paraId="25B44E83" w14:textId="77777777" w:rsidR="0014499C" w:rsidRPr="00F32341" w:rsidRDefault="0014499C" w:rsidP="0014499C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  <w:t>Olomouckého kraje, příspěvková organizace</w:t>
      </w:r>
    </w:p>
    <w:p w14:paraId="1134CB4A" w14:textId="77777777" w:rsidR="0014499C" w:rsidRPr="00F32341" w:rsidRDefault="0014499C" w:rsidP="0014499C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(dále jen „KIDSOK“)</w:t>
      </w:r>
    </w:p>
    <w:p w14:paraId="3167853D" w14:textId="77777777" w:rsidR="0014499C" w:rsidRPr="00F32341" w:rsidRDefault="0014499C" w:rsidP="0014499C">
      <w:pPr>
        <w:spacing w:line="276" w:lineRule="auto"/>
        <w:ind w:left="2124"/>
        <w:jc w:val="both"/>
        <w:rPr>
          <w:rFonts w:ascii="Arial" w:hAnsi="Arial"/>
        </w:rPr>
      </w:pPr>
      <w:r w:rsidRPr="00F32341">
        <w:rPr>
          <w:rFonts w:ascii="Arial" w:hAnsi="Arial" w:cs="Arial"/>
          <w:noProof/>
        </w:rPr>
        <w:t xml:space="preserve">zastoupený Ing. </w:t>
      </w:r>
      <w:r w:rsidRPr="00F32341">
        <w:rPr>
          <w:rFonts w:ascii="Arial" w:hAnsi="Arial"/>
        </w:rPr>
        <w:t>Kateřinou</w:t>
      </w:r>
      <w:r w:rsidRPr="00F32341">
        <w:rPr>
          <w:rFonts w:ascii="Arial" w:hAnsi="Arial" w:cs="Arial"/>
          <w:noProof/>
        </w:rPr>
        <w:t xml:space="preserve"> Suchánkovou, MBA ředitelkou organizace</w:t>
      </w:r>
    </w:p>
    <w:p w14:paraId="6B6F4734" w14:textId="77777777" w:rsidR="0014499C" w:rsidRPr="007B52B0" w:rsidRDefault="0014499C" w:rsidP="0014499C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Sídlo: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Jeremenkova 1211/40b, Hodolany, 779 00 Olomouc</w:t>
      </w:r>
    </w:p>
    <w:p w14:paraId="270B9220" w14:textId="77777777" w:rsidR="0014499C" w:rsidRPr="007B52B0" w:rsidRDefault="0014499C" w:rsidP="0014499C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01F18F66" w14:textId="77777777" w:rsidR="0014499C" w:rsidRPr="007B52B0" w:rsidRDefault="0014499C" w:rsidP="0014499C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2B16F141" w14:textId="77777777" w:rsidR="0014499C" w:rsidRPr="003D64B1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3D64B1">
        <w:rPr>
          <w:rFonts w:cs="Arial"/>
          <w:b w:val="0"/>
          <w:sz w:val="24"/>
          <w:szCs w:val="24"/>
        </w:rPr>
        <w:t>Bankovní spojení:</w:t>
      </w:r>
      <w:r w:rsidRPr="003D64B1">
        <w:rPr>
          <w:rFonts w:cs="Arial"/>
          <w:b w:val="0"/>
          <w:sz w:val="24"/>
          <w:szCs w:val="24"/>
        </w:rPr>
        <w:tab/>
        <w:t>Komerční banka, a.s.</w:t>
      </w:r>
    </w:p>
    <w:p w14:paraId="2A32231C" w14:textId="77777777" w:rsidR="0014499C" w:rsidRPr="00D92028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color w:val="FF0000"/>
          <w:sz w:val="24"/>
          <w:szCs w:val="24"/>
        </w:rPr>
      </w:pPr>
      <w:r w:rsidRPr="003D64B1">
        <w:rPr>
          <w:rFonts w:cs="Arial"/>
          <w:sz w:val="24"/>
          <w:szCs w:val="24"/>
        </w:rPr>
        <w:t>Číslo účtu:</w:t>
      </w:r>
      <w:r w:rsidRPr="003D64B1">
        <w:rPr>
          <w:rFonts w:cs="Arial"/>
          <w:sz w:val="24"/>
          <w:szCs w:val="24"/>
        </w:rPr>
        <w:tab/>
      </w:r>
      <w:r w:rsidRPr="003D64B1">
        <w:rPr>
          <w:rFonts w:cs="Arial"/>
          <w:sz w:val="24"/>
          <w:szCs w:val="24"/>
        </w:rPr>
        <w:tab/>
        <w:t>107-8577310237/0100</w:t>
      </w:r>
    </w:p>
    <w:p w14:paraId="6079A124" w14:textId="77777777" w:rsidR="0014499C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3527D638" w14:textId="77777777" w:rsidR="0014499C" w:rsidRPr="00F904E3" w:rsidRDefault="0014499C" w:rsidP="0014499C">
      <w:pPr>
        <w:spacing w:line="360" w:lineRule="auto"/>
        <w:ind w:left="1416" w:hanging="1416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a</w:t>
      </w:r>
    </w:p>
    <w:p w14:paraId="5451EAA6" w14:textId="77777777" w:rsidR="0014499C" w:rsidRPr="00B045D5" w:rsidRDefault="0014499C" w:rsidP="0014499C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65A3C702" w14:textId="77777777" w:rsidR="0014499C" w:rsidRDefault="0014499C" w:rsidP="0014499C">
      <w:pPr>
        <w:pStyle w:val="Nadpis1"/>
        <w:numPr>
          <w:ilvl w:val="0"/>
          <w:numId w:val="37"/>
        </w:numPr>
        <w:tabs>
          <w:tab w:val="clear" w:pos="360"/>
          <w:tab w:val="num" w:pos="567"/>
        </w:tabs>
        <w:spacing w:before="120" w:line="360" w:lineRule="auto"/>
        <w:ind w:left="567" w:hanging="567"/>
        <w:jc w:val="both"/>
        <w:rPr>
          <w:rFonts w:ascii="Arial" w:hAnsi="Arial"/>
          <w:b/>
          <w:szCs w:val="24"/>
        </w:rPr>
      </w:pPr>
      <w:r w:rsidRPr="00F904E3">
        <w:rPr>
          <w:rFonts w:ascii="Arial" w:hAnsi="Arial"/>
          <w:b/>
          <w:szCs w:val="24"/>
        </w:rPr>
        <w:t>Moravskoslezský kraj</w:t>
      </w:r>
    </w:p>
    <w:p w14:paraId="5716765C" w14:textId="77777777" w:rsidR="0014499C" w:rsidRPr="00B045D5" w:rsidRDefault="0014499C" w:rsidP="0014499C">
      <w:pPr>
        <w:rPr>
          <w:rFonts w:ascii="Arial" w:hAnsi="Arial" w:cs="Arial"/>
        </w:rPr>
      </w:pPr>
    </w:p>
    <w:p w14:paraId="13C79113" w14:textId="77777777" w:rsidR="0014499C" w:rsidRPr="00F904E3" w:rsidRDefault="0014499C" w:rsidP="0014499C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F904E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 xml:space="preserve">28. října </w:t>
      </w:r>
      <w:r>
        <w:rPr>
          <w:rFonts w:ascii="Arial" w:hAnsi="Arial" w:cs="Arial"/>
        </w:rPr>
        <w:t>2771/</w:t>
      </w:r>
      <w:r w:rsidRPr="00F904E3">
        <w:rPr>
          <w:rFonts w:ascii="Arial" w:hAnsi="Arial" w:cs="Arial"/>
        </w:rPr>
        <w:t xml:space="preserve">117, 702 </w:t>
      </w:r>
      <w:r>
        <w:rPr>
          <w:rFonts w:ascii="Arial" w:hAnsi="Arial" w:cs="Arial"/>
        </w:rPr>
        <w:t>00</w:t>
      </w:r>
      <w:r w:rsidRPr="00F904E3">
        <w:rPr>
          <w:rFonts w:ascii="Arial" w:hAnsi="Arial" w:cs="Arial"/>
        </w:rPr>
        <w:t xml:space="preserve"> Ostrava</w:t>
      </w:r>
      <w:r w:rsidRPr="00F904E3">
        <w:rPr>
          <w:rFonts w:ascii="Arial" w:hAnsi="Arial" w:cs="Arial"/>
        </w:rPr>
        <w:tab/>
      </w:r>
    </w:p>
    <w:p w14:paraId="4EF3B6F3" w14:textId="77777777" w:rsidR="00FB19F5" w:rsidRDefault="0014499C" w:rsidP="00FB19F5">
      <w:pPr>
        <w:spacing w:line="36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904E3">
        <w:rPr>
          <w:rFonts w:ascii="Arial" w:hAnsi="Arial" w:cs="Arial"/>
        </w:rPr>
        <w:t>astoupený:</w:t>
      </w:r>
      <w:r>
        <w:rPr>
          <w:rFonts w:ascii="Arial" w:hAnsi="Arial" w:cs="Arial"/>
        </w:rPr>
        <w:tab/>
      </w:r>
      <w:r w:rsidR="00FB19F5" w:rsidRPr="00934AB9">
        <w:rPr>
          <w:rFonts w:ascii="Arial" w:hAnsi="Arial" w:cs="Arial"/>
        </w:rPr>
        <w:t xml:space="preserve">Ing. Radkem </w:t>
      </w:r>
      <w:proofErr w:type="spellStart"/>
      <w:r w:rsidR="00FB19F5" w:rsidRPr="00934AB9">
        <w:rPr>
          <w:rFonts w:ascii="Arial" w:hAnsi="Arial" w:cs="Arial"/>
        </w:rPr>
        <w:t>Podstawkou</w:t>
      </w:r>
      <w:proofErr w:type="spellEnd"/>
      <w:r w:rsidR="00FB19F5" w:rsidRPr="00934AB9">
        <w:rPr>
          <w:rFonts w:ascii="Arial" w:hAnsi="Arial" w:cs="Arial"/>
        </w:rPr>
        <w:t>, náměstkem hejtmana kraje</w:t>
      </w:r>
      <w:r w:rsidR="00FB19F5" w:rsidRPr="00F904E3">
        <w:rPr>
          <w:rFonts w:ascii="Arial" w:hAnsi="Arial" w:cs="Arial"/>
        </w:rPr>
        <w:t xml:space="preserve"> </w:t>
      </w:r>
    </w:p>
    <w:p w14:paraId="4BEDC869" w14:textId="00932CE7" w:rsidR="0014499C" w:rsidRPr="00F904E3" w:rsidRDefault="0014499C" w:rsidP="00FB19F5">
      <w:pPr>
        <w:spacing w:line="360" w:lineRule="auto"/>
        <w:ind w:left="2124" w:hanging="2124"/>
        <w:jc w:val="both"/>
        <w:rPr>
          <w:rFonts w:ascii="Arial" w:hAnsi="Arial" w:cs="Arial"/>
        </w:rPr>
      </w:pPr>
      <w:r w:rsidRPr="00F904E3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70890692</w:t>
      </w:r>
      <w:r w:rsidRPr="00F904E3">
        <w:rPr>
          <w:rFonts w:ascii="Arial" w:hAnsi="Arial" w:cs="Arial"/>
        </w:rPr>
        <w:tab/>
      </w:r>
      <w:r w:rsidRPr="00F904E3">
        <w:rPr>
          <w:rFonts w:ascii="Arial" w:hAnsi="Arial" w:cs="Arial"/>
        </w:rPr>
        <w:tab/>
      </w:r>
    </w:p>
    <w:p w14:paraId="7C2E34B0" w14:textId="77777777" w:rsidR="0014499C" w:rsidRPr="00F904E3" w:rsidRDefault="0014499C" w:rsidP="0014499C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Bankov</w:t>
      </w:r>
      <w:r w:rsidRPr="00F904E3">
        <w:rPr>
          <w:rFonts w:ascii="Arial" w:hAnsi="Arial" w:cs="Arial"/>
        </w:rPr>
        <w:t>ní spojení:</w:t>
      </w: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 xml:space="preserve">Česká spořitelna, a.s., </w:t>
      </w:r>
    </w:p>
    <w:p w14:paraId="13A84E42" w14:textId="77777777" w:rsidR="0014499C" w:rsidRDefault="0014499C" w:rsidP="0014499C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4E3">
        <w:rPr>
          <w:rFonts w:ascii="Arial" w:hAnsi="Arial" w:cs="Arial"/>
        </w:rPr>
        <w:t>č. účtu: 330181-1650676349/0800</w:t>
      </w:r>
    </w:p>
    <w:p w14:paraId="3ACEF971" w14:textId="77777777" w:rsidR="0014499C" w:rsidRPr="00AA77A6" w:rsidRDefault="0014499C" w:rsidP="0014499C">
      <w:pPr>
        <w:pStyle w:val="Zkladntext"/>
        <w:spacing w:before="240"/>
        <w:contextualSpacing/>
        <w:rPr>
          <w:rFonts w:cs="Arial"/>
          <w:szCs w:val="24"/>
        </w:rPr>
      </w:pPr>
    </w:p>
    <w:p w14:paraId="3144381F" w14:textId="77777777" w:rsidR="0014499C" w:rsidRDefault="0014499C" w:rsidP="0014499C">
      <w:pPr>
        <w:spacing w:after="240"/>
        <w:jc w:val="both"/>
        <w:rPr>
          <w:rFonts w:ascii="Arial" w:hAnsi="Arial"/>
          <w:b/>
        </w:rPr>
      </w:pPr>
      <w:r w:rsidRPr="00E537ED">
        <w:rPr>
          <w:rFonts w:ascii="Arial" w:hAnsi="Arial"/>
          <w:b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</w:rPr>
        <w:br/>
      </w:r>
      <w:r w:rsidRPr="00E537ED">
        <w:rPr>
          <w:rFonts w:ascii="Arial" w:hAnsi="Arial"/>
          <w:b/>
        </w:rPr>
        <w:t xml:space="preserve">ze dne </w:t>
      </w:r>
      <w:r>
        <w:rPr>
          <w:rFonts w:ascii="Arial" w:hAnsi="Arial"/>
          <w:b/>
        </w:rPr>
        <w:t>23. 6. 2017, ve znění D</w:t>
      </w:r>
      <w:r w:rsidRPr="00E537ED">
        <w:rPr>
          <w:rFonts w:ascii="Arial" w:hAnsi="Arial"/>
          <w:b/>
        </w:rPr>
        <w:t>odatk</w:t>
      </w:r>
      <w:r>
        <w:rPr>
          <w:rFonts w:ascii="Arial" w:hAnsi="Arial"/>
          <w:b/>
        </w:rPr>
        <w:t>ů</w:t>
      </w:r>
      <w:r w:rsidRPr="00E537ED">
        <w:rPr>
          <w:rFonts w:ascii="Arial" w:hAnsi="Arial"/>
          <w:b/>
        </w:rPr>
        <w:t xml:space="preserve"> č. 1</w:t>
      </w:r>
      <w:r>
        <w:rPr>
          <w:rFonts w:ascii="Arial" w:hAnsi="Arial"/>
          <w:b/>
        </w:rPr>
        <w:t>, 2, 3</w:t>
      </w:r>
      <w:r w:rsidRPr="00E537ED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4, 5, 6</w:t>
      </w:r>
      <w:r w:rsidRPr="00E537ED">
        <w:rPr>
          <w:rFonts w:ascii="Arial" w:hAnsi="Arial"/>
          <w:b/>
        </w:rPr>
        <w:t xml:space="preserve"> mění takto: </w:t>
      </w:r>
    </w:p>
    <w:p w14:paraId="2129CF76" w14:textId="77777777" w:rsidR="0014499C" w:rsidRDefault="0014499C" w:rsidP="0014499C">
      <w:pPr>
        <w:spacing w:after="240"/>
        <w:jc w:val="both"/>
        <w:rPr>
          <w:rFonts w:ascii="Arial" w:hAnsi="Arial"/>
          <w:b/>
        </w:rPr>
      </w:pPr>
    </w:p>
    <w:p w14:paraId="5C089F4F" w14:textId="17F9FD28" w:rsidR="00BE1DEF" w:rsidRDefault="00BE1DE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C719695" w14:textId="77777777" w:rsidR="0014499C" w:rsidRPr="00E537ED" w:rsidRDefault="0014499C" w:rsidP="0014499C">
      <w:pPr>
        <w:spacing w:after="240"/>
        <w:jc w:val="both"/>
        <w:rPr>
          <w:rFonts w:ascii="Arial" w:hAnsi="Arial"/>
        </w:rPr>
      </w:pPr>
    </w:p>
    <w:p w14:paraId="51D47171" w14:textId="77777777" w:rsidR="0014499C" w:rsidRPr="00BF2488" w:rsidRDefault="0014499C" w:rsidP="0014499C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BF2488"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</w:rPr>
        <w:tab/>
      </w:r>
      <w:r w:rsidRPr="00BF2488">
        <w:rPr>
          <w:rFonts w:ascii="Arial" w:hAnsi="Arial" w:cs="Arial"/>
          <w:b/>
          <w:bCs/>
        </w:rPr>
        <w:t>Čl. V. odst. 1, 2, 3, 4, 5, 6 nově zní:</w:t>
      </w:r>
    </w:p>
    <w:p w14:paraId="5E10CA6D" w14:textId="72BE8991" w:rsidR="0014499C" w:rsidRDefault="0014499C" w:rsidP="0014499C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1.</w:t>
      </w:r>
      <w:r w:rsidRPr="00DA6AC3">
        <w:rPr>
          <w:rFonts w:ascii="Arial" w:hAnsi="Arial" w:cs="Arial"/>
        </w:rPr>
        <w:tab/>
        <w:t>Olomoucký kraj zaplatí Moravskoslezskému kraji v roce 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="00931F88">
        <w:rPr>
          <w:rFonts w:ascii="Arial" w:hAnsi="Arial" w:cs="Arial"/>
          <w:b/>
          <w:bCs/>
        </w:rPr>
        <w:t>18 617 000,00</w:t>
      </w:r>
      <w:r>
        <w:rPr>
          <w:rFonts w:ascii="Arial" w:hAnsi="Arial" w:cs="Arial"/>
        </w:rPr>
        <w:t xml:space="preserve"> </w:t>
      </w:r>
      <w:r w:rsidRPr="00CC3B3C">
        <w:rPr>
          <w:rFonts w:ascii="Arial" w:hAnsi="Arial" w:cs="Arial"/>
          <w:b/>
          <w:bCs/>
        </w:rPr>
        <w:t>Kč</w:t>
      </w:r>
      <w:r>
        <w:rPr>
          <w:rFonts w:ascii="Arial" w:hAnsi="Arial" w:cs="Arial"/>
          <w:b/>
          <w:bCs/>
        </w:rPr>
        <w:t>,</w:t>
      </w:r>
      <w:r w:rsidRPr="00DA6AC3">
        <w:rPr>
          <w:rFonts w:ascii="Arial" w:hAnsi="Arial" w:cs="Arial"/>
          <w:color w:val="FF0000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>.</w:t>
      </w:r>
    </w:p>
    <w:p w14:paraId="45329149" w14:textId="77777777" w:rsidR="0014499C" w:rsidRPr="00DA6AC3" w:rsidRDefault="0014499C" w:rsidP="0014499C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</w:rPr>
      </w:pPr>
    </w:p>
    <w:p w14:paraId="3FFC879E" w14:textId="5F8B2633" w:rsidR="0014499C" w:rsidRPr="00DA6AC3" w:rsidRDefault="0014499C" w:rsidP="0014499C">
      <w:pPr>
        <w:pStyle w:val="Odstavecseseznamem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2.</w:t>
      </w:r>
      <w:r w:rsidRPr="00DA6AC3">
        <w:rPr>
          <w:rFonts w:ascii="Arial" w:hAnsi="Arial" w:cs="Arial"/>
        </w:rPr>
        <w:tab/>
        <w:t>Moravskoslezský kraj zaplatí Olomouckému kraji v roce 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jako zálohu na kompenzaci dle čl. IV odst. 1 této smlouvy částku ve výši </w:t>
      </w:r>
      <w:r w:rsidR="00931F88">
        <w:rPr>
          <w:rFonts w:ascii="Arial" w:hAnsi="Arial" w:cs="Arial"/>
          <w:b/>
          <w:bCs/>
        </w:rPr>
        <w:t>12 345 000,00</w:t>
      </w:r>
      <w:r w:rsidRPr="00CC3B3C">
        <w:rPr>
          <w:rFonts w:ascii="Arial" w:hAnsi="Arial" w:cs="Arial"/>
          <w:b/>
          <w:bCs/>
        </w:rPr>
        <w:t xml:space="preserve"> Kč</w:t>
      </w:r>
      <w:r>
        <w:rPr>
          <w:rFonts w:ascii="Arial" w:hAnsi="Arial" w:cs="Arial"/>
          <w:b/>
          <w:bCs/>
        </w:rPr>
        <w:t>,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a to do 31. 8. 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>.</w:t>
      </w:r>
    </w:p>
    <w:p w14:paraId="55EB9A07" w14:textId="471580A2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Vyúčtování kompenzace (K) a vícenákladů (V) dle čl. IV odst. 1 a 2 této smlouvy v členění dle Přílohy č. 2 této smlouvy, na kterou vznikl oběma krajům nárok </w:t>
      </w:r>
      <w:r w:rsidRPr="00DA6AC3">
        <w:rPr>
          <w:rFonts w:ascii="Arial" w:hAnsi="Arial" w:cs="Arial"/>
        </w:rPr>
        <w:br/>
        <w:t>za období od 1. 1. 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do 31. 12. 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, bude vzájemně doručeno v listinné </w:t>
      </w:r>
      <w:r w:rsidRPr="00DA6AC3">
        <w:rPr>
          <w:rFonts w:ascii="Arial" w:hAnsi="Arial" w:cs="Arial"/>
        </w:rPr>
        <w:br/>
        <w:t>a elektronické podobě do 15. 3. 202</w:t>
      </w:r>
      <w:r w:rsidR="003B6D9B">
        <w:rPr>
          <w:rFonts w:ascii="Arial" w:hAnsi="Arial" w:cs="Arial"/>
        </w:rPr>
        <w:t>6</w:t>
      </w:r>
      <w:r w:rsidRPr="00DA6AC3">
        <w:rPr>
          <w:rFonts w:ascii="Arial" w:hAnsi="Arial" w:cs="Arial"/>
        </w:rPr>
        <w:t>.</w:t>
      </w:r>
    </w:p>
    <w:p w14:paraId="4A80F262" w14:textId="51B4B465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do 31.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12.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přesahovala výši zálohy zaplacené dle čl. V odst. 1, Olomoucký kraj uhradí </w:t>
      </w:r>
      <w:r w:rsidRPr="00DA6AC3">
        <w:rPr>
          <w:rFonts w:ascii="Arial" w:hAnsi="Arial" w:cs="Arial"/>
        </w:rPr>
        <w:br/>
        <w:t>tyto náklady na kompenzaci (K) převyšující zálohu zaplacenou Moravskoslezskému kraji spolu s vícenáklady (V) vypočtenými dle odst. 2 článku IV do jednoho měsíce po doručení jejich vyúčtování.</w:t>
      </w:r>
    </w:p>
    <w:p w14:paraId="4FDF6C66" w14:textId="044E577D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 xml:space="preserve">V případě, že by kompenzace (K) vypočtená dle odst. 1 článku IV </w:t>
      </w:r>
      <w:r w:rsidRPr="00DA6AC3">
        <w:rPr>
          <w:rFonts w:ascii="Arial" w:hAnsi="Arial" w:cs="Arial"/>
        </w:rPr>
        <w:br/>
        <w:t>dle skutečných vstupních údajů za období od 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do 31.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12.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přesahovala výši zálohy zaplacené dle odst. 2 tohoto článku, Moravskoslezský kraj uhradí tyto náklady na kompenzaci (K) převyšující zálohu zaplacenou Olomouckému kraji spolu s vícenáklady (V) vypočtenými dle odst. 2 článku IV </w:t>
      </w:r>
      <w:r w:rsidRPr="00DA6AC3">
        <w:rPr>
          <w:rFonts w:ascii="Arial" w:hAnsi="Arial" w:cs="Arial"/>
        </w:rPr>
        <w:br/>
        <w:t>do jednoho měsíce po doručení jejich vyúčtování.</w:t>
      </w:r>
    </w:p>
    <w:p w14:paraId="494E53E1" w14:textId="21B178E8" w:rsidR="0014499C" w:rsidRPr="00DA6AC3" w:rsidRDefault="0014499C" w:rsidP="0014499C">
      <w:pPr>
        <w:numPr>
          <w:ilvl w:val="0"/>
          <w:numId w:val="37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V případě, že by kompenzace vypočtená dle vzorce uvedeného v odst.</w:t>
      </w:r>
      <w:r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 xml:space="preserve">1 </w:t>
      </w:r>
      <w:r w:rsidRPr="00DA6AC3">
        <w:rPr>
          <w:rFonts w:ascii="Arial" w:hAnsi="Arial" w:cs="Arial"/>
        </w:rPr>
        <w:br/>
        <w:t>článku IV (K) dle skutečných vstupních údajů za období od 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1.</w:t>
      </w:r>
      <w:r w:rsidR="00C32126">
        <w:rPr>
          <w:rFonts w:ascii="Arial" w:hAnsi="Arial" w:cs="Arial"/>
        </w:rPr>
        <w:t> </w:t>
      </w:r>
      <w:r w:rsidRPr="00DA6AC3">
        <w:rPr>
          <w:rFonts w:ascii="Arial" w:hAnsi="Arial" w:cs="Arial"/>
        </w:rPr>
        <w:t>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</w:t>
      </w:r>
      <w:r w:rsidRPr="00DA6AC3">
        <w:rPr>
          <w:rFonts w:ascii="Arial" w:hAnsi="Arial" w:cs="Arial"/>
        </w:rPr>
        <w:br/>
        <w:t>do 31. 12. 202</w:t>
      </w:r>
      <w:r w:rsidR="003B6D9B">
        <w:rPr>
          <w:rFonts w:ascii="Arial" w:hAnsi="Arial" w:cs="Arial"/>
        </w:rPr>
        <w:t>5</w:t>
      </w:r>
      <w:r w:rsidRPr="00DA6AC3">
        <w:rPr>
          <w:rFonts w:ascii="Arial" w:hAnsi="Arial" w:cs="Arial"/>
        </w:rPr>
        <w:t xml:space="preserve"> byla nižší než záloha zaplacená dle čl. V odst. 1 a 2 této smlouvy, jsou kraje povinny tento přeplatek si vzájemně vrátit do 31. 3. 202</w:t>
      </w:r>
      <w:r w:rsidR="003B6D9B">
        <w:rPr>
          <w:rFonts w:ascii="Arial" w:hAnsi="Arial" w:cs="Arial"/>
        </w:rPr>
        <w:t>6.</w:t>
      </w:r>
    </w:p>
    <w:p w14:paraId="5CF4BBDF" w14:textId="77777777" w:rsidR="0014499C" w:rsidRPr="00DA6AC3" w:rsidRDefault="0014499C" w:rsidP="0014499C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</w:p>
    <w:p w14:paraId="33D851C0" w14:textId="77777777" w:rsidR="0014499C" w:rsidRDefault="0014499C" w:rsidP="0014499C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  <w:r w:rsidRPr="00DA6AC3">
        <w:rPr>
          <w:rFonts w:ascii="Arial" w:hAnsi="Arial" w:cs="Arial"/>
          <w:b/>
          <w:bCs/>
        </w:rPr>
        <w:t>2)</w:t>
      </w:r>
      <w:r w:rsidRPr="00DA6AC3">
        <w:rPr>
          <w:rFonts w:ascii="Arial" w:hAnsi="Arial" w:cs="Arial"/>
          <w:b/>
          <w:bCs/>
        </w:rPr>
        <w:tab/>
        <w:t>Závěrečná ustanovení</w:t>
      </w:r>
    </w:p>
    <w:p w14:paraId="0CC4F045" w14:textId="35B0FA80" w:rsidR="0014499C" w:rsidRPr="00DA6AC3" w:rsidRDefault="0014499C" w:rsidP="0014499C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DA6AC3">
        <w:rPr>
          <w:rFonts w:ascii="Arial" w:hAnsi="Arial" w:cs="Arial"/>
          <w:color w:val="000000" w:themeColor="text1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>
        <w:rPr>
          <w:rFonts w:ascii="Arial" w:hAnsi="Arial" w:cs="Arial"/>
          <w:color w:val="000000" w:themeColor="text1"/>
        </w:rPr>
        <w:br/>
      </w:r>
      <w:r w:rsidRPr="00DA6AC3">
        <w:rPr>
          <w:rFonts w:ascii="Arial" w:hAnsi="Arial" w:cs="Arial"/>
          <w:color w:val="000000" w:themeColor="text1"/>
        </w:rPr>
        <w:t>o registru smluv), ve znění pozdějších předpisů</w:t>
      </w:r>
      <w:r>
        <w:rPr>
          <w:rFonts w:ascii="Arial" w:hAnsi="Arial" w:cs="Arial"/>
          <w:color w:val="000000" w:themeColor="text1"/>
        </w:rPr>
        <w:t>, nejdříve však k 1. 1. 202</w:t>
      </w:r>
      <w:r w:rsidR="003B6D9B">
        <w:rPr>
          <w:rFonts w:ascii="Arial" w:hAnsi="Arial" w:cs="Arial"/>
          <w:color w:val="000000" w:themeColor="text1"/>
        </w:rPr>
        <w:t>5</w:t>
      </w:r>
      <w:r w:rsidRPr="00DA6AC3">
        <w:rPr>
          <w:rFonts w:ascii="Arial" w:hAnsi="Arial" w:cs="Arial"/>
          <w:color w:val="000000" w:themeColor="text1"/>
        </w:rPr>
        <w:t>. Dodatek zveřejní KIDSOK, který je k tomu zmocněn.</w:t>
      </w:r>
    </w:p>
    <w:p w14:paraId="7A423F69" w14:textId="77777777" w:rsidR="0014499C" w:rsidRPr="00B42790" w:rsidRDefault="0014499C" w:rsidP="0014499C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B42790">
        <w:rPr>
          <w:rFonts w:ascii="Arial" w:hAnsi="Arial" w:cs="Arial"/>
          <w:color w:val="000000" w:themeColor="text1"/>
        </w:rPr>
        <w:t xml:space="preserve">Je-li dodatek uzavírán v listinné podobě, vyhotovuje se ve čtyřech (4) stejnopisech s originálními podpisy Smluvních stran, z nichž každá Smluvní strana obdrží po dvou (2) vyhotoveních. V případě elektronické podoby dodatku se dodatek </w:t>
      </w:r>
      <w:r w:rsidRPr="00B42790">
        <w:rPr>
          <w:rFonts w:ascii="Arial" w:hAnsi="Arial" w:cs="Arial"/>
          <w:color w:val="000000" w:themeColor="text1"/>
        </w:rPr>
        <w:lastRenderedPageBreak/>
        <w:t>vyhotovuje v jednom elektronickém vyhotovení s připojenými digitálními podpisy obou Smluvních stran, tj. podepsán způsobem, se kterým zvláštní právní předpis (zákon č. 297/2016 Sb., zákon č. 300/2008 Sb.) spojuje účinky vlastnoručního podpisu.</w:t>
      </w:r>
    </w:p>
    <w:p w14:paraId="5A878FC3" w14:textId="77777777" w:rsidR="0014499C" w:rsidRDefault="0014499C" w:rsidP="0014499C">
      <w:pPr>
        <w:numPr>
          <w:ilvl w:val="0"/>
          <w:numId w:val="38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DA6AC3">
        <w:rPr>
          <w:rFonts w:ascii="Arial" w:hAnsi="Arial" w:cs="Arial"/>
        </w:rPr>
        <w:t>Obě smluvní strany prohlašují, že souhlasí se zveřejněním textu tohoto dodatku v souladu s ustanoveními zákona č.</w:t>
      </w:r>
      <w:r>
        <w:rPr>
          <w:rFonts w:ascii="Arial" w:hAnsi="Arial" w:cs="Arial"/>
        </w:rPr>
        <w:t> 1</w:t>
      </w:r>
      <w:r w:rsidRPr="00DA6AC3">
        <w:rPr>
          <w:rFonts w:ascii="Arial" w:hAnsi="Arial" w:cs="Arial"/>
        </w:rPr>
        <w:t>06/1999 Sb., o svobodném přístupu k informacím, ve znění pozdějších předpisů.</w:t>
      </w:r>
    </w:p>
    <w:p w14:paraId="1DA305FB" w14:textId="78744426" w:rsidR="0014499C" w:rsidRPr="007B4700" w:rsidRDefault="0014499C" w:rsidP="0014499C">
      <w:pPr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</w:rPr>
      </w:pPr>
      <w:r w:rsidRPr="007B4700">
        <w:rPr>
          <w:rFonts w:ascii="Arial" w:hAnsi="Arial" w:cs="Arial"/>
        </w:rPr>
        <w:t>Nedílnou součásti tohoto Dodatku č.</w:t>
      </w:r>
      <w:r>
        <w:rPr>
          <w:rFonts w:ascii="Arial" w:hAnsi="Arial" w:cs="Arial"/>
        </w:rPr>
        <w:t> </w:t>
      </w:r>
      <w:r w:rsidR="003B6D9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pro rok 202</w:t>
      </w:r>
      <w:r w:rsidR="003B6D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B4700">
        <w:rPr>
          <w:rFonts w:ascii="Arial" w:hAnsi="Arial" w:cs="Arial"/>
        </w:rPr>
        <w:t>je příloha č.</w:t>
      </w:r>
      <w:r>
        <w:rPr>
          <w:rFonts w:ascii="Arial" w:hAnsi="Arial" w:cs="Arial"/>
        </w:rPr>
        <w:t> </w:t>
      </w:r>
      <w:r w:rsidRPr="007B4700">
        <w:rPr>
          <w:rFonts w:ascii="Arial" w:hAnsi="Arial" w:cs="Arial"/>
        </w:rPr>
        <w:t>1 „Přehled přeshraničních linek provozovaných na území smluvních stran v roce 202</w:t>
      </w:r>
      <w:r w:rsidR="003B6D9B">
        <w:rPr>
          <w:rFonts w:ascii="Arial" w:hAnsi="Arial" w:cs="Arial"/>
        </w:rPr>
        <w:t>5</w:t>
      </w:r>
      <w:r w:rsidRPr="007B4700">
        <w:rPr>
          <w:rFonts w:ascii="Arial" w:hAnsi="Arial" w:cs="Arial"/>
        </w:rPr>
        <w:t>“ a</w:t>
      </w:r>
      <w:r>
        <w:rPr>
          <w:rFonts w:ascii="Arial" w:hAnsi="Arial" w:cs="Arial"/>
        </w:rPr>
        <w:t> </w:t>
      </w:r>
      <w:r w:rsidRPr="007B4700">
        <w:rPr>
          <w:rFonts w:ascii="Arial" w:hAnsi="Arial" w:cs="Arial"/>
        </w:rPr>
        <w:t>příloha č. 2 „Vyúčtování kompenzace – mezikrajské smlouvy“.</w:t>
      </w:r>
    </w:p>
    <w:p w14:paraId="1229355E" w14:textId="77777777" w:rsidR="0014499C" w:rsidRPr="00DA6AC3" w:rsidRDefault="0014499C" w:rsidP="0014499C">
      <w:pPr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51F1200E" w14:textId="77777777" w:rsidR="0014499C" w:rsidRPr="00FB19F5" w:rsidRDefault="0014499C" w:rsidP="0014499C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</w:rPr>
      </w:pPr>
      <w:r w:rsidRPr="00FB19F5">
        <w:rPr>
          <w:rFonts w:ascii="Arial" w:hAnsi="Arial" w:cs="Arial"/>
          <w:b/>
          <w:bCs/>
        </w:rPr>
        <w:t>3)</w:t>
      </w:r>
      <w:r w:rsidRPr="00FB19F5">
        <w:rPr>
          <w:rFonts w:ascii="Arial" w:hAnsi="Arial" w:cs="Arial"/>
        </w:rPr>
        <w:tab/>
      </w:r>
      <w:r w:rsidRPr="00FB19F5">
        <w:rPr>
          <w:rFonts w:ascii="Arial" w:hAnsi="Arial" w:cs="Arial"/>
          <w:b/>
          <w:bCs/>
        </w:rPr>
        <w:t>Doložky</w:t>
      </w:r>
    </w:p>
    <w:p w14:paraId="4D670936" w14:textId="77777777" w:rsidR="00FB19F5" w:rsidRPr="000F2571" w:rsidRDefault="00FB19F5" w:rsidP="00FB19F5">
      <w:pPr>
        <w:spacing w:after="120" w:line="276" w:lineRule="auto"/>
        <w:jc w:val="both"/>
        <w:rPr>
          <w:rFonts w:ascii="Arial" w:hAnsi="Arial" w:cs="Arial"/>
        </w:rPr>
      </w:pPr>
      <w:r w:rsidRPr="000F2571">
        <w:rPr>
          <w:rFonts w:ascii="Arial" w:hAnsi="Arial" w:cs="Arial"/>
        </w:rPr>
        <w:t>Tento dodatek je na základě pověření hejtmanem Moravskoslezského kraje uděleného se souhlasem rady kraje oprávněn podepsat náměstek hejtmana Moravskoslezského kraje. V případě nepřítomnosti náměstka podepisuje dodatek hejtman, případně jeho zástupce v pořadí určeném usnesením zastupitelstva č. 1/11 ze dne 21. 10. 2024.</w:t>
      </w:r>
    </w:p>
    <w:p w14:paraId="04D93C61" w14:textId="77777777" w:rsidR="00FB19F5" w:rsidRPr="000F2571" w:rsidRDefault="00FB19F5" w:rsidP="00FB19F5">
      <w:pPr>
        <w:pStyle w:val="Zkladntext2"/>
        <w:spacing w:before="120" w:line="276" w:lineRule="auto"/>
        <w:jc w:val="both"/>
        <w:rPr>
          <w:rFonts w:cs="Arial"/>
        </w:rPr>
      </w:pPr>
      <w:r w:rsidRPr="000F2571">
        <w:rPr>
          <w:rFonts w:cs="Arial"/>
        </w:rPr>
        <w:t xml:space="preserve">Doložka platnosti právního jednání podle </w:t>
      </w:r>
      <w:proofErr w:type="spellStart"/>
      <w:r w:rsidRPr="000F2571">
        <w:rPr>
          <w:rFonts w:cs="Arial"/>
        </w:rPr>
        <w:t>ust</w:t>
      </w:r>
      <w:proofErr w:type="spellEnd"/>
      <w:r w:rsidRPr="000F2571">
        <w:rPr>
          <w:rFonts w:cs="Arial"/>
        </w:rPr>
        <w:t>. § 23 zákona č. 129/2000 Sb., o krajích (krajské zřízení), ve znění pozdějších předpisů:</w:t>
      </w:r>
    </w:p>
    <w:p w14:paraId="1CEE0DF6" w14:textId="77777777" w:rsidR="00FB19F5" w:rsidRPr="000F2571" w:rsidRDefault="00FB19F5" w:rsidP="00FB19F5">
      <w:pPr>
        <w:spacing w:after="120"/>
        <w:jc w:val="both"/>
        <w:rPr>
          <w:rFonts w:ascii="Arial" w:hAnsi="Arial" w:cs="Arial"/>
        </w:rPr>
      </w:pPr>
      <w:r w:rsidRPr="000F2571">
        <w:rPr>
          <w:rFonts w:ascii="Arial" w:hAnsi="Arial" w:cs="Arial"/>
        </w:rPr>
        <w:t xml:space="preserve">Tento dodatek byl schválen Zastupitelstvem Moravskoslezského kraje na ………… zasedání, konaném dne ……………………………, usnesením č. ……………………………. nadpoloviční většinou hlasů všech členů zastupitelstva kraje. </w:t>
      </w:r>
    </w:p>
    <w:p w14:paraId="0D14F6DC" w14:textId="14485A2F" w:rsidR="0014499C" w:rsidRPr="00793969" w:rsidRDefault="00FB19F5" w:rsidP="00793969">
      <w:pPr>
        <w:spacing w:after="840"/>
        <w:jc w:val="both"/>
        <w:rPr>
          <w:rFonts w:ascii="Arial" w:hAnsi="Arial" w:cs="Arial"/>
        </w:rPr>
      </w:pPr>
      <w:r w:rsidRPr="000F2571">
        <w:rPr>
          <w:rFonts w:ascii="Arial" w:hAnsi="Arial" w:cs="Arial"/>
        </w:rPr>
        <w:t xml:space="preserve">Tento dodatek byl schválen Zastupitelstvem Olomouckého kraje na ……. zasedání, konaném dne </w:t>
      </w:r>
      <w:proofErr w:type="gramStart"/>
      <w:r w:rsidRPr="000F2571">
        <w:rPr>
          <w:rFonts w:ascii="Arial" w:hAnsi="Arial" w:cs="Arial"/>
        </w:rPr>
        <w:t>…….</w:t>
      </w:r>
      <w:proofErr w:type="gramEnd"/>
      <w:r w:rsidRPr="000F2571">
        <w:rPr>
          <w:rFonts w:ascii="Arial" w:hAnsi="Arial" w:cs="Arial"/>
        </w:rPr>
        <w:t>.……………., usnesením č. …………………… nadpoloviční většinou hlasů všech členů zastupitelstva kraje.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4536"/>
      </w:tblGrid>
      <w:tr w:rsidR="00793969" w:rsidRPr="00793969" w14:paraId="5BBF0F4C" w14:textId="77777777" w:rsidTr="00752064">
        <w:tc>
          <w:tcPr>
            <w:tcW w:w="3898" w:type="dxa"/>
            <w:tcBorders>
              <w:bottom w:val="single" w:sz="4" w:space="0" w:color="auto"/>
            </w:tcBorders>
          </w:tcPr>
          <w:p w14:paraId="38541587" w14:textId="77777777" w:rsidR="00793969" w:rsidRPr="00793969" w:rsidRDefault="00793969" w:rsidP="00752064">
            <w:pPr>
              <w:spacing w:before="120" w:after="1320"/>
              <w:rPr>
                <w:rFonts w:ascii="Arial" w:hAnsi="Arial" w:cs="Arial"/>
                <w:i/>
              </w:rPr>
            </w:pPr>
            <w:r w:rsidRPr="00793969">
              <w:rPr>
                <w:rFonts w:ascii="Arial" w:hAnsi="Arial" w:cs="Arial"/>
              </w:rPr>
              <w:t xml:space="preserve">V Ostravě dne </w:t>
            </w:r>
          </w:p>
        </w:tc>
        <w:tc>
          <w:tcPr>
            <w:tcW w:w="850" w:type="dxa"/>
          </w:tcPr>
          <w:p w14:paraId="0CCAB835" w14:textId="77777777" w:rsidR="00793969" w:rsidRPr="00793969" w:rsidRDefault="00793969" w:rsidP="0075206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098CC3" w14:textId="77777777" w:rsidR="00793969" w:rsidRPr="00793969" w:rsidRDefault="00793969" w:rsidP="00752064">
            <w:pPr>
              <w:spacing w:before="120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 xml:space="preserve">V Olomouci dne </w:t>
            </w:r>
          </w:p>
          <w:p w14:paraId="016A07EF" w14:textId="77777777" w:rsidR="00793969" w:rsidRPr="00793969" w:rsidRDefault="00793969" w:rsidP="00752064">
            <w:pPr>
              <w:spacing w:after="240"/>
              <w:rPr>
                <w:rFonts w:ascii="Arial" w:hAnsi="Arial" w:cs="Arial"/>
              </w:rPr>
            </w:pPr>
          </w:p>
        </w:tc>
      </w:tr>
      <w:tr w:rsidR="00793969" w:rsidRPr="00793969" w14:paraId="3F2D2538" w14:textId="77777777" w:rsidTr="00752064">
        <w:trPr>
          <w:trHeight w:val="103"/>
        </w:trPr>
        <w:tc>
          <w:tcPr>
            <w:tcW w:w="3898" w:type="dxa"/>
            <w:tcBorders>
              <w:top w:val="single" w:sz="4" w:space="0" w:color="auto"/>
            </w:tcBorders>
          </w:tcPr>
          <w:p w14:paraId="4BBACEA5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bookmarkStart w:id="0" w:name="_Hlk181713685"/>
            <w:r w:rsidRPr="00793969">
              <w:rPr>
                <w:rFonts w:ascii="Arial" w:hAnsi="Arial" w:cs="Arial"/>
              </w:rPr>
              <w:t>za Moravskoslezský kraj</w:t>
            </w:r>
          </w:p>
          <w:p w14:paraId="589674CB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Ing. Radek Podstawka</w:t>
            </w:r>
          </w:p>
          <w:p w14:paraId="1F0B7C52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náměstek hejtmana</w:t>
            </w:r>
          </w:p>
          <w:p w14:paraId="16AD10D6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Moravskoslezského kraje</w:t>
            </w:r>
            <w:bookmarkEnd w:id="0"/>
          </w:p>
        </w:tc>
        <w:tc>
          <w:tcPr>
            <w:tcW w:w="850" w:type="dxa"/>
          </w:tcPr>
          <w:p w14:paraId="086B9A51" w14:textId="77777777" w:rsidR="00793969" w:rsidRPr="00793969" w:rsidRDefault="00793969" w:rsidP="0075206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30BCE39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Olomoucký kraj</w:t>
            </w:r>
          </w:p>
          <w:p w14:paraId="16F32E69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v z. Koordinátor Integrovaného dopravního systému Olomouckého kraje,</w:t>
            </w:r>
          </w:p>
          <w:p w14:paraId="0A48337C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příspěvková organizace</w:t>
            </w:r>
          </w:p>
          <w:p w14:paraId="0EEBDE83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Ing. Kateřina Suchánková, MBA</w:t>
            </w:r>
          </w:p>
          <w:p w14:paraId="09C3FF7D" w14:textId="77777777" w:rsidR="00793969" w:rsidRPr="00793969" w:rsidRDefault="00793969" w:rsidP="00752064">
            <w:pPr>
              <w:jc w:val="center"/>
              <w:rPr>
                <w:rFonts w:ascii="Arial" w:hAnsi="Arial" w:cs="Arial"/>
              </w:rPr>
            </w:pPr>
            <w:r w:rsidRPr="00793969">
              <w:rPr>
                <w:rFonts w:ascii="Arial" w:hAnsi="Arial" w:cs="Arial"/>
              </w:rPr>
              <w:t>ředitelka</w:t>
            </w:r>
          </w:p>
        </w:tc>
      </w:tr>
    </w:tbl>
    <w:p w14:paraId="35437AC9" w14:textId="77777777" w:rsidR="006A4B72" w:rsidRPr="00793969" w:rsidRDefault="006A4B72" w:rsidP="0014499C">
      <w:pPr>
        <w:rPr>
          <w:rFonts w:ascii="Arial" w:hAnsi="Arial" w:cs="Arial"/>
        </w:rPr>
      </w:pPr>
    </w:p>
    <w:p w14:paraId="39669BE3" w14:textId="77777777" w:rsidR="0014499C" w:rsidRDefault="0014499C" w:rsidP="0014499C"/>
    <w:p w14:paraId="328AC3EC" w14:textId="77777777" w:rsidR="0014499C" w:rsidRDefault="0014499C" w:rsidP="0014499C"/>
    <w:p w14:paraId="2127030B" w14:textId="751D31A5" w:rsidR="006B1EF4" w:rsidRDefault="00931F88">
      <w:r>
        <w:rPr>
          <w:noProof/>
        </w:rPr>
        <w:drawing>
          <wp:inline distT="0" distB="0" distL="0" distR="0" wp14:anchorId="7C068C9C" wp14:editId="10924DF7">
            <wp:extent cx="7570246" cy="5989432"/>
            <wp:effectExtent l="9208" t="0" r="2222" b="2223"/>
            <wp:docPr id="3788193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193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91551" cy="600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EF4">
        <w:br w:type="page"/>
      </w:r>
    </w:p>
    <w:p w14:paraId="570B5D44" w14:textId="77777777" w:rsidR="003B6D9B" w:rsidRDefault="003B6D9B" w:rsidP="0014499C"/>
    <w:p w14:paraId="1C36BB3A" w14:textId="77777777" w:rsidR="00700537" w:rsidRDefault="00700537" w:rsidP="0014499C"/>
    <w:p w14:paraId="32795706" w14:textId="2FD9D99F" w:rsidR="00700537" w:rsidRPr="0014499C" w:rsidRDefault="006F327A" w:rsidP="0014499C">
      <w:r w:rsidRPr="006F327A">
        <w:rPr>
          <w:noProof/>
        </w:rPr>
        <w:drawing>
          <wp:inline distT="0" distB="0" distL="0" distR="0" wp14:anchorId="10175E2F" wp14:editId="694FCF70">
            <wp:extent cx="8018145" cy="4885274"/>
            <wp:effectExtent l="4445" t="0" r="6350" b="6350"/>
            <wp:docPr id="207094502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41451" cy="48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537" w:rsidRPr="0014499C" w:rsidSect="00622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23B9" w14:textId="77777777" w:rsidR="00CC7BCC" w:rsidRDefault="00CC7BCC">
      <w:r>
        <w:separator/>
      </w:r>
    </w:p>
  </w:endnote>
  <w:endnote w:type="continuationSeparator" w:id="0">
    <w:p w14:paraId="67CD3A8A" w14:textId="77777777" w:rsidR="00CC7BCC" w:rsidRDefault="00CC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17C2" w14:textId="1E7849E2" w:rsidR="00BB3BA6" w:rsidRDefault="00BB3B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B71DD9" wp14:editId="4DC80C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74876377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AB029" w14:textId="1654E452" w:rsidR="00BB3BA6" w:rsidRPr="00BB3BA6" w:rsidRDefault="00BB3BA6" w:rsidP="00BB3B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B3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71D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textbox style="mso-fit-shape-to-text:t" inset="20pt,0,0,15pt">
                <w:txbxContent>
                  <w:p w14:paraId="524AB029" w14:textId="1654E452" w:rsidR="00BB3BA6" w:rsidRPr="00BB3BA6" w:rsidRDefault="00BB3BA6" w:rsidP="00BB3B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B3BA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BEC7" w14:textId="653222BB" w:rsidR="00042841" w:rsidRDefault="00BB3BA6" w:rsidP="00042841">
    <w:pPr>
      <w:pStyle w:val="Zpat"/>
      <w:pBdr>
        <w:top w:val="single" w:sz="4" w:space="0" w:color="auto"/>
      </w:pBd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199AAC" wp14:editId="73FBCF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56286982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51C77" w14:textId="482D5727" w:rsidR="00BB3BA6" w:rsidRPr="00BB3BA6" w:rsidRDefault="00BB3BA6" w:rsidP="00BB3B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99AA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textbox style="mso-fit-shape-to-text:t" inset="20pt,0,0,15pt">
                <w:txbxContent>
                  <w:p w14:paraId="44651C77" w14:textId="482D5727" w:rsidR="00BB3BA6" w:rsidRPr="00BB3BA6" w:rsidRDefault="00BB3BA6" w:rsidP="00BB3B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37C4">
      <w:t xml:space="preserve">Zastupitelstvo </w:t>
    </w:r>
    <w:r w:rsidR="00042841">
      <w:t xml:space="preserve">Olomouckého kraje </w:t>
    </w:r>
    <w:r w:rsidR="001137C4">
      <w:t>16</w:t>
    </w:r>
    <w:r w:rsidR="00042841">
      <w:t>. 12. 2024</w:t>
    </w:r>
    <w:r w:rsidR="00042841">
      <w:tab/>
    </w:r>
    <w:r w:rsidR="00042841">
      <w:tab/>
      <w:t xml:space="preserve">Strana  </w:t>
    </w:r>
    <w:r w:rsidR="00042841">
      <w:rPr>
        <w:rStyle w:val="slostrnky"/>
      </w:rPr>
      <w:fldChar w:fldCharType="begin"/>
    </w:r>
    <w:r w:rsidR="00042841">
      <w:rPr>
        <w:rStyle w:val="slostrnky"/>
      </w:rPr>
      <w:instrText xml:space="preserve"> PAGE </w:instrText>
    </w:r>
    <w:r w:rsidR="00042841">
      <w:rPr>
        <w:rStyle w:val="slostrnky"/>
      </w:rPr>
      <w:fldChar w:fldCharType="separate"/>
    </w:r>
    <w:r w:rsidR="00042841">
      <w:rPr>
        <w:rStyle w:val="slostrnky"/>
      </w:rPr>
      <w:t>3</w:t>
    </w:r>
    <w:r w:rsidR="00042841">
      <w:rPr>
        <w:rStyle w:val="slostrnky"/>
      </w:rPr>
      <w:fldChar w:fldCharType="end"/>
    </w:r>
    <w:r w:rsidR="00042841">
      <w:rPr>
        <w:rStyle w:val="slostrnky"/>
      </w:rPr>
      <w:t xml:space="preserve"> </w:t>
    </w:r>
    <w:r w:rsidR="00042841">
      <w:t>(celkem 7)</w:t>
    </w:r>
  </w:p>
  <w:p w14:paraId="60B38D6A" w14:textId="3F0AEE85" w:rsidR="00042841" w:rsidRDefault="001137C4" w:rsidP="00042841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27</w:t>
    </w:r>
    <w:r w:rsidR="00042841">
      <w:rPr>
        <w:rFonts w:cs="Arial"/>
        <w:szCs w:val="28"/>
      </w:rPr>
      <w:t xml:space="preserve">. – Dodatek č. 8 ke Smlouvě o finanční spolupráci ve veřejné linkové osobní dopravě s Moravskoslezským krajem </w:t>
    </w:r>
  </w:p>
  <w:p w14:paraId="502465F7" w14:textId="40B99E61" w:rsidR="009125B8" w:rsidRPr="00042841" w:rsidRDefault="00042841" w:rsidP="00042841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 xml:space="preserve">– příloha č. 1 – Dodatek č. 8 ke Smlouvě o finanční spolupráci ve veřejné linkové osobní dopravě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FC5F" w14:textId="7F78F356" w:rsidR="00BB3BA6" w:rsidRDefault="00BB3B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1C2054" wp14:editId="42BA81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96891456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AD49A" w14:textId="02DB00B3" w:rsidR="00BB3BA6" w:rsidRPr="00BB3BA6" w:rsidRDefault="00BB3BA6" w:rsidP="00BB3B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B3B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C205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textbox style="mso-fit-shape-to-text:t" inset="20pt,0,0,15pt">
                <w:txbxContent>
                  <w:p w14:paraId="449AD49A" w14:textId="02DB00B3" w:rsidR="00BB3BA6" w:rsidRPr="00BB3BA6" w:rsidRDefault="00BB3BA6" w:rsidP="00BB3B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B3BA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6A18" w14:textId="77777777" w:rsidR="00CC7BCC" w:rsidRDefault="00CC7BCC">
      <w:r>
        <w:separator/>
      </w:r>
    </w:p>
  </w:footnote>
  <w:footnote w:type="continuationSeparator" w:id="0">
    <w:p w14:paraId="7082C689" w14:textId="77777777" w:rsidR="00CC7BCC" w:rsidRDefault="00CC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165A" w14:textId="77777777" w:rsidR="001137C4" w:rsidRDefault="001137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71A2" w14:textId="77777777" w:rsidR="00042841" w:rsidRPr="00C16E4F" w:rsidRDefault="00042841" w:rsidP="00042841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C16E4F">
      <w:rPr>
        <w:rFonts w:ascii="Arial" w:hAnsi="Arial" w:cs="Arial"/>
        <w:i/>
        <w:iCs/>
        <w:sz w:val="20"/>
        <w:szCs w:val="20"/>
      </w:rPr>
      <w:t>Usnesení – příloha č. 1</w:t>
    </w:r>
  </w:p>
  <w:p w14:paraId="21D52287" w14:textId="13717712" w:rsidR="00042841" w:rsidRPr="00C16E4F" w:rsidRDefault="00042841" w:rsidP="00042841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1" w:name="_Hlk87283046"/>
    <w:r w:rsidRPr="00C16E4F">
      <w:rPr>
        <w:rFonts w:ascii="Arial" w:hAnsi="Arial" w:cs="Arial"/>
        <w:i/>
        <w:iCs/>
        <w:sz w:val="20"/>
        <w:szCs w:val="20"/>
      </w:rPr>
      <w:t>Dodatek č.</w:t>
    </w:r>
    <w:r>
      <w:rPr>
        <w:rFonts w:ascii="Arial" w:hAnsi="Arial" w:cs="Arial"/>
        <w:i/>
        <w:iCs/>
        <w:sz w:val="20"/>
        <w:szCs w:val="20"/>
      </w:rPr>
      <w:t> 8</w:t>
    </w:r>
    <w:r w:rsidRPr="00C16E4F">
      <w:rPr>
        <w:rFonts w:ascii="Arial" w:hAnsi="Arial" w:cs="Arial"/>
        <w:i/>
        <w:iCs/>
        <w:sz w:val="20"/>
        <w:szCs w:val="20"/>
      </w:rPr>
      <w:t xml:space="preserve"> ke Smlouvě o finanční spolupráci ve veřejné linkové osobní dopravě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E8545" w14:textId="77777777" w:rsidR="001137C4" w:rsidRDefault="00113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727073"/>
    <w:multiLevelType w:val="hybridMultilevel"/>
    <w:tmpl w:val="6222137A"/>
    <w:lvl w:ilvl="0" w:tplc="6E869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dstrike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352285">
    <w:abstractNumId w:val="5"/>
  </w:num>
  <w:num w:numId="2" w16cid:durableId="180778300">
    <w:abstractNumId w:val="13"/>
  </w:num>
  <w:num w:numId="3" w16cid:durableId="1483423237">
    <w:abstractNumId w:val="23"/>
  </w:num>
  <w:num w:numId="4" w16cid:durableId="1863781646">
    <w:abstractNumId w:val="11"/>
  </w:num>
  <w:num w:numId="5" w16cid:durableId="1950046012">
    <w:abstractNumId w:val="28"/>
  </w:num>
  <w:num w:numId="6" w16cid:durableId="1294407172">
    <w:abstractNumId w:val="38"/>
  </w:num>
  <w:num w:numId="7" w16cid:durableId="862783356">
    <w:abstractNumId w:val="2"/>
  </w:num>
  <w:num w:numId="8" w16cid:durableId="1172066416">
    <w:abstractNumId w:val="15"/>
  </w:num>
  <w:num w:numId="9" w16cid:durableId="949169494">
    <w:abstractNumId w:val="3"/>
  </w:num>
  <w:num w:numId="10" w16cid:durableId="1581795214">
    <w:abstractNumId w:val="31"/>
  </w:num>
  <w:num w:numId="11" w16cid:durableId="204605617">
    <w:abstractNumId w:val="30"/>
  </w:num>
  <w:num w:numId="12" w16cid:durableId="687490087">
    <w:abstractNumId w:val="36"/>
  </w:num>
  <w:num w:numId="13" w16cid:durableId="812142611">
    <w:abstractNumId w:val="29"/>
  </w:num>
  <w:num w:numId="14" w16cid:durableId="946161932">
    <w:abstractNumId w:val="33"/>
  </w:num>
  <w:num w:numId="15" w16cid:durableId="826826988">
    <w:abstractNumId w:val="7"/>
  </w:num>
  <w:num w:numId="16" w16cid:durableId="1381588857">
    <w:abstractNumId w:val="16"/>
  </w:num>
  <w:num w:numId="17" w16cid:durableId="300619026">
    <w:abstractNumId w:val="14"/>
  </w:num>
  <w:num w:numId="18" w16cid:durableId="2050108405">
    <w:abstractNumId w:val="4"/>
  </w:num>
  <w:num w:numId="19" w16cid:durableId="1261719389">
    <w:abstractNumId w:val="27"/>
  </w:num>
  <w:num w:numId="20" w16cid:durableId="1448043324">
    <w:abstractNumId w:val="0"/>
  </w:num>
  <w:num w:numId="21" w16cid:durableId="1092432581">
    <w:abstractNumId w:val="6"/>
  </w:num>
  <w:num w:numId="22" w16cid:durableId="1479497633">
    <w:abstractNumId w:val="17"/>
  </w:num>
  <w:num w:numId="23" w16cid:durableId="916669938">
    <w:abstractNumId w:val="12"/>
  </w:num>
  <w:num w:numId="24" w16cid:durableId="1052190100">
    <w:abstractNumId w:val="21"/>
  </w:num>
  <w:num w:numId="25" w16cid:durableId="1092429648">
    <w:abstractNumId w:val="20"/>
  </w:num>
  <w:num w:numId="26" w16cid:durableId="1508519587">
    <w:abstractNumId w:val="26"/>
  </w:num>
  <w:num w:numId="27" w16cid:durableId="1098015436">
    <w:abstractNumId w:val="39"/>
  </w:num>
  <w:num w:numId="28" w16cid:durableId="529877572">
    <w:abstractNumId w:val="8"/>
  </w:num>
  <w:num w:numId="29" w16cid:durableId="512912703">
    <w:abstractNumId w:val="34"/>
  </w:num>
  <w:num w:numId="30" w16cid:durableId="981496366">
    <w:abstractNumId w:val="19"/>
  </w:num>
  <w:num w:numId="31" w16cid:durableId="45762052">
    <w:abstractNumId w:val="24"/>
  </w:num>
  <w:num w:numId="32" w16cid:durableId="318928806">
    <w:abstractNumId w:val="32"/>
  </w:num>
  <w:num w:numId="33" w16cid:durableId="9053845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35019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460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17632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4017340">
    <w:abstractNumId w:val="37"/>
  </w:num>
  <w:num w:numId="38" w16cid:durableId="1393965301">
    <w:abstractNumId w:val="10"/>
  </w:num>
  <w:num w:numId="39" w16cid:durableId="115410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11717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9799687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3773171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84F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841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1E88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0E94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57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7C4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499C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43E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4D02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6F5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0C7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0EC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5A2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0CD"/>
    <w:rsid w:val="00301180"/>
    <w:rsid w:val="00301C42"/>
    <w:rsid w:val="00301C91"/>
    <w:rsid w:val="00301F65"/>
    <w:rsid w:val="00301F6A"/>
    <w:rsid w:val="00302128"/>
    <w:rsid w:val="0030213B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5A52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290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2E23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16B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39CD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D9B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91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25"/>
    <w:rsid w:val="003E68BC"/>
    <w:rsid w:val="003E6946"/>
    <w:rsid w:val="003E6EB2"/>
    <w:rsid w:val="003E7A18"/>
    <w:rsid w:val="003F0C2A"/>
    <w:rsid w:val="003F0CD9"/>
    <w:rsid w:val="003F1E6C"/>
    <w:rsid w:val="003F380F"/>
    <w:rsid w:val="003F389C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0D88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E70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193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9E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04C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E95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A48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56EB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5DFB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3FB3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4B72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1EF4"/>
    <w:rsid w:val="006B256F"/>
    <w:rsid w:val="006B3AD3"/>
    <w:rsid w:val="006B3D7A"/>
    <w:rsid w:val="006B3F73"/>
    <w:rsid w:val="006B5150"/>
    <w:rsid w:val="006B569D"/>
    <w:rsid w:val="006B5D23"/>
    <w:rsid w:val="006B60BC"/>
    <w:rsid w:val="006B65E0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A92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27A"/>
    <w:rsid w:val="006F3326"/>
    <w:rsid w:val="006F348B"/>
    <w:rsid w:val="006F37CF"/>
    <w:rsid w:val="006F39AC"/>
    <w:rsid w:val="006F56DA"/>
    <w:rsid w:val="006F57BE"/>
    <w:rsid w:val="006F79DF"/>
    <w:rsid w:val="006F7F3D"/>
    <w:rsid w:val="00700537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07EE2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08F"/>
    <w:rsid w:val="007262CA"/>
    <w:rsid w:val="0072632D"/>
    <w:rsid w:val="0072776E"/>
    <w:rsid w:val="0072783F"/>
    <w:rsid w:val="007278B5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0C"/>
    <w:rsid w:val="00791FAB"/>
    <w:rsid w:val="0079281E"/>
    <w:rsid w:val="00792CDF"/>
    <w:rsid w:val="00793066"/>
    <w:rsid w:val="00793406"/>
    <w:rsid w:val="00793567"/>
    <w:rsid w:val="00793969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9794E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700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647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1B98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4C43"/>
    <w:rsid w:val="0087538E"/>
    <w:rsid w:val="0087657E"/>
    <w:rsid w:val="00876D33"/>
    <w:rsid w:val="00876E5B"/>
    <w:rsid w:val="0087702D"/>
    <w:rsid w:val="008771B0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A5D"/>
    <w:rsid w:val="008E4D1D"/>
    <w:rsid w:val="008E5C81"/>
    <w:rsid w:val="008E69B4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DF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88"/>
    <w:rsid w:val="00931FC8"/>
    <w:rsid w:val="00931FD8"/>
    <w:rsid w:val="00932177"/>
    <w:rsid w:val="00932558"/>
    <w:rsid w:val="00932B25"/>
    <w:rsid w:val="00932F9B"/>
    <w:rsid w:val="00933632"/>
    <w:rsid w:val="00934AB0"/>
    <w:rsid w:val="00934AB9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2C8F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3B2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4F7E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C7F"/>
    <w:rsid w:val="00A36F08"/>
    <w:rsid w:val="00A37121"/>
    <w:rsid w:val="00A374AD"/>
    <w:rsid w:val="00A374B9"/>
    <w:rsid w:val="00A37AA4"/>
    <w:rsid w:val="00A37CBD"/>
    <w:rsid w:val="00A4011A"/>
    <w:rsid w:val="00A40137"/>
    <w:rsid w:val="00A407D3"/>
    <w:rsid w:val="00A4098A"/>
    <w:rsid w:val="00A40A0D"/>
    <w:rsid w:val="00A41698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07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3CAB"/>
    <w:rsid w:val="00B0429A"/>
    <w:rsid w:val="00B0474A"/>
    <w:rsid w:val="00B04B24"/>
    <w:rsid w:val="00B0546A"/>
    <w:rsid w:val="00B071FE"/>
    <w:rsid w:val="00B102C6"/>
    <w:rsid w:val="00B102DE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790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4EF5"/>
    <w:rsid w:val="00B655B6"/>
    <w:rsid w:val="00B65CEC"/>
    <w:rsid w:val="00B67948"/>
    <w:rsid w:val="00B67D65"/>
    <w:rsid w:val="00B67F59"/>
    <w:rsid w:val="00B70033"/>
    <w:rsid w:val="00B70EA3"/>
    <w:rsid w:val="00B712D1"/>
    <w:rsid w:val="00B71894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07B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3BA6"/>
    <w:rsid w:val="00BB470E"/>
    <w:rsid w:val="00BB4B4A"/>
    <w:rsid w:val="00BB4C51"/>
    <w:rsid w:val="00BB4C5F"/>
    <w:rsid w:val="00BB509A"/>
    <w:rsid w:val="00BB5718"/>
    <w:rsid w:val="00BB5897"/>
    <w:rsid w:val="00BB5AEA"/>
    <w:rsid w:val="00BB5BCC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1DEF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16D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E4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126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3B3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C7BCC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833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9CB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1FA1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14"/>
    <w:rsid w:val="00DD7BA4"/>
    <w:rsid w:val="00DD7D14"/>
    <w:rsid w:val="00DE02A8"/>
    <w:rsid w:val="00DE0B37"/>
    <w:rsid w:val="00DE1526"/>
    <w:rsid w:val="00DE1901"/>
    <w:rsid w:val="00DE2FFE"/>
    <w:rsid w:val="00DE3367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094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A4D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5A32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9A9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0857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76C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2F37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19F5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CCC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tabs>
        <w:tab w:val="clear" w:pos="1134"/>
        <w:tab w:val="num" w:pos="360"/>
      </w:tabs>
      <w:spacing w:after="120"/>
      <w:ind w:left="0" w:firstLine="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B4700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B4700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5</cp:revision>
  <cp:lastPrinted>2021-11-08T16:05:00Z</cp:lastPrinted>
  <dcterms:created xsi:type="dcterms:W3CDTF">2024-11-11T14:21:00Z</dcterms:created>
  <dcterms:modified xsi:type="dcterms:W3CDTF">2024-12-02T09:38:00Z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Podruhe">
    <vt:bool>false</vt:bool>
  </property>
  <property fmtid="{D5CDD505-2E9C-101B-9397-08002B2CF9AE}" pid="9" name="ClassificationContentMarkingFooterShapeIds">
    <vt:lpwstr>39c07687,683c0480,218cb63f</vt:lpwstr>
  </property>
  <property fmtid="{D5CDD505-2E9C-101B-9397-08002B2CF9AE}" pid="10" name="ClassificationContentMarkingFooterFontProps">
    <vt:lpwstr>#000000,9,Calibri</vt:lpwstr>
  </property>
  <property fmtid="{D5CDD505-2E9C-101B-9397-08002B2CF9AE}" pid="11" name="ClassificationContentMarkingFooterText">
    <vt:lpwstr>Klasifikace informací: Neveřejné</vt:lpwstr>
  </property>
  <property fmtid="{D5CDD505-2E9C-101B-9397-08002B2CF9AE}" pid="12" name="MSIP_Label_215ad6d0-798b-44f9-b3fd-112ad6275fb4_Enabled">
    <vt:lpwstr>true</vt:lpwstr>
  </property>
  <property fmtid="{D5CDD505-2E9C-101B-9397-08002B2CF9AE}" pid="13" name="MSIP_Label_215ad6d0-798b-44f9-b3fd-112ad6275fb4_SetDate">
    <vt:lpwstr>2024-11-07T10:26:33Z</vt:lpwstr>
  </property>
  <property fmtid="{D5CDD505-2E9C-101B-9397-08002B2CF9AE}" pid="14" name="MSIP_Label_215ad6d0-798b-44f9-b3fd-112ad6275fb4_Method">
    <vt:lpwstr>Standard</vt:lpwstr>
  </property>
  <property fmtid="{D5CDD505-2E9C-101B-9397-08002B2CF9AE}" pid="15" name="MSIP_Label_215ad6d0-798b-44f9-b3fd-112ad6275fb4_Name">
    <vt:lpwstr>Neveřejná informace (popis)</vt:lpwstr>
  </property>
  <property fmtid="{D5CDD505-2E9C-101B-9397-08002B2CF9AE}" pid="16" name="MSIP_Label_215ad6d0-798b-44f9-b3fd-112ad6275fb4_SiteId">
    <vt:lpwstr>39f24d0b-aa30-4551-8e81-43c77cf1000e</vt:lpwstr>
  </property>
  <property fmtid="{D5CDD505-2E9C-101B-9397-08002B2CF9AE}" pid="17" name="MSIP_Label_215ad6d0-798b-44f9-b3fd-112ad6275fb4_ActionId">
    <vt:lpwstr>e51178d3-38a9-4933-85f6-1324b16464c5</vt:lpwstr>
  </property>
  <property fmtid="{D5CDD505-2E9C-101B-9397-08002B2CF9AE}" pid="18" name="MSIP_Label_215ad6d0-798b-44f9-b3fd-112ad6275fb4_ContentBits">
    <vt:lpwstr>2</vt:lpwstr>
  </property>
</Properties>
</file>