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7651" w14:textId="593D2468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</w:t>
      </w:r>
      <w:r w:rsidR="003135B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ŘÍSPĚVKOVÉ ORGANIZACI</w:t>
      </w:r>
      <w:r w:rsidR="0061541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15418" w:rsidRPr="00267637">
        <w:rPr>
          <w:rFonts w:ascii="Arial" w:eastAsia="Times New Roman" w:hAnsi="Arial" w:cs="Arial"/>
          <w:color w:val="7F7F7F" w:themeColor="text1" w:themeTint="80"/>
          <w:sz w:val="28"/>
          <w:szCs w:val="28"/>
          <w:lang w:eastAsia="cs-CZ"/>
        </w:rPr>
        <w:t>/Vzor 9/</w:t>
      </w:r>
      <w:r w:rsidR="00E067A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(</w:t>
      </w:r>
      <w:r w:rsidR="00732FE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</w:t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n</w:t>
      </w:r>
      <w:r w:rsidR="00732FE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ých zřizovatelů)</w:t>
      </w:r>
    </w:p>
    <w:p w14:paraId="65755E1C" w14:textId="3AA3C0C3" w:rsidR="00267637" w:rsidRPr="00565982" w:rsidRDefault="00267637" w:rsidP="00267637">
      <w:pPr>
        <w:spacing w:before="60" w:after="480"/>
        <w:ind w:left="0" w:firstLine="0"/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</w:pPr>
      <w:r w:rsidRPr="00565982">
        <w:rPr>
          <w:rFonts w:ascii="Arial" w:eastAsia="Times New Roman" w:hAnsi="Arial" w:cs="Arial"/>
          <w:b/>
          <w:i/>
          <w:strike/>
          <w:color w:val="FF0000"/>
          <w:sz w:val="24"/>
          <w:szCs w:val="24"/>
          <w:u w:val="single"/>
          <w:lang w:eastAsia="cs-CZ"/>
        </w:rPr>
        <w:t>K šedým vysvětlivkám:</w:t>
      </w:r>
      <w:r w:rsidRPr="00565982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 xml:space="preserve"> při zpracování vzorové smlouvy k ID (určené ke schválení orgány kraje) se vypustí vysvětlivky, které jsou určeny pouze ke zpracování předmětné vzorové smlouvy k ID do orgánů kraje (např. „specifikuje se dle podané žádosti“, „V případě povinné spoluúčasti příjemce na financování“ apod.). Naopak vysvětlivky, které jsou určeny ke zpracování následných smluv s konkrétními příjemci (vysvětlivky k ustanovením, jejichž vyplnění nebo použití je závislé od subjektu příjemce nebo účelu poskytnutí dotace - např. vysvětlivky u označení smluvní strany příjemce, vysvětlivka v čl. I odst. 2, první vysvětlivka v čl. II odst. 1 atd.), je potřeba v textu zpracovávané vzorové smlouvy k ID ponechat.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66968039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324602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E62519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, 779 </w:t>
      </w:r>
      <w:r w:rsidR="00324602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56728FB1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58474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7DD97EE" w:rsidR="00E62519" w:rsidRPr="00E62519" w:rsidRDefault="00732FE6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3FF58D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58474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6B5D02A6" w14:textId="4C0C5ACD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6A3B9A5B" w14:textId="5CA93B8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0B9D7F3C" w14:textId="371BF4C6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</w:t>
      </w:r>
      <w:r w:rsidR="00D85B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B5D8E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(zde se vždy uvede účet příspěvkové organizace)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C90FFB6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proofErr w:type="gramStart"/>
      <w:r w:rsidR="00D125DF" w:rsidRPr="00362CC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20..</w:t>
      </w:r>
      <w:proofErr w:type="gramEnd"/>
      <w:r w:rsidR="00D125DF" w:rsidRPr="00362CC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v oblasti …………….</w:t>
      </w:r>
    </w:p>
    <w:p w14:paraId="00565FEF" w14:textId="38AE5EDD" w:rsidR="00D125DF" w:rsidRPr="00285125" w:rsidRDefault="00D125DF" w:rsidP="00D125D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135B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úhrada/částečná úhrada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na ………......... (dále také „akce“). 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žádosti;</w:t>
      </w:r>
      <w:r w:rsidR="001877AB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neprovádí se přitom</w:t>
      </w:r>
      <w:r w:rsidR="002E5669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žádná změna názvu akce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</w:t>
      </w:r>
      <w:r w:rsidR="001877AB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tabulce žadatelů v</w:t>
      </w:r>
      <w:r w:rsidR="001877AB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materiálu, schváleném řídícím orgánem. Zde uvedený text odpovídá obsahu sloupce</w:t>
      </w:r>
      <w:r w:rsidR="002E5669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Název akce/činnosti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10E98494" w:rsidR="009A3DA5" w:rsidRDefault="00633344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příjemcem 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u w:val="single"/>
          <w:lang w:eastAsia="cs-CZ"/>
        </w:rPr>
        <w:t>státní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příspěvková organizace, bude toto ustanovení znít: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9A3DA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896FAF">
        <w:rPr>
          <w:rFonts w:ascii="Arial" w:eastAsia="Times New Roman" w:hAnsi="Arial" w:cs="Arial"/>
          <w:sz w:val="24"/>
          <w:szCs w:val="24"/>
          <w:lang w:eastAsia="cs-CZ"/>
        </w:rPr>
        <w:t xml:space="preserve"> uvedeného v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896FAF">
        <w:rPr>
          <w:rFonts w:ascii="Arial" w:eastAsia="Times New Roman" w:hAnsi="Arial" w:cs="Arial"/>
          <w:sz w:val="24"/>
          <w:szCs w:val="24"/>
          <w:lang w:eastAsia="cs-CZ"/>
        </w:rPr>
        <w:t>záhlaví této smlouvy</w:t>
      </w:r>
      <w:r w:rsidR="000559F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2578E" w:rsidRPr="00D2578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D2578E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D2578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D2578E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D2578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D2578E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D2578E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D2578E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konkrétního případu</w:t>
      </w:r>
      <w:r w:rsidR="00BA5BA0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modrá věta se ve smlouvě </w:t>
      </w:r>
      <w:r w:rsidR="00BA5BA0" w:rsidRPr="0026763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</w:t>
      </w:r>
      <w:r w:rsidR="001877AB" w:rsidRPr="0026763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 </w:t>
      </w:r>
      <w:r w:rsidR="00BA5BA0" w:rsidRPr="0026763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případě, že dotace bude poskytována v</w:t>
      </w:r>
      <w:r w:rsidR="001877AB" w:rsidRPr="0026763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 </w:t>
      </w:r>
      <w:r w:rsidR="00BA5BA0" w:rsidRPr="0026763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režimu de minimis, tj. pokud budou v</w:t>
      </w:r>
      <w:r w:rsidR="001877AB" w:rsidRPr="0026763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 </w:t>
      </w:r>
      <w:r w:rsidR="00BA5BA0" w:rsidRPr="0026763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čl. III uvedeny odstavce 2-5</w:t>
      </w:r>
      <w:r w:rsidR="00D2578E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43C7F08" w14:textId="6D4795C7" w:rsidR="000559FC" w:rsidRPr="003135BA" w:rsidRDefault="000559FC" w:rsidP="000559F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příjemcem příspěvková 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u w:val="single"/>
          <w:lang w:eastAsia="cs-CZ"/>
        </w:rPr>
        <w:t>organizace územního samosprávného celku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bude toto ustanovení znít:</w:t>
      </w:r>
      <w:r w:rsidRPr="00267637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převodem na bankovní účet jeho zřizovatele </w:t>
      </w:r>
      <w:r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…………………………, </w:t>
      </w:r>
      <w:r w:rsidR="007545D3" w:rsidRPr="003135BA">
        <w:rPr>
          <w:rFonts w:ascii="Arial" w:eastAsia="Times New Roman" w:hAnsi="Arial" w:cs="Arial"/>
          <w:sz w:val="24"/>
          <w:szCs w:val="24"/>
          <w:lang w:eastAsia="cs-CZ"/>
        </w:rPr>
        <w:t>IČO: ……………………………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67637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……………………</w:t>
      </w:r>
      <w:r w:rsidR="00D85B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 název zřizovatele</w:t>
      </w:r>
      <w:r w:rsidR="000A5BFF" w:rsidRPr="00565982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, IČO</w:t>
      </w:r>
      <w:r w:rsidRPr="00565982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a číslo jeho účtu, na který má být dotace poskytnuta)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první větě tohoto ustanovení.</w:t>
      </w:r>
      <w:r w:rsidR="00D2578E" w:rsidRPr="00D2578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D2578E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</w:t>
      </w:r>
      <w:r w:rsidR="00D2578E" w:rsidRPr="003135B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malého rozsahu (podpory de minimis) se za den poskytnutí dotace považuje den, kdy tato smlouva nabyde účinnosti.</w:t>
      </w:r>
      <w:r w:rsidR="00D2578E" w:rsidRPr="003135B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D2578E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konkrétního případu</w:t>
      </w:r>
      <w:r w:rsidR="007A4E98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modrá věta se ve smlouvě </w:t>
      </w:r>
      <w:r w:rsidR="007A4E98" w:rsidRPr="0026763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</w:t>
      </w:r>
      <w:r w:rsidR="001877AB" w:rsidRPr="0026763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 </w:t>
      </w:r>
      <w:r w:rsidR="007A4E98" w:rsidRPr="0026763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případě, že dotace bude poskytována v</w:t>
      </w:r>
      <w:r w:rsidR="001877AB" w:rsidRPr="0026763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 </w:t>
      </w:r>
      <w:r w:rsidR="007A4E98" w:rsidRPr="0026763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režimu de minimis, tj. pokud budou v</w:t>
      </w:r>
      <w:r w:rsidR="001877AB" w:rsidRPr="0026763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 </w:t>
      </w:r>
      <w:r w:rsidR="007A4E98" w:rsidRPr="0026763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čl. III uvedeny odstavce 2-5</w:t>
      </w:r>
      <w:r w:rsidR="00D2578E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663C60B6" w:rsidR="009A3DA5" w:rsidRPr="003135BA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3135B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Pr="003135B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A9244F" w:rsidRPr="003135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9244F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</w:t>
      </w:r>
      <w:r w:rsidR="001877AB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="00A9244F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čl. I odst. 2 této smlouvy jako investiční i neinvestiční, je potřeba uvést, jaká výše dotace v</w:t>
      </w:r>
      <w:r w:rsidR="001877AB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="00A9244F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Kč připadá na část investiční a jaká na část neinvestiční)</w:t>
      </w:r>
    </w:p>
    <w:p w14:paraId="48588C0B" w14:textId="2D81CAC9" w:rsidR="00DF3AEF" w:rsidRPr="00EF2D17" w:rsidRDefault="00DF3AEF" w:rsidP="00DF3AEF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2D1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Pro účely této smlouvy se investiční dotací rozumí dotace, která musí být použita na úhradu výdajů spojených s</w:t>
      </w:r>
      <w:r w:rsidR="001877AB" w:rsidRPr="00EF2D1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F2D17">
        <w:rPr>
          <w:rFonts w:ascii="Arial" w:eastAsia="Times New Roman" w:hAnsi="Arial" w:cs="Arial"/>
          <w:sz w:val="24"/>
          <w:szCs w:val="24"/>
          <w:lang w:eastAsia="cs-CZ"/>
        </w:rPr>
        <w:t xml:space="preserve">pořízením </w:t>
      </w:r>
      <w:r w:rsidR="00205666" w:rsidRPr="00EF2D17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EF2D17">
        <w:rPr>
          <w:rFonts w:ascii="Arial" w:eastAsia="Times New Roman" w:hAnsi="Arial" w:cs="Arial"/>
          <w:sz w:val="24"/>
          <w:szCs w:val="24"/>
          <w:lang w:eastAsia="cs-CZ"/>
        </w:rPr>
        <w:t>hmotného majetku dle § 14 vyhlášky č. 410/2009 Sb., kterou se provádějí některá ustanovení zákona č. 563/1991 Sb., o účetnictví, ve znění pozdějších předpisů, pro některé vybrané účetní jednotky (dále jen „cit. vyhláška“), výdajů spojených s</w:t>
      </w:r>
      <w:r w:rsidR="001877AB" w:rsidRPr="00EF2D1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F2D17">
        <w:rPr>
          <w:rFonts w:ascii="Arial" w:eastAsia="Times New Roman" w:hAnsi="Arial" w:cs="Arial"/>
          <w:sz w:val="24"/>
          <w:szCs w:val="24"/>
          <w:lang w:eastAsia="cs-CZ"/>
        </w:rPr>
        <w:t xml:space="preserve">pořízením </w:t>
      </w:r>
      <w:r w:rsidR="00205666" w:rsidRPr="00EF2D17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EF2D17">
        <w:rPr>
          <w:rFonts w:ascii="Arial" w:eastAsia="Times New Roman" w:hAnsi="Arial" w:cs="Arial"/>
          <w:sz w:val="24"/>
          <w:szCs w:val="24"/>
          <w:lang w:eastAsia="cs-CZ"/>
        </w:rPr>
        <w:t>nehmotného majetku dle § 11 cit. vyhlášky nebo výdajů spojených s</w:t>
      </w:r>
      <w:r w:rsidR="001877AB" w:rsidRPr="00EF2D1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F2D17">
        <w:rPr>
          <w:rFonts w:ascii="Arial" w:eastAsia="Times New Roman" w:hAnsi="Arial" w:cs="Arial"/>
          <w:sz w:val="24"/>
          <w:szCs w:val="24"/>
          <w:lang w:eastAsia="cs-CZ"/>
        </w:rPr>
        <w:t>technickým zhodnocením, rekonstrukcí a modernizací.</w:t>
      </w:r>
    </w:p>
    <w:p w14:paraId="66F26990" w14:textId="77777777" w:rsidR="00DF3AEF" w:rsidRPr="00EF2D17" w:rsidRDefault="00DF3AEF" w:rsidP="00DF3AE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2D1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7CC8A954" w14:textId="19472B13" w:rsidR="00DF3AEF" w:rsidRPr="00EF2D17" w:rsidRDefault="00DF3AEF" w:rsidP="00DF3AE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2D17">
        <w:rPr>
          <w:rFonts w:ascii="Arial" w:eastAsia="Times New Roman" w:hAnsi="Arial" w:cs="Arial"/>
          <w:sz w:val="24"/>
          <w:szCs w:val="24"/>
          <w:lang w:eastAsia="cs-CZ"/>
        </w:rPr>
        <w:t>výdajů spojených s</w:t>
      </w:r>
      <w:r w:rsidR="001877AB" w:rsidRPr="00EF2D1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F2D17">
        <w:rPr>
          <w:rFonts w:ascii="Arial" w:eastAsia="Times New Roman" w:hAnsi="Arial" w:cs="Arial"/>
          <w:sz w:val="24"/>
          <w:szCs w:val="24"/>
          <w:lang w:eastAsia="cs-CZ"/>
        </w:rPr>
        <w:t xml:space="preserve">pořízením </w:t>
      </w:r>
      <w:r w:rsidR="00205666" w:rsidRPr="00EF2D17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EF2D17">
        <w:rPr>
          <w:rFonts w:ascii="Arial" w:eastAsia="Times New Roman" w:hAnsi="Arial" w:cs="Arial"/>
          <w:sz w:val="24"/>
          <w:szCs w:val="24"/>
          <w:lang w:eastAsia="cs-CZ"/>
        </w:rPr>
        <w:t xml:space="preserve">hmotného majetku dle § 14 vyhlášky č. 410/2009 Sb., kterou se provádějí některá ustanovení zákona č. 563/1991 Sb., o účetnictví, ve znění pozdějších předpisů, pro některé vybrané účetní jednotky (dále jen „cit. vyhláška“), </w:t>
      </w:r>
    </w:p>
    <w:p w14:paraId="3914EA8F" w14:textId="23B53F04" w:rsidR="00DF3AEF" w:rsidRPr="00EF2D17" w:rsidRDefault="00DF3AEF" w:rsidP="00DF3AE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2D17">
        <w:rPr>
          <w:rFonts w:ascii="Arial" w:eastAsia="Times New Roman" w:hAnsi="Arial" w:cs="Arial"/>
          <w:sz w:val="24"/>
          <w:szCs w:val="24"/>
          <w:lang w:eastAsia="cs-CZ"/>
        </w:rPr>
        <w:t>výdajů spojených s</w:t>
      </w:r>
      <w:r w:rsidR="001877AB" w:rsidRPr="00EF2D1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F2D17">
        <w:rPr>
          <w:rFonts w:ascii="Arial" w:eastAsia="Times New Roman" w:hAnsi="Arial" w:cs="Arial"/>
          <w:sz w:val="24"/>
          <w:szCs w:val="24"/>
          <w:lang w:eastAsia="cs-CZ"/>
        </w:rPr>
        <w:t xml:space="preserve">pořízením </w:t>
      </w:r>
      <w:r w:rsidR="00205666" w:rsidRPr="00EF2D17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EF2D17">
        <w:rPr>
          <w:rFonts w:ascii="Arial" w:eastAsia="Times New Roman" w:hAnsi="Arial" w:cs="Arial"/>
          <w:sz w:val="24"/>
          <w:szCs w:val="24"/>
          <w:lang w:eastAsia="cs-CZ"/>
        </w:rPr>
        <w:t>nehmotného majetku dle § 11 cit. vyhlášky,</w:t>
      </w:r>
    </w:p>
    <w:p w14:paraId="72775147" w14:textId="1492FF54" w:rsidR="00DF3AEF" w:rsidRPr="00EF2D17" w:rsidRDefault="00DF3AEF" w:rsidP="00DF3AE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2D17">
        <w:rPr>
          <w:rFonts w:ascii="Arial" w:eastAsia="Times New Roman" w:hAnsi="Arial" w:cs="Arial"/>
          <w:sz w:val="24"/>
          <w:szCs w:val="24"/>
          <w:lang w:eastAsia="cs-CZ"/>
        </w:rPr>
        <w:t>výdajů spojených s</w:t>
      </w:r>
      <w:r w:rsidR="001877AB" w:rsidRPr="00EF2D1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F2D17">
        <w:rPr>
          <w:rFonts w:ascii="Arial" w:eastAsia="Times New Roman" w:hAnsi="Arial" w:cs="Arial"/>
          <w:sz w:val="24"/>
          <w:szCs w:val="24"/>
          <w:lang w:eastAsia="cs-CZ"/>
        </w:rPr>
        <w:t>technickým zhodnocením, rekonstrukc</w:t>
      </w:r>
      <w:r w:rsidR="003135BA" w:rsidRPr="00EF2D17">
        <w:rPr>
          <w:rFonts w:ascii="Arial" w:eastAsia="Times New Roman" w:hAnsi="Arial" w:cs="Arial"/>
          <w:sz w:val="24"/>
          <w:szCs w:val="24"/>
          <w:lang w:eastAsia="cs-CZ"/>
        </w:rPr>
        <w:t>í a modernizací</w:t>
      </w:r>
      <w:r w:rsidRPr="00EF2D1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7" w14:textId="5B122102" w:rsidR="009A3DA5" w:rsidRPr="00267637" w:rsidRDefault="009A3DA5" w:rsidP="00DF3AEF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</w:t>
      </w:r>
      <w:r w:rsidR="002F41E3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dle </w:t>
      </w:r>
      <w:r w:rsidR="003A45E9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schváleného účelu dotace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78F5A2EE" w14:textId="3FF58322" w:rsidR="00403137" w:rsidRPr="002676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</w:t>
      </w:r>
      <w:r w:rsidR="001877AB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případě, že má být dotace použita pouze na investiční účely, ale přitom je záměrem umožnit příjemcům, aby v</w:t>
      </w:r>
      <w:r w:rsidR="001877AB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rámci spoluúčasti dle čl. II odst. 2 mohli vynaložit vlastní a jiné zdroje i na neinvestiční účely, lze v</w:t>
      </w:r>
      <w:r w:rsidR="001877AB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tomto odst. 4 za definici investiční dotace (viz výše) uvést:</w:t>
      </w:r>
    </w:p>
    <w:p w14:paraId="02787F0C" w14:textId="34FE35E5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rámci finanční spoluúčasti příjemce dle čl</w:t>
      </w:r>
      <w:r w:rsidR="00F50DCA" w:rsidRPr="00565982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souladu s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čl. I odst. 2 této smlouvy i na neinvestiční výdaje.</w:t>
      </w:r>
    </w:p>
    <w:p w14:paraId="63AEA921" w14:textId="23035AFB" w:rsidR="00403137" w:rsidRPr="002676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Upozorňujeme však, že toto ujednání </w:t>
      </w:r>
      <w:r w:rsidR="00484A44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E84F28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o možnosti </w:t>
      </w:r>
      <w:r w:rsidR="00484A44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použití </w:t>
      </w:r>
      <w:r w:rsidR="00ED76DE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vlastních a jiných zdrojů </w:t>
      </w:r>
      <w:r w:rsidR="005D696C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i na neinvestiční </w:t>
      </w:r>
      <w:r w:rsidR="00ED76DE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účely</w:t>
      </w:r>
      <w:r w:rsidR="00484A44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) 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musí být </w:t>
      </w:r>
      <w:r w:rsidR="00484A44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schváleno příslušným </w:t>
      </w:r>
      <w:r w:rsidR="00946AA7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orgánem</w:t>
      </w:r>
      <w:r w:rsidR="009872FF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OK</w:t>
      </w:r>
      <w:r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913A150" w14:textId="08983FBB" w:rsidR="00D125DF" w:rsidRPr="00CE6F7F" w:rsidRDefault="00D125DF" w:rsidP="00D125DF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2CC3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62CC3">
        <w:rPr>
          <w:rFonts w:ascii="Arial" w:eastAsia="Times New Roman" w:hAnsi="Arial" w:cs="Arial"/>
          <w:sz w:val="24"/>
          <w:szCs w:val="24"/>
          <w:lang w:eastAsia="cs-CZ"/>
        </w:rPr>
        <w:t>souladu s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62CC3">
        <w:rPr>
          <w:rFonts w:ascii="Arial" w:eastAsia="Times New Roman" w:hAnsi="Arial" w:cs="Arial"/>
          <w:sz w:val="24"/>
          <w:szCs w:val="24"/>
          <w:lang w:eastAsia="cs-CZ"/>
        </w:rPr>
        <w:t>účelem poskytnutí dotace dle čl. I odst. 2 a 4 této smlouvy, v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62CC3">
        <w:rPr>
          <w:rFonts w:ascii="Arial" w:eastAsia="Times New Roman" w:hAnsi="Arial" w:cs="Arial"/>
          <w:sz w:val="24"/>
          <w:szCs w:val="24"/>
          <w:lang w:eastAsia="cs-CZ"/>
        </w:rPr>
        <w:t>souladu s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62CC3">
        <w:rPr>
          <w:rFonts w:ascii="Arial" w:eastAsia="Times New Roman" w:hAnsi="Arial" w:cs="Arial"/>
          <w:sz w:val="24"/>
          <w:szCs w:val="24"/>
          <w:lang w:eastAsia="cs-CZ"/>
        </w:rPr>
        <w:t>podmínkami stanovenými v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62CC3">
        <w:rPr>
          <w:rFonts w:ascii="Arial" w:eastAsia="Times New Roman" w:hAnsi="Arial" w:cs="Arial"/>
          <w:sz w:val="24"/>
          <w:szCs w:val="24"/>
          <w:lang w:eastAsia="cs-CZ"/>
        </w:rPr>
        <w:t>této smlouvě, s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usnesením ……………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………………</w:t>
      </w:r>
      <w:r w:rsidR="00E470E9">
        <w:rPr>
          <w:rFonts w:ascii="Arial" w:eastAsia="Times New Roman" w:hAnsi="Arial" w:cs="Arial"/>
          <w:sz w:val="24"/>
          <w:szCs w:val="24"/>
          <w:lang w:eastAsia="cs-CZ"/>
        </w:rPr>
        <w:t xml:space="preserve">ze dne……………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souladu se Zásadami pro poskytování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rozpočtu Olomouckého kraje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„Zásady“)</w:t>
      </w:r>
      <w:r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51203362" w14:textId="48CE1D45" w:rsidR="00D125DF" w:rsidRPr="003135BA" w:rsidRDefault="00D125DF" w:rsidP="00D125DF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E5669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</w:t>
      </w:r>
      <w:r w:rsidR="001877A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135BA">
        <w:rPr>
          <w:rFonts w:ascii="Arial" w:eastAsia="Times New Roman" w:hAnsi="Arial" w:cs="Arial"/>
          <w:iCs/>
          <w:sz w:val="24"/>
          <w:szCs w:val="24"/>
          <w:lang w:eastAsia="cs-CZ"/>
        </w:rPr>
        <w:t>případě odchylného znění Zásad a této smlouvy mají přednost ustanovení této smlouvy.</w:t>
      </w:r>
    </w:p>
    <w:p w14:paraId="3C9258D9" w14:textId="0D2D3AC9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135BA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1877AB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3135BA">
        <w:rPr>
          <w:rFonts w:ascii="Arial" w:eastAsia="Times New Roman" w:hAnsi="Arial" w:cs="Arial"/>
          <w:sz w:val="24"/>
          <w:szCs w:val="24"/>
          <w:lang w:eastAsia="cs-CZ"/>
        </w:rPr>
        <w:t>.......</w:t>
      </w:r>
      <w:r w:rsidR="00B542C6" w:rsidRPr="003135B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135B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C095D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(z</w:t>
      </w:r>
      <w:r w:rsidR="00001074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de</w:t>
      </w:r>
      <w:r w:rsidR="00A9244F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musí být přesně vymezeny uznatelné výdaje,</w:t>
      </w:r>
      <w:r w:rsidR="00B518DC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na jejichž úhradu</w:t>
      </w:r>
      <w:r w:rsidR="00F93004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lze dotaci </w:t>
      </w:r>
      <w:r w:rsidR="00FB5FAD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pouze </w:t>
      </w:r>
      <w:r w:rsidR="00F93004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použít</w:t>
      </w:r>
      <w:r w:rsidR="002C095D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  <w:r w:rsidR="00A9244F" w:rsidRPr="0026763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</w:t>
      </w:r>
      <w:r w:rsidR="00A9244F" w:rsidRPr="00267637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Zde uvedené vymezení uznatelných výdajů odpovídá obsahu tabulky materiálu </w:t>
      </w:r>
      <w:r w:rsidR="00A9244F" w:rsidRPr="00267637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lastRenderedPageBreak/>
        <w:t>řídícího orgánu, kterým bylo schváleno poskytnutí dotace (sloupec Účel použití dotace na akci/projekt/konkrétní účel).</w:t>
      </w:r>
    </w:p>
    <w:p w14:paraId="3C9258DA" w14:textId="40AC32A7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r w:rsidR="006A5044">
        <w:rPr>
          <w:rFonts w:ascii="Arial" w:eastAsia="Times New Roman" w:hAnsi="Arial" w:cs="Arial"/>
          <w:iCs/>
          <w:sz w:val="24"/>
          <w:szCs w:val="24"/>
          <w:lang w:eastAsia="cs-CZ"/>
        </w:rPr>
        <w:t>daně na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0AE45F9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10F341F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43C6A6E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Pokud má příjemce (plátce daně) ve shodě s opravou odpočtu podle </w:t>
      </w:r>
      <w:r w:rsidRPr="00565982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§</w:t>
      </w:r>
      <w:r w:rsidR="00AF584A" w:rsidRPr="00565982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 </w:t>
      </w:r>
      <w:r w:rsidRPr="00565982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 xml:space="preserve">75 ZDPH </w:t>
      </w:r>
      <w:r w:rsidR="000E0144" w:rsidRPr="00565982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 xml:space="preserve">§ 74 a 75 ZDPH, vypořádáním odpočtu podle § 76 ZDPH, vyrovnáním odpočtu podle § 77 ZDPH 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Pr="0026763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podbarvený text lze ze smlouvy vypustit, pokud </w:t>
      </w:r>
      <w:r w:rsidR="00A56708"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příjemce </w:t>
      </w: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ne</w:t>
      </w:r>
      <w:r w:rsidR="0056241E"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může </w:t>
      </w:r>
      <w:r w:rsidR="00A56708"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dotaci </w:t>
      </w: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použít na pořízení DHM a TZ a pokud bude vyúčtování provedeno vždy po ukončení kalendářního roku.</w:t>
      </w:r>
    </w:p>
    <w:p w14:paraId="3C9258DF" w14:textId="54899B29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7D26035" w14:textId="240F46DA" w:rsidR="00C934FE" w:rsidRPr="002234B7" w:rsidRDefault="00C934FE" w:rsidP="00C934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</w:t>
      </w:r>
      <w:r w:rsidRPr="001839FD">
        <w:rPr>
          <w:rFonts w:ascii="Arial" w:hAnsi="Arial" w:cs="Arial"/>
          <w:bCs/>
          <w:sz w:val="24"/>
          <w:szCs w:val="24"/>
          <w:lang w:eastAsia="cs-CZ"/>
        </w:rPr>
        <w:t>povinen 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lastRenderedPageBreak/>
        <w:t xml:space="preserve">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6763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2E5669" w:rsidRPr="0026763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e</w:t>
      </w:r>
      <w:r w:rsidR="004719A8" w:rsidRPr="0026763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 lhůtě pro předložení</w:t>
      </w:r>
      <w:r w:rsidRPr="0026763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C1500F" w:rsidRPr="0026763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</w:t>
      </w:r>
      <w:r w:rsidRPr="0026763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2056CBC8" w14:textId="52A34ED0" w:rsidR="00020934" w:rsidRDefault="00020934" w:rsidP="0002093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 a dále zejména </w:t>
      </w:r>
      <w:r w:rsidR="0098354B">
        <w:rPr>
          <w:rFonts w:ascii="Arial" w:eastAsia="Times New Roman" w:hAnsi="Arial" w:cs="Arial"/>
          <w:sz w:val="24"/>
          <w:szCs w:val="24"/>
          <w:lang w:eastAsia="cs-CZ"/>
        </w:rPr>
        <w:t>na …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……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cs-CZ"/>
        </w:rPr>
        <w:t>…………….</w:t>
      </w:r>
    </w:p>
    <w:p w14:paraId="3CD46A02" w14:textId="77777777" w:rsidR="00020934" w:rsidRDefault="00020934" w:rsidP="00020934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úhrada daní, daňových odpisů, poplatků a odvodů,</w:t>
      </w:r>
    </w:p>
    <w:p w14:paraId="3BF3AAF7" w14:textId="77777777" w:rsidR="00020934" w:rsidRDefault="00020934" w:rsidP="00020934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pojistné,</w:t>
      </w:r>
    </w:p>
    <w:p w14:paraId="0DF29036" w14:textId="77777777" w:rsidR="00020934" w:rsidRDefault="00020934" w:rsidP="00020934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bankovní poplatky,</w:t>
      </w:r>
    </w:p>
    <w:p w14:paraId="2D933039" w14:textId="77777777" w:rsidR="00020934" w:rsidRDefault="00020934" w:rsidP="00020934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nákup nemovitostí,</w:t>
      </w:r>
    </w:p>
    <w:p w14:paraId="02ADD4ED" w14:textId="77777777" w:rsidR="00020934" w:rsidRDefault="00020934" w:rsidP="00020934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poskytování darů – mimo ceny do soutěží,</w:t>
      </w:r>
    </w:p>
    <w:p w14:paraId="61CE2FE2" w14:textId="4D509F05" w:rsidR="00020934" w:rsidRDefault="00020934" w:rsidP="00020934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mzdové výdaje </w:t>
      </w: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(zde by mělo být zároveň upřesněno, co se rozumí mzdovými výdaji – zda jen mzdy, platy, pojistné nebo sociální a zdravotní pojištění, i odměny z dohod o pracích konaných mimo pracovní poměr atd.)</w:t>
      </w:r>
    </w:p>
    <w:p w14:paraId="3E0FDC40" w14:textId="77777777" w:rsidR="00020934" w:rsidRDefault="00020934" w:rsidP="00020934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jiné</w:t>
      </w:r>
    </w:p>
    <w:p w14:paraId="3C9258E1" w14:textId="0BCD388B" w:rsidR="009A3DA5" w:rsidRPr="00267637" w:rsidRDefault="006D7F30" w:rsidP="00020934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(zde lze u</w:t>
      </w:r>
      <w:r w:rsidR="000B6728"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vést</w:t>
      </w: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výdaje</w:t>
      </w:r>
      <w:r w:rsidR="000B6728"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, na jejichž úhradu </w:t>
      </w: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zejména nelze </w:t>
      </w:r>
      <w:r w:rsidR="000B6728"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dotaci použít)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283F1A7D" w14:textId="6848CC3E" w:rsidR="002E5669" w:rsidRPr="00565982" w:rsidRDefault="002E5669" w:rsidP="002E5669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565982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není oprávněn převést dotaci nebo její část na jiného nositele projektu nebo jinou osobu. Toto se netýká úhrady výdajů na akci příjemcem. Změna příjemce je možná </w:t>
      </w:r>
      <w:r w:rsidR="0098354B" w:rsidRPr="00565982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pouze v</w:t>
      </w:r>
      <w:r w:rsidRPr="00565982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př</w:t>
      </w:r>
      <w:r w:rsidR="00936977" w:rsidRPr="00565982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í</w:t>
      </w:r>
      <w:r w:rsidRPr="00565982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padě právního nástupnictví.</w:t>
      </w:r>
    </w:p>
    <w:p w14:paraId="6E3E5C6A" w14:textId="2B48F6BD" w:rsidR="00D125DF" w:rsidRPr="00B6510E" w:rsidRDefault="00D125DF" w:rsidP="00D125DF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2E5669"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</w:t>
      </w:r>
      <w:r w:rsidR="009F2691"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realizace </w:t>
      </w:r>
      <w:r w:rsidR="002E5669"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3C9258E5" w14:textId="0871421D" w:rsidR="009A3DA5" w:rsidRPr="00267637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Pokud bude</w:t>
      </w:r>
      <w:r w:rsidR="0051486B"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příjemce oprávněn použít dotaci</w:t>
      </w: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 na úhradu </w:t>
      </w:r>
      <w:r w:rsidR="003D1870"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výdajů</w:t>
      </w: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vzniklých před </w:t>
      </w:r>
      <w:r w:rsidR="00B649D6"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3C9258E6" w14:textId="70CEDC4D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267637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1. 1. </w:t>
      </w:r>
      <w:r w:rsidR="00267637" w:rsidRPr="00E61EBB">
        <w:rPr>
          <w:rFonts w:ascii="Arial" w:eastAsia="Times New Roman" w:hAnsi="Arial" w:cs="Arial"/>
          <w:iCs/>
          <w:sz w:val="24"/>
          <w:szCs w:val="24"/>
          <w:lang w:eastAsia="cs-CZ"/>
        </w:rPr>
        <w:t>20</w:t>
      </w:r>
      <w:r w:rsidR="00565982" w:rsidRPr="00565982">
        <w:rPr>
          <w:rFonts w:ascii="Arial" w:eastAsia="Times New Roman" w:hAnsi="Arial" w:cs="Arial"/>
          <w:iCs/>
          <w:sz w:val="24"/>
          <w:szCs w:val="24"/>
          <w:lang w:eastAsia="cs-CZ"/>
        </w:rPr>
        <w:t>2</w:t>
      </w:r>
      <w:r w:rsidR="00565982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5</w:t>
      </w:r>
      <w:r w:rsidR="00267637" w:rsidRPr="00565982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</w:t>
      </w:r>
      <w:r w:rsidRPr="00320F5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B649D6" w:rsidRPr="00320F5A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3C9258E7" w14:textId="65B3F243" w:rsidR="009A3DA5" w:rsidRPr="0026763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267637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26763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10725393" w14:textId="01CD0331" w:rsidR="00473051" w:rsidRPr="00841ADB" w:rsidRDefault="00473051" w:rsidP="00473051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</w:t>
      </w:r>
      <w:proofErr w:type="gramStart"/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….</w:t>
      </w:r>
      <w:proofErr w:type="gramEnd"/>
      <w:r w:rsidRPr="00841ADB">
        <w:rPr>
          <w:rFonts w:ascii="Arial" w:eastAsia="Times New Roman" w:hAnsi="Arial" w:cs="Arial"/>
          <w:sz w:val="24"/>
          <w:szCs w:val="24"/>
          <w:lang w:eastAsia="cs-CZ"/>
        </w:rPr>
        <w:t>…… Kč (</w:t>
      </w:r>
      <w:proofErr w:type="gramStart"/>
      <w:r w:rsidRPr="00841ADB">
        <w:rPr>
          <w:rFonts w:ascii="Arial" w:eastAsia="Times New Roman" w:hAnsi="Arial" w:cs="Arial"/>
          <w:sz w:val="24"/>
          <w:szCs w:val="24"/>
          <w:lang w:eastAsia="cs-CZ"/>
        </w:rPr>
        <w:t>slovy: ….</w:t>
      </w:r>
      <w:proofErr w:type="gramEnd"/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.……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… </w:t>
      </w:r>
      <w:r w:rsidRPr="00841ADB">
        <w:rPr>
          <w:rFonts w:ascii="Arial" w:hAnsi="Arial" w:cs="Arial"/>
          <w:sz w:val="24"/>
          <w:szCs w:val="24"/>
        </w:rPr>
        <w:t xml:space="preserve">% </w:t>
      </w:r>
      <w:r w:rsidRPr="00267637">
        <w:rPr>
          <w:rFonts w:ascii="Arial" w:hAnsi="Arial" w:cs="Arial"/>
          <w:i/>
          <w:color w:val="7F7F7F" w:themeColor="text1" w:themeTint="80"/>
          <w:sz w:val="24"/>
          <w:szCs w:val="24"/>
        </w:rPr>
        <w:t>(zde bude uvedeno % tak, aby v součtu s % spoluúčasti v druhé větě by</w:t>
      </w:r>
      <w:r w:rsidR="00936977" w:rsidRPr="00267637">
        <w:rPr>
          <w:rFonts w:ascii="Arial" w:hAnsi="Arial" w:cs="Arial"/>
          <w:i/>
          <w:color w:val="7F7F7F" w:themeColor="text1" w:themeTint="80"/>
          <w:sz w:val="24"/>
          <w:szCs w:val="24"/>
        </w:rPr>
        <w:t>l</w:t>
      </w:r>
      <w:r w:rsidRPr="00267637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součet 100</w:t>
      </w:r>
      <w:r w:rsidR="004719A8" w:rsidRPr="00267637">
        <w:rPr>
          <w:rFonts w:ascii="Arial" w:hAnsi="Arial" w:cs="Arial"/>
          <w:i/>
          <w:color w:val="7F7F7F" w:themeColor="text1" w:themeTint="80"/>
          <w:sz w:val="24"/>
          <w:szCs w:val="24"/>
        </w:rPr>
        <w:t> </w:t>
      </w:r>
      <w:r w:rsidRPr="00267637">
        <w:rPr>
          <w:rFonts w:ascii="Arial" w:hAnsi="Arial" w:cs="Arial"/>
          <w:i/>
          <w:color w:val="7F7F7F" w:themeColor="text1" w:themeTint="80"/>
          <w:sz w:val="24"/>
          <w:szCs w:val="24"/>
        </w:rPr>
        <w:t>%)</w:t>
      </w:r>
      <w:r w:rsidRPr="00267637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34E4ECFB" w14:textId="4B5B74E8" w:rsidR="00D125DF" w:rsidRPr="00841ADB" w:rsidRDefault="00D125DF" w:rsidP="00D125DF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Uznatelné výdaje z vlastních a jiných zdrojů dle tohoto ustanovení je příjemce povinen vynalož</w:t>
      </w:r>
      <w:r w:rsidR="002E5669">
        <w:rPr>
          <w:rFonts w:ascii="Arial" w:eastAsia="Times New Roman" w:hAnsi="Arial" w:cs="Arial"/>
          <w:sz w:val="24"/>
          <w:szCs w:val="24"/>
          <w:lang w:eastAsia="cs-CZ"/>
        </w:rPr>
        <w:t>it nejpozději ve stejné lhůtě, jaká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11446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CE62F8" w:rsidRPr="00565982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cs-CZ"/>
        </w:rPr>
        <w:t xml:space="preserve">Je nutné zvolit jednu z variant! </w:t>
      </w:r>
      <w:r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</w:t>
      </w:r>
      <w:r w:rsidR="002E5669"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lastních a jiných zdrojů v jiné</w:t>
      </w:r>
      <w:r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lhůtě, než je stanovena pro použití dotace, je nutné, aby lhůta pro vyn</w:t>
      </w:r>
      <w:r w:rsidR="008C372D"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aložení těchto výdajů předcházela</w:t>
      </w:r>
      <w:r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lhůtě pro</w:t>
      </w:r>
      <w:r w:rsidR="002E5669"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předložení vyúčtování uvedené</w:t>
      </w:r>
      <w:r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 čl. II odst. 4 této smlouvy.</w:t>
      </w:r>
    </w:p>
    <w:p w14:paraId="06E8CBBF" w14:textId="376253D9" w:rsidR="00CA336B" w:rsidRDefault="00CA336B" w:rsidP="00CA336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čl. II</w:t>
      </w:r>
      <w:r w:rsidR="00B8033D">
        <w:rPr>
          <w:rFonts w:ascii="Arial" w:eastAsia="Times New Roman" w:hAnsi="Arial" w:cs="Arial"/>
          <w:sz w:val="24"/>
          <w:szCs w:val="24"/>
          <w:lang w:eastAsia="cs-CZ"/>
        </w:rPr>
        <w:t xml:space="preserve"> odst. 1 této smlouvy ve 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272320A5" w14:textId="483142EB" w:rsidR="00473051" w:rsidRDefault="00473051" w:rsidP="0047305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9A80FD2" w14:textId="77777777" w:rsidR="00473051" w:rsidRPr="009D0F79" w:rsidRDefault="00473051" w:rsidP="0047305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F738F68" w14:textId="78255894" w:rsidR="00473051" w:rsidRDefault="00473051" w:rsidP="0047305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</w:t>
      </w:r>
      <w:r w:rsidR="005520F4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</w:t>
      </w:r>
      <w:r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5F515163" w14:textId="2AD1D6A1" w:rsidR="00473051" w:rsidRPr="00174616" w:rsidRDefault="00473051" w:rsidP="00473051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</w:t>
      </w:r>
      <w:r w:rsidR="005520F4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</w:t>
      </w:r>
      <w:r w:rsidR="0098354B">
        <w:rPr>
          <w:rFonts w:ascii="Arial" w:eastAsia="Times New Roman" w:hAnsi="Arial" w:cs="Arial"/>
          <w:sz w:val="24"/>
          <w:szCs w:val="24"/>
          <w:lang w:eastAsia="cs-CZ"/>
        </w:rPr>
        <w:t xml:space="preserve">územních) </w:t>
      </w:r>
      <w:r w:rsidR="0098354B" w:rsidRPr="002D741E">
        <w:rPr>
          <w:rFonts w:ascii="Arial" w:eastAsia="Times New Roman" w:hAnsi="Arial" w:cs="Arial"/>
          <w:sz w:val="24"/>
          <w:szCs w:val="24"/>
          <w:lang w:eastAsia="cs-CZ"/>
        </w:rPr>
        <w:t>jinou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fyzickou nebo právnickou osobou</w:t>
      </w:r>
      <w:r w:rsidR="005520F4">
        <w:rPr>
          <w:rFonts w:ascii="Arial" w:eastAsia="Times New Roman" w:hAnsi="Arial" w:cs="Arial"/>
          <w:sz w:val="24"/>
          <w:szCs w:val="24"/>
          <w:lang w:eastAsia="cs-CZ"/>
        </w:rPr>
        <w:t xml:space="preserve"> formou daru nebo dotace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(příspěvky, dotace, dary…)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 přesná definice jiných zdrojů dle specifik daného smluvního vztahu)</w:t>
      </w:r>
    </w:p>
    <w:p w14:paraId="4DAC1D2E" w14:textId="6ED42ABA" w:rsidR="00473051" w:rsidRPr="00174616" w:rsidRDefault="00473051" w:rsidP="00473051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Nebude-li možné do spoluúčasti zahrnout „jiné zdroje“, bude nutné zde toto výslovně sjednat.</w:t>
      </w:r>
    </w:p>
    <w:p w14:paraId="736E6F35" w14:textId="1DDB3414" w:rsidR="00CB5336" w:rsidRPr="00174616" w:rsidRDefault="00473051" w:rsidP="00473051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 případě, kdy nebude vyžadována spoluúčast </w:t>
      </w:r>
      <w:r w:rsidR="001C4007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 – neuvede</w:t>
      </w: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ustanovení o spoluúčasti, žádn</w:t>
      </w:r>
      <w:r w:rsidR="00FD3E3D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á</w:t>
      </w: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z definic uznatelných výdajů a vlastních a jiných zdrojů ani zeleně podbarvený tex</w:t>
      </w:r>
      <w:r w:rsidR="00375BE4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t</w:t>
      </w: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8CFDA78" w14:textId="12C7D756" w:rsidR="00B649D6" w:rsidRDefault="00D125DF" w:rsidP="002E566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3135BA">
        <w:rPr>
          <w:rFonts w:ascii="Arial" w:eastAsia="Times New Roman" w:hAnsi="Arial" w:cs="Arial"/>
          <w:sz w:val="24"/>
          <w:szCs w:val="24"/>
          <w:lang w:eastAsia="cs-CZ"/>
        </w:rPr>
        <w:t>povinen nejpozději do ......... předložit poskytovateli vyúčtování poskytnuté dotace</w:t>
      </w:r>
      <w:r w:rsidR="00A9244F"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Pr="003135B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A9244F"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 a to prostřednictvím systému </w:t>
      </w:r>
      <w:r w:rsidR="0098354B" w:rsidRPr="003135BA">
        <w:rPr>
          <w:rFonts w:ascii="Arial" w:eastAsia="Times New Roman" w:hAnsi="Arial" w:cs="Arial"/>
          <w:sz w:val="24"/>
          <w:szCs w:val="24"/>
          <w:lang w:eastAsia="cs-CZ"/>
        </w:rPr>
        <w:t>RAP</w:t>
      </w:r>
      <w:r w:rsidR="0098354B">
        <w:rPr>
          <w:rFonts w:ascii="Arial" w:eastAsia="Times New Roman" w:hAnsi="Arial" w:cs="Arial"/>
          <w:sz w:val="24"/>
          <w:szCs w:val="24"/>
          <w:lang w:eastAsia="cs-CZ"/>
        </w:rPr>
        <w:t>, v</w:t>
      </w:r>
      <w:r w:rsidRPr="003135BA">
        <w:rPr>
          <w:rFonts w:ascii="Arial" w:eastAsia="Times New Roman" w:hAnsi="Arial" w:cs="Arial"/>
          <w:sz w:val="24"/>
          <w:szCs w:val="24"/>
          <w:lang w:eastAsia="cs-CZ"/>
        </w:rPr>
        <w:t> němž příjemce podal žádost o poskytnutí dotace</w:t>
      </w:r>
      <w:r w:rsidR="003135BA"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244F"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odstraní příjemce </w:t>
      </w:r>
      <w:r w:rsidR="00A9244F" w:rsidRPr="003135B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</w:t>
      </w:r>
      <w:r w:rsidR="00A9244F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A9244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>Připadne-li kon</w:t>
      </w:r>
      <w:r w:rsidR="00B8033D" w:rsidRPr="002E5669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B8033D"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>den.</w:t>
      </w:r>
    </w:p>
    <w:p w14:paraId="51DFCD64" w14:textId="27D45BBB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EEA66FD" w14:textId="03806135" w:rsidR="00935449" w:rsidRPr="00174616" w:rsidRDefault="00935449" w:rsidP="00935449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</w:t>
      </w:r>
      <w:r w:rsidR="0098354B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uvedeném </w:t>
      </w:r>
      <w:r w:rsidR="0098354B" w:rsidRPr="00C407A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který je zveřejněn v systému RAP.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Pr="00150BF2"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od státu a jiných územních samosprávných celků, příspěvky, dary, </w:t>
      </w:r>
      <w:r w:rsidRPr="00150BF2">
        <w:rPr>
          <w:rFonts w:ascii="Arial" w:hAnsi="Arial" w:cs="Arial"/>
          <w:color w:val="0000FF"/>
          <w:sz w:val="24"/>
          <w:szCs w:val="24"/>
        </w:rPr>
        <w:t>vstupné</w:t>
      </w:r>
      <w:r w:rsidR="002E5669">
        <w:rPr>
          <w:rFonts w:ascii="Arial" w:hAnsi="Arial" w:cs="Arial"/>
          <w:color w:val="0000FF"/>
          <w:sz w:val="24"/>
          <w:szCs w:val="24"/>
        </w:rPr>
        <w:t>,</w:t>
      </w:r>
      <w:r w:rsidR="002E5669" w:rsidRPr="002E5669">
        <w:rPr>
          <w:rFonts w:ascii="Arial" w:hAnsi="Arial" w:cs="Arial"/>
          <w:color w:val="0000FF"/>
          <w:sz w:val="24"/>
          <w:szCs w:val="24"/>
        </w:rPr>
        <w:t xml:space="preserve"> </w:t>
      </w:r>
      <w:r w:rsidR="002E5669">
        <w:rPr>
          <w:rFonts w:ascii="Arial" w:hAnsi="Arial" w:cs="Arial"/>
          <w:color w:val="0000FF"/>
          <w:sz w:val="24"/>
          <w:szCs w:val="24"/>
        </w:rPr>
        <w:t>příjmy z pronájmu prostor na akci</w:t>
      </w:r>
      <w:r w:rsidR="002E5669" w:rsidRPr="00150BF2">
        <w:rPr>
          <w:rFonts w:ascii="Arial" w:hAnsi="Arial" w:cs="Arial"/>
          <w:color w:val="0000FF"/>
          <w:sz w:val="24"/>
          <w:szCs w:val="24"/>
        </w:rPr>
        <w:t xml:space="preserve"> </w:t>
      </w:r>
      <w:r w:rsidRPr="00150BF2">
        <w:rPr>
          <w:rFonts w:ascii="Arial" w:hAnsi="Arial" w:cs="Arial"/>
          <w:color w:val="0000FF"/>
          <w:sz w:val="24"/>
          <w:szCs w:val="24"/>
        </w:rPr>
        <w:t xml:space="preserve">… </w:t>
      </w:r>
      <w:r w:rsidRPr="00174616">
        <w:rPr>
          <w:rFonts w:ascii="Arial" w:hAnsi="Arial" w:cs="Arial"/>
          <w:i/>
          <w:color w:val="7F7F7F" w:themeColor="text1" w:themeTint="80"/>
          <w:sz w:val="24"/>
          <w:szCs w:val="24"/>
        </w:rPr>
        <w:t>(specifikuje se dle konkrétního případu)</w:t>
      </w: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11D74AD3" w14:textId="223216B0" w:rsidR="00A9730D" w:rsidRPr="00174616" w:rsidRDefault="00935449" w:rsidP="00935449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(odst. 4.1) a modře podbarvený tex</w:t>
      </w:r>
      <w:r w:rsidR="002973D2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t</w:t>
      </w:r>
      <w:r w:rsidR="001877AB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odst. 5 se ve smlouvě uvede vždy, pokud bud</w:t>
      </w:r>
      <w:r w:rsidR="00577C7C" w:rsidRPr="00565982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e</w:t>
      </w: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 čl. II odst. 2 sjednávána spoluúčast příjemce, nebo pokud se bude jednat o akc</w:t>
      </w:r>
      <w:r w:rsid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 příjmy.</w:t>
      </w:r>
    </w:p>
    <w:p w14:paraId="391D7C00" w14:textId="6F68308F" w:rsidR="00935449" w:rsidRPr="00822CBA" w:rsidRDefault="00935449" w:rsidP="00935449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</w:t>
      </w:r>
      <w:r w:rsidR="00260974" w:rsidRPr="00565982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o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v rozsahu uvedeném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</w:t>
      </w:r>
      <w:r w:rsidRPr="002E5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který je zveřejně</w:t>
      </w:r>
      <w:r w:rsidR="0098354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</w:t>
      </w:r>
      <w:r w:rsidR="001877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Pr="002E5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systému RAP.</w:t>
      </w:r>
      <w:r w:rsidRPr="002E566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Slova „který je zveřejně</w:t>
      </w:r>
      <w:r w:rsidR="002973D2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</w:t>
      </w:r>
      <w:r w:rsidR="001877AB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systému RAP</w:t>
      </w:r>
      <w:r w:rsidR="002E5669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se zde uvedou pouze tehdy, pokud smlouva nebude obsahovat bod 4.1.</w:t>
      </w:r>
    </w:p>
    <w:p w14:paraId="432F494B" w14:textId="07E74831" w:rsidR="00935449" w:rsidRPr="00A9730D" w:rsidRDefault="00935449" w:rsidP="00935449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2E5669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2D07E078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základě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35E93D59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CD02A7C" w14:textId="28A229DC" w:rsidR="00A9730D" w:rsidRPr="00174616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(např. kopie smluv, …) dle konkrétních potřeb a požadavků poskytovatele.</w:t>
      </w:r>
    </w:p>
    <w:p w14:paraId="17F1B7C2" w14:textId="2668AA28" w:rsidR="00935449" w:rsidRPr="002E5669" w:rsidRDefault="00935449" w:rsidP="0093544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</w:t>
      </w:r>
      <w:r w:rsidRPr="00DE3086">
        <w:rPr>
          <w:rFonts w:ascii="Arial" w:eastAsia="Times New Roman" w:hAnsi="Arial" w:cs="Arial"/>
          <w:sz w:val="24"/>
          <w:szCs w:val="24"/>
          <w:lang w:eastAsia="cs-CZ"/>
        </w:rPr>
        <w:t>předložení vyúčtování předloží příjemce poskytovateli také závěrečnou zprávu, a</w:t>
      </w:r>
      <w:r w:rsidR="00A9244F" w:rsidRPr="00DE3086">
        <w:rPr>
          <w:rFonts w:ascii="Arial" w:eastAsia="Times New Roman" w:hAnsi="Arial" w:cs="Arial"/>
          <w:sz w:val="24"/>
          <w:szCs w:val="24"/>
          <w:lang w:eastAsia="cs-CZ"/>
        </w:rPr>
        <w:t xml:space="preserve"> to</w:t>
      </w:r>
      <w:r w:rsidRPr="00DE30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244F" w:rsidRPr="00DE308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</w:t>
      </w:r>
      <w:r w:rsidR="00A9244F" w:rsidRPr="00DE308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244F" w:rsidRPr="00DE30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9244F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</w:t>
      </w:r>
      <w:r w:rsidR="007545D3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 je nutné zde stanovit jiný vhodný způsob doručení závěrečné zprávy</w:t>
      </w:r>
      <w:r w:rsidR="00A9244F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0726C632" w14:textId="555E1E95" w:rsidR="00A9730D" w:rsidRPr="00174616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</w:t>
      </w:r>
      <w:r w:rsidR="002E5669"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nimální obsah závěrečné zprávy,</w:t>
      </w:r>
      <w:r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kolik vyhotovení poskytovateli předá, co jsou minimální náležitosti zprávy apod.).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lze, resp. je třeba vyžadovat další doklady, např. fotodokumentaci z průběhu akce, fotodokumentaci splnění povinné propagace poskytovatele a užití jeho loga dl</w:t>
      </w:r>
      <w:r w:rsidR="00DA43B2"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e čl. II odst. 10 této smlouvy</w:t>
      </w:r>
      <w:r w:rsidR="008A3F8C"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bookmarkStart w:id="0" w:name="_Hlk62669607"/>
      <w:r w:rsidR="00B649D6"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vč. printscreenu webových stránek nebo sociálních sítí s logem Olomouckého kraje</w:t>
      </w:r>
      <w:bookmarkEnd w:id="0"/>
      <w:r w:rsidR="00B649D6"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8A3F8C"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- povinně musí být fotodokumentace propagace u dotace na akci převyšující 35 tis. Kč</w:t>
      </w:r>
      <w:r w:rsidR="007545D3"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apod</w:t>
      </w:r>
      <w:r w:rsidR="00DA43B2"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. </w:t>
      </w:r>
      <w:r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Nejsou-li další doklady třeba, poslední věta „V příloze závěrečné zprávy…“ se vypustí).</w:t>
      </w:r>
    </w:p>
    <w:p w14:paraId="758E3118" w14:textId="29D9A04C" w:rsidR="00A9730D" w:rsidRPr="00A9730D" w:rsidRDefault="00A67128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2E5669">
        <w:rPr>
          <w:rFonts w:ascii="Arial" w:eastAsia="Times New Roman" w:hAnsi="Arial" w:cs="Arial"/>
          <w:sz w:val="24"/>
          <w:szCs w:val="24"/>
          <w:lang w:eastAsia="cs-CZ"/>
        </w:rPr>
        <w:t>e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lastRenderedPageBreak/>
        <w:t xml:space="preserve">uznatelné výdaje na účel uvedený v čl. I odst. 2 a 4 této smlouvy byly nižší než 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(není-li v čl. II odst. 2 sjednávána spoluúčast, zelený text se ve smlouvě neuvede</w:t>
      </w:r>
      <w:r w:rsidRPr="00174616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)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téže 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B1CBA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uvede společně s odst. 4.1 vždy, pokud bude v čl. II odst. 2 sjednávána spoluúčast příjemce, nebo pokud se bude jednat o akci s příjmy.</w:t>
      </w:r>
    </w:p>
    <w:p w14:paraId="014FA9AB" w14:textId="1A66C1A3" w:rsidR="00935449" w:rsidRDefault="00935449" w:rsidP="0093544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§ 22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zákona č. 250/2000 Sb., o rozpočtových pravidlech územních rozpočtů, ve znění pozdějších předpisů. Pokud příjemce předloží vyúčtování a/nebo závěrečnou zprávu ve lhůtě stanovené v čl. II odst. 4 této smlouvy, ale vyúčtování a/nebo závěrečná zpráva </w:t>
      </w:r>
      <w:bookmarkStart w:id="1" w:name="_Hlk62669703"/>
      <w:r w:rsidRPr="002E5669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931055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32264C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E49AE5A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44F36" w14:textId="77777777" w:rsidR="0032264C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802DCE6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32264C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14F450D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50A81" w:rsidRPr="003E0167" w14:paraId="6A90AACB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49493" w14:textId="0A88FA7C" w:rsidR="00E50A81" w:rsidRPr="003E0167" w:rsidRDefault="00E50A81" w:rsidP="00E50A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C63BA4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B92C" w14:textId="77777777" w:rsidR="00E50A81" w:rsidRPr="003E0167" w:rsidRDefault="00E50A81" w:rsidP="00E50A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50A81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0BA8854E" w:rsidR="00E50A81" w:rsidRDefault="00E50A81" w:rsidP="00E50A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13F6B935" w:rsidR="00E50A81" w:rsidRDefault="00E50A81" w:rsidP="00E50A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E50A81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3E83009" w:rsidR="00E50A81" w:rsidRDefault="00E50A81" w:rsidP="00E50A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Předložení doplněného nebo opraveného vyúčtování a/nebo závěrečné zprávy o využití dotace s prodlením do 15 kalendářních dnů od marného uplynutí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15</w:t>
            </w:r>
            <w:r w:rsidR="0056598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denní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E50A81" w:rsidRDefault="00E50A81" w:rsidP="00E50A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4F9C0E75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07276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73BE2" w:rsidRPr="003E0167" w14:paraId="708A62DF" w14:textId="46A26F10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8728" w14:textId="77777777" w:rsidR="00D73BE2" w:rsidRPr="003E0167" w:rsidRDefault="00D73BE2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EBFA1" w14:textId="77777777" w:rsidR="00D73BE2" w:rsidRPr="003E0167" w:rsidRDefault="00D73BE2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49B31B1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C072831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</w:t>
      </w:r>
      <w:r w:rsidR="00AE30DE" w:rsidRPr="00174616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OE.</w:t>
      </w:r>
    </w:p>
    <w:p w14:paraId="3C925913" w14:textId="11BC5182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072766">
        <w:rPr>
          <w:rFonts w:ascii="Arial" w:eastAsia="Calibri" w:hAnsi="Arial" w:cs="Arial"/>
          <w:sz w:val="24"/>
          <w:szCs w:val="24"/>
          <w:lang w:eastAsia="cs-CZ"/>
        </w:rPr>
        <w:t xml:space="preserve">zřizovací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listiny, adresy sídla, bankovního spojení, statutárního zástupce, jakož i jinými změnami, které mohou podstatně ovlivnit způsob jeho finančního hospodaření a náplň jeho aktivit ve vztahu k poskytnuté dotaci. </w:t>
      </w:r>
      <w:r w:rsidR="00BF2FE7" w:rsidRPr="00BF2FE7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7AF1CAB" w14:textId="7C15329E" w:rsidR="00163897" w:rsidRPr="001429D2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……….</w:t>
      </w:r>
      <w:r w:rsidR="00501E8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633AFB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Zde lze stanovit</w:t>
      </w:r>
      <w:r w:rsidR="00630335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7E1FDA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163897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</w:t>
      </w:r>
      <w:r w:rsidR="00633AFB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 </w:t>
      </w:r>
      <w:r w:rsidR="00163897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nutné</w:t>
      </w:r>
      <w:r w:rsidR="001877AB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163897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další povinnost/i příjemce </w:t>
      </w:r>
      <w:r w:rsidR="00630335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neuvedenou/é jinde ve smlouvě. Není-li toto potřeba, věta se vypustí.</w:t>
      </w:r>
    </w:p>
    <w:p w14:paraId="55BDF311" w14:textId="535AAF35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15192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uvádět logo poskytovatele na svých webových stránkách</w:t>
      </w:r>
      <w:r w:rsidR="00B649D6" w:rsidRPr="0015192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sociálních sítích</w:t>
      </w:r>
      <w:r w:rsidRPr="0015192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zřízeny) po dobu …………</w:t>
      </w:r>
      <w:r w:rsidR="008A3F8C" w:rsidRPr="0015192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DF0122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(lze stanovit </w:t>
      </w:r>
      <w:r w:rsidR="0037274D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 jako</w:t>
      </w:r>
      <w:r w:rsidR="00DF0122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od…… do ……)</w:t>
      </w:r>
      <w:r w:rsidRPr="00D73B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dále je příjemce povinen označ</w:t>
      </w:r>
      <w:r w:rsidR="002E566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it propagační materiály</w:t>
      </w:r>
      <w:r w:rsidRPr="00D73B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vztahující se k účelu dotace, logem </w:t>
      </w:r>
      <w:r w:rsidRPr="0015192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poskytovatele </w:t>
      </w:r>
      <w:r w:rsidR="00935449" w:rsidRPr="0015192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 </w:t>
      </w:r>
      <w:r w:rsidRPr="0015192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</w:t>
      </w:r>
      <w:r w:rsidR="002E566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umístit reklamní panel</w:t>
      </w:r>
      <w:r w:rsidRPr="00FB1CB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obdobné zařízení, s logem poskytovatele do místa, ve kterém je realizována podpořená akce</w:t>
      </w:r>
      <w:r w:rsidR="00725B3A" w:rsidRPr="00FB1CB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FB1CB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FB1CB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565982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(specifikuje se dle typu akce, výše poskytnuté dotace a údajů uvedených v žádosti)</w:t>
      </w:r>
      <w:r w:rsidR="0031285D" w:rsidRPr="00565982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.</w:t>
      </w:r>
      <w:r w:rsidRPr="00565982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</w:p>
    <w:p w14:paraId="39A69AFB" w14:textId="757B82C5" w:rsidR="00935449" w:rsidRPr="00174616" w:rsidRDefault="00935449" w:rsidP="00935449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 tomto odst. 10 se vždy zvolí vhodný způsob propagace, a to s ohledem na typ akce, výši </w:t>
      </w:r>
      <w:r w:rsidR="00D65A60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poskytované</w:t>
      </w: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dotace, údaje uvedené v žádosti a podle potřeb poskytovatele.</w:t>
      </w:r>
    </w:p>
    <w:p w14:paraId="4711E03D" w14:textId="22D3B272" w:rsidR="00836AA2" w:rsidRPr="00174616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akci </w:t>
      </w:r>
      <w:r w:rsidR="00695FFD"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836AA2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3</w:t>
      </w:r>
      <w:r w:rsidR="00AF4C47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5</w:t>
      </w:r>
      <w:r w:rsidR="00836AA2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 </w:t>
      </w:r>
      <w:r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="00836AA2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neinvestiční akc</w:t>
      </w:r>
      <w:r w:rsidR="004D0E3E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36AA2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1323D9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ve výši</w:t>
      </w:r>
      <w:r w:rsidR="000B2B07" w:rsidRPr="00174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836AA2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A1B1417" w14:textId="23F4351D" w:rsidR="00935449" w:rsidRPr="005F0780" w:rsidRDefault="00935449" w:rsidP="00935449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2E56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</w:t>
      </w:r>
      <w:r w:rsidRPr="007C268A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Pr="002E56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2E56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2E56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174616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Odkaz na odst. </w:t>
      </w:r>
      <w:r w:rsidR="002E5669" w:rsidRPr="00174616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13 </w:t>
      </w:r>
      <w:r w:rsidRPr="00174616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se uvede v případě, že dotace bude poskytována v režimu de minimis, tj. pokud v čl. III budou uvedeny odstavce 2-5.</w:t>
      </w:r>
    </w:p>
    <w:p w14:paraId="4BDE6017" w14:textId="0D6B3CE7" w:rsidR="00935449" w:rsidRPr="00FD26CE" w:rsidRDefault="00935449" w:rsidP="00935449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2E56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02A5BEA2" w14:textId="760682D3" w:rsidR="00E614BE" w:rsidRPr="0007343C" w:rsidRDefault="00FB1CBA" w:rsidP="00FB1CB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664E2BF0" w:rsidR="004514E3" w:rsidRPr="00174616" w:rsidRDefault="00D73BE2" w:rsidP="00AF207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minimis) poskytovatelem poskytována v režimu de minimis. V takovém případě se </w:t>
      </w:r>
      <w:r w:rsidR="00D65A60"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ve smlouvě </w:t>
      </w:r>
      <w:r w:rsidRPr="00174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uvedou následující odst. 2-5:</w:t>
      </w:r>
    </w:p>
    <w:p w14:paraId="4772AA9E" w14:textId="77777777" w:rsidR="00C86D88" w:rsidRPr="00565982" w:rsidRDefault="00C86D88" w:rsidP="00C86D88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bookmarkStart w:id="2" w:name="_Hlk171499483"/>
      <w:r w:rsidRPr="00565982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bere na vědomí, že dotace je na základě této smlouvy poskytována </w:t>
      </w:r>
      <w:r w:rsidRPr="00565982">
        <w:rPr>
          <w:rFonts w:ascii="Arial" w:hAnsi="Arial" w:cs="Arial"/>
          <w:color w:val="FF0000"/>
          <w:sz w:val="24"/>
          <w:szCs w:val="24"/>
          <w:lang w:eastAsia="cs-CZ"/>
        </w:rPr>
        <w:t>dle Nařízení Komise (EU) 2023/2831 ze dne 13. prosince 2023 o použití článků 107 a 108 Smlouvy o fungování Evropské unie na podporu de minimis</w:t>
      </w:r>
      <w:r w:rsidRPr="00565982">
        <w:rPr>
          <w:rFonts w:ascii="Arial" w:hAnsi="Arial" w:cs="Arial"/>
          <w:i/>
          <w:iCs/>
          <w:color w:val="FF0000"/>
          <w:sz w:val="24"/>
          <w:szCs w:val="24"/>
          <w:lang w:eastAsia="cs-CZ"/>
        </w:rPr>
        <w:t>.</w:t>
      </w:r>
    </w:p>
    <w:p w14:paraId="150837C8" w14:textId="77777777" w:rsidR="00C86D88" w:rsidRPr="00565982" w:rsidRDefault="00C86D88" w:rsidP="00C86D88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565982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Pr="00565982">
        <w:rPr>
          <w:rFonts w:ascii="Arial" w:hAnsi="Arial" w:cs="Arial"/>
          <w:color w:val="FF0000"/>
          <w:sz w:val="24"/>
          <w:szCs w:val="24"/>
          <w:lang w:eastAsia="cs-CZ"/>
        </w:rPr>
        <w:t xml:space="preserve">ve třech letech předcházejících účinnosti této smlouvy </w:t>
      </w:r>
      <w:r w:rsidRPr="00565982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7750B8F6" w14:textId="2DB1374A" w:rsidR="00C86D88" w:rsidRPr="00565982" w:rsidRDefault="00C86D88" w:rsidP="00C86D88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565982">
        <w:rPr>
          <w:rFonts w:ascii="Arial" w:eastAsia="Times New Roman" w:hAnsi="Arial" w:cs="Arial"/>
          <w:color w:val="FF0000"/>
          <w:sz w:val="24"/>
          <w:szCs w:val="24"/>
          <w:lang w:eastAsia="cs-CZ"/>
        </w:rPr>
        <w:lastRenderedPageBreak/>
        <w:t xml:space="preserve">Příjemce dále prohlašuje, že sdělil poskytovateli před uzavřením této smlouvy, zda naplňuje kritéria jednoho podniku </w:t>
      </w:r>
      <w:r w:rsidRPr="00565982">
        <w:rPr>
          <w:rFonts w:ascii="Arial" w:hAnsi="Arial" w:cs="Arial"/>
          <w:color w:val="FF0000"/>
          <w:sz w:val="24"/>
          <w:szCs w:val="24"/>
          <w:lang w:eastAsia="cs-CZ"/>
        </w:rPr>
        <w:t>definovaná v čl. 2 Nařízení Komise (EU) 2023/2831 ze dne 13. prosince 2023 o použití článků 107 a 108 Smlouvy o fungování Evropské unie na podporu de minimis,</w:t>
      </w:r>
      <w:r w:rsidR="0029314D" w:rsidRPr="00565982">
        <w:rPr>
          <w:rFonts w:ascii="Arial" w:hAnsi="Arial" w:cs="Arial"/>
          <w:color w:val="FF0000"/>
          <w:sz w:val="24"/>
          <w:szCs w:val="24"/>
          <w:lang w:eastAsia="cs-CZ"/>
        </w:rPr>
        <w:t xml:space="preserve"> </w:t>
      </w:r>
      <w:r w:rsidRPr="00565982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včetně uvedení identifikace subjektů, s nimiž jeden podnik tvoří, a ke dni uzavření této smlouvy nedošlo ke změně těchto sdělených údajů.</w:t>
      </w:r>
    </w:p>
    <w:p w14:paraId="6DE23831" w14:textId="77777777" w:rsidR="00C86D88" w:rsidRPr="00565982" w:rsidRDefault="00C86D88" w:rsidP="00C86D88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565982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Příjemce se zavazuje, že v případě rozdělení příjemce na dva samostatné podniky či více samostatných podniků či v případě spojení příjemce s jiným podnikem/převodu jmění příjemce na jiný podnik </w:t>
      </w:r>
      <w:r w:rsidRPr="00565982">
        <w:rPr>
          <w:rFonts w:ascii="Arial" w:hAnsi="Arial" w:cs="Arial"/>
          <w:color w:val="FF0000"/>
          <w:sz w:val="24"/>
          <w:szCs w:val="24"/>
          <w:lang w:eastAsia="cs-CZ"/>
        </w:rPr>
        <w:t>ve třech letech následujících po účinnosti této smlouvy</w:t>
      </w:r>
      <w:r w:rsidRPr="00565982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, neprodleně po rozdělení či spojení podniku/převodu jmění příjemce na jiný podnik kontaktuje poskytovatele za účelem sdělení informace, jak podporu de minimis poskytnutou dle této smlouvy upravit v Centrálním registru podpor malého rozsahu.</w:t>
      </w:r>
      <w:bookmarkEnd w:id="2"/>
    </w:p>
    <w:p w14:paraId="12DFBDFA" w14:textId="30DB7347" w:rsidR="00170EC7" w:rsidRPr="00565982" w:rsidRDefault="00170EC7" w:rsidP="00C86D88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565982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</w:t>
      </w:r>
      <w:r w:rsidR="00A5481F" w:rsidRPr="00565982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prosince 2013</w:t>
      </w:r>
      <w:r w:rsidRPr="00565982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o použití článků 107 a 108 Smlouvy o fungování Evropské unie na podporu de minimis, které bylo zveřejněno v Úředním věstníku Evropské unie č. L 352/1 dne 24. prosince 2013.</w:t>
      </w:r>
    </w:p>
    <w:p w14:paraId="003E0770" w14:textId="75C3805D" w:rsidR="00170EC7" w:rsidRPr="00565982" w:rsidRDefault="004C4536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565982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00D9A0DE" w:rsidR="00170EC7" w:rsidRPr="00565982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565982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565982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565982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380ED9A9" w14:textId="5E42E5B1" w:rsidR="00D65A60" w:rsidRPr="00565982" w:rsidRDefault="00D65A60" w:rsidP="00565982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565982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74616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174616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CA1E36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38DDE1BB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74616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lastRenderedPageBreak/>
        <w:t xml:space="preserve">Ve smlouvách, které se povinně </w:t>
      </w:r>
      <w:r w:rsidR="004C4536" w:rsidRPr="00174616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174616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174616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dále </w:t>
      </w:r>
      <w:r w:rsidRPr="00174616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5171B29D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74616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174616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25D5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 xml:space="preserve">ato smlouva nabývá </w:t>
      </w:r>
      <w:r w:rsidR="004B0C06" w:rsidRPr="00565982">
        <w:rPr>
          <w:rFonts w:ascii="Arial" w:hAnsi="Arial" w:cs="Arial"/>
          <w:color w:val="FF0000"/>
          <w:sz w:val="24"/>
          <w:szCs w:val="24"/>
          <w:lang w:eastAsia="cs-CZ"/>
        </w:rPr>
        <w:t xml:space="preserve">platnosti dnem jejího uzavření a </w:t>
      </w:r>
      <w:r w:rsidRPr="00565982">
        <w:rPr>
          <w:rFonts w:ascii="Arial" w:hAnsi="Arial" w:cs="Arial"/>
          <w:color w:val="FF0000"/>
          <w:sz w:val="24"/>
          <w:szCs w:val="24"/>
          <w:lang w:eastAsia="cs-CZ"/>
        </w:rPr>
        <w:t xml:space="preserve">účinnosti </w:t>
      </w:r>
      <w:r>
        <w:rPr>
          <w:rFonts w:ascii="Arial" w:hAnsi="Arial" w:cs="Arial"/>
          <w:sz w:val="24"/>
          <w:szCs w:val="24"/>
          <w:lang w:eastAsia="cs-CZ"/>
        </w:rPr>
        <w:t>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DC80AC7" w:rsidR="004C50AD" w:rsidRDefault="004C50AD" w:rsidP="005D2F3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5D2F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324602" w:rsidRPr="00FF3CAD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F443A20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F708E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DE3086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4F9B318A" w14:textId="3459A6D5" w:rsidR="00F9155D" w:rsidRPr="00CB765A" w:rsidRDefault="007D0175" w:rsidP="007A2FA4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2011D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Příjemce prohlašuje, že přijetí dotace a uzavření této smlouvy bylo schváleno příslušným orgánem jeho zřizovatele. Doložka o této skutečnosti je ke smlouvě připojena v samostatném souboru.</w:t>
      </w:r>
      <w:r w:rsidRPr="007D01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A2FA4" w:rsidRPr="00CB76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F9155D" w:rsidRPr="00CB76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vede se v případě, pokud by zřizovací listina příjemce – příspěvkové organizace vyžadovala souhla</w:t>
      </w:r>
      <w:r w:rsidR="007A2FA4" w:rsidRPr="00CB76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 zřizovatele s přijetím dotace. </w:t>
      </w:r>
    </w:p>
    <w:p w14:paraId="0FBF324D" w14:textId="1E218DDF" w:rsidR="002011DB" w:rsidRDefault="002011DB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011DB">
        <w:rPr>
          <w:rFonts w:ascii="Arial" w:eastAsia="Times New Roman" w:hAnsi="Arial" w:cs="Arial"/>
          <w:sz w:val="24"/>
          <w:szCs w:val="24"/>
          <w:lang w:eastAsia="cs-CZ"/>
        </w:rPr>
        <w:t>Tato smlouva je uzavřena v elektronické podobě, tj. elektronicky podepsána oprávněnými zástupci smluvních stran s doručením návrhu smlouvy a jeho akceptace prostřednictvím datových schránek smluvních stran.</w:t>
      </w:r>
    </w:p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712FAC4B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</w:t>
      </w:r>
      <w:r w:rsidR="00C90BEE" w:rsidRPr="00565982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>á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proofErr w:type="gramStart"/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</w:t>
      </w:r>
      <w:proofErr w:type="gramEnd"/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smluv o poskytnutí</w:t>
      </w:r>
      <w:r w:rsidR="00D2578E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individuální </w:t>
      </w:r>
      <w:r w:rsidR="00D2578E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D2578E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akci </w:t>
      </w:r>
      <w:r w:rsidR="00D2578E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D2578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D2578E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35 tisíc Kč</w:t>
      </w:r>
    </w:p>
    <w:p w14:paraId="5AF0D137" w14:textId="300A9F6C" w:rsidR="00935449" w:rsidRPr="00CB765A" w:rsidRDefault="00935449" w:rsidP="00935449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Pr="00F0547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B76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2E5669" w:rsidRPr="00CB76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</w:t>
      </w:r>
      <w:r w:rsidR="0016470A" w:rsidRPr="00CB76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realizace </w:t>
      </w:r>
      <w:r w:rsidR="002E5669" w:rsidRPr="00CB76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Pr="00CB76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75DA4A08" w14:textId="2928D93C" w:rsidR="00FE3DFD" w:rsidRPr="00CB765A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CB76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7369ED" w:rsidRPr="00CB76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CB76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52570ED1" w14:textId="1FD800E3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</w:t>
      </w:r>
      <w:r w:rsidRPr="00320F5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7369ED" w:rsidRPr="00320F5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320F5A">
        <w:rPr>
          <w:rFonts w:ascii="Arial" w:eastAsia="Times New Roman" w:hAnsi="Arial" w:cs="Arial"/>
          <w:iCs/>
          <w:sz w:val="24"/>
          <w:szCs w:val="24"/>
          <w:lang w:eastAsia="cs-CZ"/>
        </w:rPr>
        <w:t>této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3358A6D" w14:textId="21744C19" w:rsidR="00D65A60" w:rsidRDefault="00D65A60" w:rsidP="00D65A60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Pr="008E6530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„vyúčtování“), a to prostřednictvím systému RAP, v němž příjemce podal žádost o poskytnutí dotace</w:t>
      </w:r>
      <w:r w:rsidR="008E6530" w:rsidRPr="008E653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E6530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odstraní příjemce </w:t>
      </w:r>
      <w:r w:rsidRPr="008E653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</w:t>
      </w:r>
      <w:r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  <w:r w:rsidRPr="002E566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00A512A" w14:textId="3BB3F1ED" w:rsidR="00FE3DFD" w:rsidRPr="00320F5A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20F5A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EF840ED" w14:textId="6B6F52A5" w:rsidR="00935449" w:rsidRPr="00CB765A" w:rsidRDefault="00935449" w:rsidP="00935449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3" w:name="_Hlk62670821"/>
      <w:r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  <w:bookmarkEnd w:id="3"/>
      <w:r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</w:t>
      </w:r>
      <w:r w:rsidRPr="00D571FB">
        <w:rPr>
          <w:rFonts w:ascii="Arial" w:hAnsi="Arial" w:cs="Arial"/>
          <w:sz w:val="24"/>
          <w:szCs w:val="24"/>
        </w:rPr>
        <w:t xml:space="preserve"> finanční prostředky, které příjemce obdržel v souvislosti s realizací akce, zejména dotace od státu a jiných územních samosprávných celků, příspěvky, dary, </w:t>
      </w:r>
      <w:r w:rsidRPr="00D571FB">
        <w:rPr>
          <w:rFonts w:ascii="Arial" w:hAnsi="Arial" w:cs="Arial"/>
          <w:color w:val="0000FF"/>
          <w:sz w:val="24"/>
          <w:szCs w:val="24"/>
        </w:rPr>
        <w:t>vstupné</w:t>
      </w:r>
      <w:r w:rsidR="002E5669">
        <w:rPr>
          <w:rFonts w:ascii="Arial" w:hAnsi="Arial" w:cs="Arial"/>
          <w:color w:val="0000FF"/>
          <w:sz w:val="24"/>
          <w:szCs w:val="24"/>
        </w:rPr>
        <w:t>,</w:t>
      </w:r>
      <w:r w:rsidR="002E5669" w:rsidRPr="001B2C67">
        <w:rPr>
          <w:rFonts w:ascii="Arial" w:hAnsi="Arial" w:cs="Arial"/>
          <w:color w:val="0000FF"/>
          <w:sz w:val="24"/>
          <w:szCs w:val="24"/>
        </w:rPr>
        <w:t xml:space="preserve"> příjmy z pronájmu prostor na akci </w:t>
      </w:r>
      <w:r w:rsidRPr="00D571FB">
        <w:rPr>
          <w:rFonts w:ascii="Arial" w:hAnsi="Arial" w:cs="Arial"/>
          <w:color w:val="0000FF"/>
          <w:sz w:val="24"/>
          <w:szCs w:val="24"/>
        </w:rPr>
        <w:t xml:space="preserve">… </w:t>
      </w:r>
      <w:r w:rsidRPr="00CB765A">
        <w:rPr>
          <w:rFonts w:ascii="Arial" w:hAnsi="Arial" w:cs="Arial"/>
          <w:i/>
          <w:color w:val="7F7F7F" w:themeColor="text1" w:themeTint="80"/>
          <w:sz w:val="24"/>
          <w:szCs w:val="24"/>
        </w:rPr>
        <w:t>(specifikuje se dle konkrétního případu)</w:t>
      </w:r>
      <w:r w:rsidRPr="00CB765A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.</w:t>
      </w:r>
    </w:p>
    <w:p w14:paraId="42180656" w14:textId="77D35228" w:rsidR="00220A93" w:rsidRPr="00CB765A" w:rsidRDefault="00220A93" w:rsidP="00D571FB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CB76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(odst. 4.1) a modře podbarvený text v odst. 5 se uvede vždy, pokud se bude jednat o akci s příjmy.</w:t>
      </w:r>
    </w:p>
    <w:p w14:paraId="425781FB" w14:textId="70DE8090" w:rsidR="00FE3DFD" w:rsidRDefault="00FE3DFD" w:rsidP="008C1207">
      <w:pPr>
        <w:spacing w:before="120" w:after="120"/>
        <w:ind w:left="1134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3544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35449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935449">
        <w:rPr>
          <w:rFonts w:ascii="Arial" w:eastAsia="Times New Roman" w:hAnsi="Arial" w:cs="Arial"/>
          <w:sz w:val="24"/>
          <w:szCs w:val="24"/>
          <w:lang w:eastAsia="cs-CZ"/>
        </w:rPr>
        <w:t>ve vzoru</w:t>
      </w:r>
      <w:r w:rsidR="00935449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935449"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</w:t>
      </w:r>
      <w:r w:rsidR="00935449" w:rsidRPr="002E566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který je zveřejněn v systému RAP. </w:t>
      </w:r>
      <w:bookmarkStart w:id="4" w:name="_Hlk62670912"/>
      <w:r w:rsidR="00935449" w:rsidRPr="00CB76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Slova „který je zveřejněn v systému RAP“ se zde uvedou pouze tehdy, pokud smlouva nebude obsahovat bod 4.1.</w:t>
      </w:r>
      <w:bookmarkEnd w:id="4"/>
    </w:p>
    <w:p w14:paraId="32224D81" w14:textId="77777777" w:rsidR="00FE3DFD" w:rsidRPr="00CB765A" w:rsidRDefault="00FE3DFD" w:rsidP="008C1207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CB76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potřeb a požadavků poskytovatele.</w:t>
      </w:r>
    </w:p>
    <w:p w14:paraId="34977795" w14:textId="05982E55" w:rsidR="00D65A60" w:rsidRPr="002E5669" w:rsidRDefault="00D65A60" w:rsidP="00D65A6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E5669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E6530">
        <w:rPr>
          <w:rFonts w:ascii="Arial" w:eastAsia="Times New Roman" w:hAnsi="Arial" w:cs="Arial"/>
          <w:sz w:val="24"/>
          <w:szCs w:val="24"/>
          <w:lang w:eastAsia="cs-CZ"/>
        </w:rPr>
        <w:t xml:space="preserve">to </w:t>
      </w:r>
      <w:r w:rsidRPr="008E653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</w:t>
      </w:r>
      <w:r w:rsidRPr="008E653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E653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B76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Způsob doručení závěrečné zprávy by měl být ideálně stejný, jaký bude stanoven </w:t>
      </w:r>
      <w:r w:rsidRPr="00CB76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lastRenderedPageBreak/>
        <w:t>výše pro doručení vyúčtování. Pokud to není možné, např. kvůli technickým omezením (s ohledem na následně vymezený obsah a</w:t>
      </w:r>
      <w:r w:rsidR="00F452D0" w:rsidRPr="00CB76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přílohy závěrečné zprávy) je nutné zde stanovit jiný vhodný způsob doručení závěrečné zprávy.</w:t>
      </w:r>
    </w:p>
    <w:p w14:paraId="5F5CF718" w14:textId="243618AF" w:rsidR="00FE3DFD" w:rsidRPr="00CB765A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B76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CB76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apod.).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B76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CB76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lze vyžadovat další doklady, např. fotodokumentaci z průběhu akce, a užití loga dle čl. II odst. 10 této smlouvy </w:t>
      </w:r>
      <w:bookmarkStart w:id="5" w:name="_Hlk62675352"/>
      <w:r w:rsidR="007369ED" w:rsidRPr="00CB76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vč. printscreenu webových stránek nebo sociálních sítí s logem Olomouckého kraje</w:t>
      </w:r>
      <w:bookmarkEnd w:id="5"/>
      <w:r w:rsidR="007369ED" w:rsidRPr="00CB76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Pr="00CB76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 Nejsou-li další doklady třeba, poslední věta „V příloze závěrečné zprávy…“ se vypustí).</w:t>
      </w:r>
    </w:p>
    <w:p w14:paraId="7063F5ED" w14:textId="0A7DE06A" w:rsidR="00FE3DFD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2E5669">
        <w:rPr>
          <w:rFonts w:ascii="Arial" w:eastAsia="Times New Roman" w:hAnsi="Arial" w:cs="Arial"/>
          <w:sz w:val="24"/>
          <w:szCs w:val="24"/>
          <w:lang w:eastAsia="cs-CZ"/>
        </w:rPr>
        <w:t>e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téže </w:t>
      </w:r>
      <w:r w:rsidR="00FF3929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CB76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uvede společně s odst. 4.1 vždy, pokud se bude jednat o akci s příjmy.</w:t>
      </w:r>
    </w:p>
    <w:sectPr w:rsidR="00FE3DFD" w:rsidSect="009E71D4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1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C31B" w14:textId="77777777" w:rsidR="000B0ED9" w:rsidRDefault="000B0ED9" w:rsidP="00D40C40">
      <w:r>
        <w:separator/>
      </w:r>
    </w:p>
  </w:endnote>
  <w:endnote w:type="continuationSeparator" w:id="0">
    <w:p w14:paraId="1E8AF79A" w14:textId="77777777" w:rsidR="000B0ED9" w:rsidRDefault="000B0ED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1987" w14:textId="7B4F2B11" w:rsidR="0022208E" w:rsidRDefault="00171207" w:rsidP="0022208E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16. 12. 2024</w:t>
    </w:r>
    <w:r w:rsidR="0022208E" w:rsidRPr="003D5F9A">
      <w:rPr>
        <w:rFonts w:ascii="Arial" w:hAnsi="Arial" w:cs="Arial"/>
        <w:i/>
        <w:sz w:val="20"/>
        <w:szCs w:val="20"/>
      </w:rPr>
      <w:tab/>
    </w:r>
    <w:r w:rsidR="0022208E">
      <w:rPr>
        <w:rFonts w:ascii="Arial" w:hAnsi="Arial" w:cs="Arial"/>
        <w:i/>
        <w:sz w:val="20"/>
        <w:szCs w:val="20"/>
      </w:rPr>
      <w:tab/>
      <w:t xml:space="preserve">Strana </w:t>
    </w:r>
    <w:r w:rsidR="0022208E" w:rsidRPr="005F35C5">
      <w:rPr>
        <w:rFonts w:ascii="Arial" w:hAnsi="Arial" w:cs="Arial"/>
        <w:i/>
        <w:sz w:val="20"/>
        <w:szCs w:val="20"/>
      </w:rPr>
      <w:fldChar w:fldCharType="begin"/>
    </w:r>
    <w:r w:rsidR="0022208E" w:rsidRPr="005F35C5">
      <w:rPr>
        <w:rFonts w:ascii="Arial" w:hAnsi="Arial" w:cs="Arial"/>
        <w:i/>
        <w:sz w:val="20"/>
        <w:szCs w:val="20"/>
      </w:rPr>
      <w:instrText>PAGE   \* MERGEFORMAT</w:instrText>
    </w:r>
    <w:r w:rsidR="0022208E" w:rsidRPr="005F35C5">
      <w:rPr>
        <w:rFonts w:ascii="Arial" w:hAnsi="Arial" w:cs="Arial"/>
        <w:i/>
        <w:sz w:val="20"/>
        <w:szCs w:val="20"/>
      </w:rPr>
      <w:fldChar w:fldCharType="separate"/>
    </w:r>
    <w:r w:rsidR="001D7253">
      <w:rPr>
        <w:rFonts w:ascii="Arial" w:hAnsi="Arial" w:cs="Arial"/>
        <w:i/>
        <w:noProof/>
        <w:sz w:val="20"/>
        <w:szCs w:val="20"/>
      </w:rPr>
      <w:t>131</w:t>
    </w:r>
    <w:r w:rsidR="0022208E" w:rsidRPr="005F35C5">
      <w:rPr>
        <w:rFonts w:ascii="Arial" w:hAnsi="Arial" w:cs="Arial"/>
        <w:i/>
        <w:sz w:val="20"/>
        <w:szCs w:val="20"/>
      </w:rPr>
      <w:fldChar w:fldCharType="end"/>
    </w:r>
    <w:r w:rsidR="007045BE">
      <w:rPr>
        <w:rFonts w:ascii="Arial" w:hAnsi="Arial" w:cs="Arial"/>
        <w:i/>
        <w:sz w:val="20"/>
        <w:szCs w:val="20"/>
      </w:rPr>
      <w:t xml:space="preserve"> (celkem 17</w:t>
    </w:r>
    <w:r w:rsidR="0003738E">
      <w:rPr>
        <w:rFonts w:ascii="Arial" w:hAnsi="Arial" w:cs="Arial"/>
        <w:i/>
        <w:sz w:val="20"/>
        <w:szCs w:val="20"/>
      </w:rPr>
      <w:t>7</w:t>
    </w:r>
    <w:r w:rsidR="003019ED">
      <w:rPr>
        <w:rFonts w:ascii="Arial" w:hAnsi="Arial" w:cs="Arial"/>
        <w:i/>
        <w:sz w:val="20"/>
        <w:szCs w:val="20"/>
      </w:rPr>
      <w:t>)</w:t>
    </w:r>
  </w:p>
  <w:p w14:paraId="635242AE" w14:textId="55813F3A" w:rsidR="0022208E" w:rsidRPr="00B378BC" w:rsidRDefault="00F2692B" w:rsidP="00F708E7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10.2</w:t>
    </w:r>
    <w:r w:rsidR="001D7253">
      <w:rPr>
        <w:rFonts w:ascii="Arial" w:hAnsi="Arial" w:cs="Arial"/>
        <w:i/>
        <w:sz w:val="20"/>
        <w:szCs w:val="20"/>
      </w:rPr>
      <w:t>.</w:t>
    </w:r>
    <w:r w:rsidR="00F708E7">
      <w:rPr>
        <w:rFonts w:ascii="Arial" w:hAnsi="Arial" w:cs="Arial"/>
        <w:i/>
        <w:sz w:val="20"/>
        <w:szCs w:val="20"/>
      </w:rPr>
      <w:t xml:space="preserve"> – Aktualizace postupu projednávání individuálních dotací a návratných finančních výpomocí z rozpočtu Olomouckého kraje pro rok 202</w:t>
    </w:r>
    <w:r w:rsidR="00565982">
      <w:rPr>
        <w:rFonts w:ascii="Arial" w:hAnsi="Arial" w:cs="Arial"/>
        <w:i/>
        <w:sz w:val="20"/>
        <w:szCs w:val="20"/>
      </w:rPr>
      <w:t>5</w:t>
    </w:r>
  </w:p>
  <w:p w14:paraId="37BA5330" w14:textId="128DF1FB" w:rsidR="00D20B9A" w:rsidRPr="00BD19E1" w:rsidRDefault="0022208E" w:rsidP="0022208E">
    <w:r w:rsidRPr="008469AD">
      <w:rPr>
        <w:rFonts w:ascii="Arial" w:hAnsi="Arial" w:cs="Arial"/>
        <w:bCs/>
        <w:i/>
        <w:sz w:val="20"/>
        <w:szCs w:val="20"/>
      </w:rPr>
      <w:t>Příloha</w:t>
    </w:r>
    <w:r>
      <w:rPr>
        <w:rFonts w:ascii="Arial" w:hAnsi="Arial" w:cs="Arial"/>
        <w:bCs/>
        <w:i/>
        <w:sz w:val="20"/>
        <w:szCs w:val="20"/>
      </w:rPr>
      <w:t xml:space="preserve"> č. 10</w:t>
    </w:r>
    <w:r w:rsidRPr="008469AD">
      <w:rPr>
        <w:rFonts w:ascii="Arial" w:hAnsi="Arial" w:cs="Arial"/>
        <w:bCs/>
        <w:i/>
        <w:sz w:val="20"/>
        <w:szCs w:val="20"/>
      </w:rPr>
      <w:t xml:space="preserve">: </w:t>
    </w:r>
    <w:r w:rsidRPr="0022208E">
      <w:rPr>
        <w:rFonts w:ascii="Arial" w:hAnsi="Arial" w:cs="Arial"/>
        <w:bCs/>
        <w:i/>
        <w:sz w:val="20"/>
        <w:szCs w:val="20"/>
      </w:rPr>
      <w:t>Vzorová veřejnoprávní smlouva o poskytnutí individu</w:t>
    </w:r>
    <w:r w:rsidR="0032779F">
      <w:rPr>
        <w:rFonts w:ascii="Arial" w:hAnsi="Arial" w:cs="Arial"/>
        <w:bCs/>
        <w:i/>
        <w:sz w:val="20"/>
        <w:szCs w:val="20"/>
      </w:rPr>
      <w:t>ální dotace na akci příspěvkové organizaci</w:t>
    </w:r>
    <w:r w:rsidRPr="0022208E">
      <w:rPr>
        <w:rFonts w:ascii="Arial" w:hAnsi="Arial" w:cs="Arial"/>
        <w:bCs/>
        <w:i/>
        <w:sz w:val="20"/>
        <w:szCs w:val="20"/>
      </w:rPr>
      <w:t xml:space="preserve"> (jiných zřizovatelů)</w:t>
    </w:r>
    <w:r>
      <w:rPr>
        <w:rFonts w:ascii="Arial" w:hAnsi="Arial" w:cs="Arial"/>
        <w:bCs/>
        <w:sz w:val="24"/>
        <w:szCs w:val="24"/>
      </w:rPr>
      <w:t xml:space="preserve">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9E559" w14:textId="77777777" w:rsidR="000B0ED9" w:rsidRDefault="000B0ED9" w:rsidP="00D40C40">
      <w:r>
        <w:separator/>
      </w:r>
    </w:p>
  </w:footnote>
  <w:footnote w:type="continuationSeparator" w:id="0">
    <w:p w14:paraId="6866BB67" w14:textId="77777777" w:rsidR="000B0ED9" w:rsidRDefault="000B0ED9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E9E6A4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265697">
    <w:abstractNumId w:val="31"/>
  </w:num>
  <w:num w:numId="2" w16cid:durableId="592056762">
    <w:abstractNumId w:val="22"/>
  </w:num>
  <w:num w:numId="3" w16cid:durableId="421756562">
    <w:abstractNumId w:val="15"/>
  </w:num>
  <w:num w:numId="4" w16cid:durableId="1684017089">
    <w:abstractNumId w:val="33"/>
  </w:num>
  <w:num w:numId="5" w16cid:durableId="1340893051">
    <w:abstractNumId w:val="16"/>
  </w:num>
  <w:num w:numId="6" w16cid:durableId="814952582">
    <w:abstractNumId w:val="30"/>
  </w:num>
  <w:num w:numId="7" w16cid:durableId="321856182">
    <w:abstractNumId w:val="7"/>
  </w:num>
  <w:num w:numId="8" w16cid:durableId="2140956185">
    <w:abstractNumId w:val="18"/>
  </w:num>
  <w:num w:numId="9" w16cid:durableId="221258392">
    <w:abstractNumId w:val="2"/>
  </w:num>
  <w:num w:numId="10" w16cid:durableId="1150172332">
    <w:abstractNumId w:val="8"/>
  </w:num>
  <w:num w:numId="11" w16cid:durableId="934897320">
    <w:abstractNumId w:val="12"/>
  </w:num>
  <w:num w:numId="12" w16cid:durableId="638653139">
    <w:abstractNumId w:val="6"/>
  </w:num>
  <w:num w:numId="13" w16cid:durableId="2035767571">
    <w:abstractNumId w:val="20"/>
  </w:num>
  <w:num w:numId="14" w16cid:durableId="163785665">
    <w:abstractNumId w:val="27"/>
  </w:num>
  <w:num w:numId="15" w16cid:durableId="262107700">
    <w:abstractNumId w:val="35"/>
  </w:num>
  <w:num w:numId="16" w16cid:durableId="11544485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49238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74114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0475180">
    <w:abstractNumId w:val="1"/>
  </w:num>
  <w:num w:numId="20" w16cid:durableId="288828322">
    <w:abstractNumId w:val="0"/>
  </w:num>
  <w:num w:numId="21" w16cid:durableId="460268745">
    <w:abstractNumId w:val="24"/>
  </w:num>
  <w:num w:numId="22" w16cid:durableId="966740305">
    <w:abstractNumId w:val="13"/>
  </w:num>
  <w:num w:numId="23" w16cid:durableId="1176577008">
    <w:abstractNumId w:val="4"/>
  </w:num>
  <w:num w:numId="24" w16cid:durableId="658851323">
    <w:abstractNumId w:val="3"/>
  </w:num>
  <w:num w:numId="25" w16cid:durableId="1201286527">
    <w:abstractNumId w:val="14"/>
  </w:num>
  <w:num w:numId="26" w16cid:durableId="1889564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85272341">
    <w:abstractNumId w:val="9"/>
  </w:num>
  <w:num w:numId="28" w16cid:durableId="89472952">
    <w:abstractNumId w:val="17"/>
  </w:num>
  <w:num w:numId="29" w16cid:durableId="1776485035">
    <w:abstractNumId w:val="19"/>
  </w:num>
  <w:num w:numId="30" w16cid:durableId="1728339335">
    <w:abstractNumId w:val="21"/>
  </w:num>
  <w:num w:numId="31" w16cid:durableId="716588191">
    <w:abstractNumId w:val="11"/>
  </w:num>
  <w:num w:numId="32" w16cid:durableId="677316253">
    <w:abstractNumId w:val="34"/>
  </w:num>
  <w:num w:numId="33" w16cid:durableId="1944413104">
    <w:abstractNumId w:val="29"/>
  </w:num>
  <w:num w:numId="34" w16cid:durableId="2013296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55481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69740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136977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283497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041460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82469462">
    <w:abstractNumId w:val="28"/>
  </w:num>
  <w:num w:numId="41" w16cid:durableId="845436400">
    <w:abstractNumId w:val="25"/>
  </w:num>
  <w:num w:numId="42" w16cid:durableId="988242826">
    <w:abstractNumId w:val="23"/>
  </w:num>
  <w:num w:numId="43" w16cid:durableId="581526795">
    <w:abstractNumId w:val="10"/>
  </w:num>
  <w:num w:numId="44" w16cid:durableId="2833425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2CAF"/>
    <w:rsid w:val="000145AB"/>
    <w:rsid w:val="00014A64"/>
    <w:rsid w:val="00016E18"/>
    <w:rsid w:val="00020934"/>
    <w:rsid w:val="000241A3"/>
    <w:rsid w:val="00025AAA"/>
    <w:rsid w:val="00027A16"/>
    <w:rsid w:val="00027CDE"/>
    <w:rsid w:val="00032265"/>
    <w:rsid w:val="0003337C"/>
    <w:rsid w:val="000335E1"/>
    <w:rsid w:val="0003388D"/>
    <w:rsid w:val="00033B9E"/>
    <w:rsid w:val="00034BE1"/>
    <w:rsid w:val="00034F6D"/>
    <w:rsid w:val="00036D9F"/>
    <w:rsid w:val="0003738E"/>
    <w:rsid w:val="00037E6B"/>
    <w:rsid w:val="00040936"/>
    <w:rsid w:val="000422B6"/>
    <w:rsid w:val="000425A8"/>
    <w:rsid w:val="00042781"/>
    <w:rsid w:val="00042787"/>
    <w:rsid w:val="00043650"/>
    <w:rsid w:val="00043D92"/>
    <w:rsid w:val="00045D83"/>
    <w:rsid w:val="000463D9"/>
    <w:rsid w:val="0004640A"/>
    <w:rsid w:val="0005287A"/>
    <w:rsid w:val="000545E5"/>
    <w:rsid w:val="000559FC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2766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59F"/>
    <w:rsid w:val="00077E87"/>
    <w:rsid w:val="00080043"/>
    <w:rsid w:val="000812E1"/>
    <w:rsid w:val="00083837"/>
    <w:rsid w:val="00083C15"/>
    <w:rsid w:val="0008460E"/>
    <w:rsid w:val="00086582"/>
    <w:rsid w:val="0009016F"/>
    <w:rsid w:val="0009326B"/>
    <w:rsid w:val="0009398A"/>
    <w:rsid w:val="00093D1C"/>
    <w:rsid w:val="0009468B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BFF"/>
    <w:rsid w:val="000A6591"/>
    <w:rsid w:val="000B0318"/>
    <w:rsid w:val="000B06AF"/>
    <w:rsid w:val="000B0ED9"/>
    <w:rsid w:val="000B103E"/>
    <w:rsid w:val="000B1B0F"/>
    <w:rsid w:val="000B2B07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172"/>
    <w:rsid w:val="000D442F"/>
    <w:rsid w:val="000D604E"/>
    <w:rsid w:val="000D7241"/>
    <w:rsid w:val="000E0144"/>
    <w:rsid w:val="000E1AAD"/>
    <w:rsid w:val="000E2BFA"/>
    <w:rsid w:val="000E4EB8"/>
    <w:rsid w:val="000E6307"/>
    <w:rsid w:val="000E72E9"/>
    <w:rsid w:val="000E7952"/>
    <w:rsid w:val="000E7D2F"/>
    <w:rsid w:val="000F0519"/>
    <w:rsid w:val="000F1B75"/>
    <w:rsid w:val="000F659E"/>
    <w:rsid w:val="0010372A"/>
    <w:rsid w:val="0010380F"/>
    <w:rsid w:val="00104DA7"/>
    <w:rsid w:val="00105061"/>
    <w:rsid w:val="00105597"/>
    <w:rsid w:val="00107607"/>
    <w:rsid w:val="001130A1"/>
    <w:rsid w:val="00114015"/>
    <w:rsid w:val="00114465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1926"/>
    <w:rsid w:val="00153478"/>
    <w:rsid w:val="00154952"/>
    <w:rsid w:val="0016130C"/>
    <w:rsid w:val="00163897"/>
    <w:rsid w:val="0016470A"/>
    <w:rsid w:val="00165A7E"/>
    <w:rsid w:val="0016665E"/>
    <w:rsid w:val="0016783B"/>
    <w:rsid w:val="001705B5"/>
    <w:rsid w:val="00170896"/>
    <w:rsid w:val="00170EC7"/>
    <w:rsid w:val="00171207"/>
    <w:rsid w:val="001720A1"/>
    <w:rsid w:val="00172C61"/>
    <w:rsid w:val="00173F42"/>
    <w:rsid w:val="00174616"/>
    <w:rsid w:val="00175D80"/>
    <w:rsid w:val="001763FE"/>
    <w:rsid w:val="00176D97"/>
    <w:rsid w:val="001777F6"/>
    <w:rsid w:val="0018213C"/>
    <w:rsid w:val="0018363E"/>
    <w:rsid w:val="00183700"/>
    <w:rsid w:val="001839FD"/>
    <w:rsid w:val="00183F3D"/>
    <w:rsid w:val="001854AA"/>
    <w:rsid w:val="00185788"/>
    <w:rsid w:val="001876F7"/>
    <w:rsid w:val="001877AB"/>
    <w:rsid w:val="00187870"/>
    <w:rsid w:val="00187FE4"/>
    <w:rsid w:val="00190C18"/>
    <w:rsid w:val="0019263B"/>
    <w:rsid w:val="0019284F"/>
    <w:rsid w:val="00195437"/>
    <w:rsid w:val="00196384"/>
    <w:rsid w:val="001A028E"/>
    <w:rsid w:val="001A066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4A1A"/>
    <w:rsid w:val="001A4ED6"/>
    <w:rsid w:val="001A62CA"/>
    <w:rsid w:val="001A6E3E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400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D725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1DB"/>
    <w:rsid w:val="00201EDF"/>
    <w:rsid w:val="002039B7"/>
    <w:rsid w:val="00205144"/>
    <w:rsid w:val="00205602"/>
    <w:rsid w:val="00205666"/>
    <w:rsid w:val="0020729C"/>
    <w:rsid w:val="00207B06"/>
    <w:rsid w:val="002103D8"/>
    <w:rsid w:val="00211421"/>
    <w:rsid w:val="00212ACA"/>
    <w:rsid w:val="0021464F"/>
    <w:rsid w:val="00214805"/>
    <w:rsid w:val="00217820"/>
    <w:rsid w:val="00220A93"/>
    <w:rsid w:val="00220FF7"/>
    <w:rsid w:val="0022208E"/>
    <w:rsid w:val="002236B8"/>
    <w:rsid w:val="00224C86"/>
    <w:rsid w:val="00224D77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0974"/>
    <w:rsid w:val="00265FDA"/>
    <w:rsid w:val="00266DB4"/>
    <w:rsid w:val="00266EFB"/>
    <w:rsid w:val="00267637"/>
    <w:rsid w:val="0027781E"/>
    <w:rsid w:val="00277B48"/>
    <w:rsid w:val="002804E7"/>
    <w:rsid w:val="002806B1"/>
    <w:rsid w:val="00283DFA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314D"/>
    <w:rsid w:val="00294271"/>
    <w:rsid w:val="00296C12"/>
    <w:rsid w:val="002973D2"/>
    <w:rsid w:val="002A0D04"/>
    <w:rsid w:val="002A1945"/>
    <w:rsid w:val="002A1BD2"/>
    <w:rsid w:val="002A2372"/>
    <w:rsid w:val="002A2634"/>
    <w:rsid w:val="002A3CD3"/>
    <w:rsid w:val="002A4ADE"/>
    <w:rsid w:val="002A662C"/>
    <w:rsid w:val="002A7B11"/>
    <w:rsid w:val="002B036D"/>
    <w:rsid w:val="002B13AE"/>
    <w:rsid w:val="002B482D"/>
    <w:rsid w:val="002B57BA"/>
    <w:rsid w:val="002B5D8E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5669"/>
    <w:rsid w:val="002E6113"/>
    <w:rsid w:val="002F0537"/>
    <w:rsid w:val="002F2753"/>
    <w:rsid w:val="002F41E3"/>
    <w:rsid w:val="002F6E86"/>
    <w:rsid w:val="00300065"/>
    <w:rsid w:val="00300EB6"/>
    <w:rsid w:val="003019ED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35BA"/>
    <w:rsid w:val="00314AE5"/>
    <w:rsid w:val="003150D3"/>
    <w:rsid w:val="003152DD"/>
    <w:rsid w:val="00316538"/>
    <w:rsid w:val="00317A8E"/>
    <w:rsid w:val="00317D4A"/>
    <w:rsid w:val="00320F5A"/>
    <w:rsid w:val="00321FF4"/>
    <w:rsid w:val="0032223E"/>
    <w:rsid w:val="00322442"/>
    <w:rsid w:val="0032264C"/>
    <w:rsid w:val="00324602"/>
    <w:rsid w:val="00324F6F"/>
    <w:rsid w:val="00326204"/>
    <w:rsid w:val="00327382"/>
    <w:rsid w:val="0032779F"/>
    <w:rsid w:val="00332767"/>
    <w:rsid w:val="00332FD6"/>
    <w:rsid w:val="0033568D"/>
    <w:rsid w:val="00337990"/>
    <w:rsid w:val="00337CC7"/>
    <w:rsid w:val="003407BA"/>
    <w:rsid w:val="00340F20"/>
    <w:rsid w:val="00341E0B"/>
    <w:rsid w:val="00343694"/>
    <w:rsid w:val="003454CB"/>
    <w:rsid w:val="00345E5F"/>
    <w:rsid w:val="003475F9"/>
    <w:rsid w:val="00350A22"/>
    <w:rsid w:val="00350F39"/>
    <w:rsid w:val="00352E41"/>
    <w:rsid w:val="003534FD"/>
    <w:rsid w:val="0035383D"/>
    <w:rsid w:val="003540D3"/>
    <w:rsid w:val="00356932"/>
    <w:rsid w:val="00356B49"/>
    <w:rsid w:val="00357A14"/>
    <w:rsid w:val="00360968"/>
    <w:rsid w:val="003609F0"/>
    <w:rsid w:val="00363897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BE4"/>
    <w:rsid w:val="00375CFD"/>
    <w:rsid w:val="00376F88"/>
    <w:rsid w:val="0038220B"/>
    <w:rsid w:val="00383116"/>
    <w:rsid w:val="003857D9"/>
    <w:rsid w:val="00386B1E"/>
    <w:rsid w:val="00387077"/>
    <w:rsid w:val="003905EA"/>
    <w:rsid w:val="0039077C"/>
    <w:rsid w:val="00393327"/>
    <w:rsid w:val="00394585"/>
    <w:rsid w:val="00395008"/>
    <w:rsid w:val="00395C03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6843"/>
    <w:rsid w:val="003F7C9E"/>
    <w:rsid w:val="00400986"/>
    <w:rsid w:val="00403137"/>
    <w:rsid w:val="004033EA"/>
    <w:rsid w:val="00404AEA"/>
    <w:rsid w:val="00405AFE"/>
    <w:rsid w:val="00405D22"/>
    <w:rsid w:val="00406220"/>
    <w:rsid w:val="00407ADE"/>
    <w:rsid w:val="004122C0"/>
    <w:rsid w:val="00412E4A"/>
    <w:rsid w:val="0041317B"/>
    <w:rsid w:val="004133CB"/>
    <w:rsid w:val="0041346C"/>
    <w:rsid w:val="004135C2"/>
    <w:rsid w:val="00413E2D"/>
    <w:rsid w:val="00416CC7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1FE"/>
    <w:rsid w:val="00433E9B"/>
    <w:rsid w:val="00437D00"/>
    <w:rsid w:val="00441DA5"/>
    <w:rsid w:val="00442164"/>
    <w:rsid w:val="004421B5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0627"/>
    <w:rsid w:val="00461837"/>
    <w:rsid w:val="004618CC"/>
    <w:rsid w:val="004632A7"/>
    <w:rsid w:val="00464488"/>
    <w:rsid w:val="004654F3"/>
    <w:rsid w:val="004678B6"/>
    <w:rsid w:val="00470BFC"/>
    <w:rsid w:val="00470ECC"/>
    <w:rsid w:val="004719A8"/>
    <w:rsid w:val="00473051"/>
    <w:rsid w:val="00474E49"/>
    <w:rsid w:val="004754B6"/>
    <w:rsid w:val="004754F5"/>
    <w:rsid w:val="004769EC"/>
    <w:rsid w:val="004811A3"/>
    <w:rsid w:val="00484A44"/>
    <w:rsid w:val="004855C3"/>
    <w:rsid w:val="00486F4C"/>
    <w:rsid w:val="004933F1"/>
    <w:rsid w:val="00493B7C"/>
    <w:rsid w:val="00495FA8"/>
    <w:rsid w:val="004969CE"/>
    <w:rsid w:val="004975B8"/>
    <w:rsid w:val="004A007F"/>
    <w:rsid w:val="004A27E8"/>
    <w:rsid w:val="004A4100"/>
    <w:rsid w:val="004A4E49"/>
    <w:rsid w:val="004A59CA"/>
    <w:rsid w:val="004B000B"/>
    <w:rsid w:val="004B09B0"/>
    <w:rsid w:val="004B0C06"/>
    <w:rsid w:val="004B192A"/>
    <w:rsid w:val="004B2C4B"/>
    <w:rsid w:val="004B3ABA"/>
    <w:rsid w:val="004B408E"/>
    <w:rsid w:val="004B4678"/>
    <w:rsid w:val="004B7E00"/>
    <w:rsid w:val="004C0852"/>
    <w:rsid w:val="004C0F3D"/>
    <w:rsid w:val="004C1433"/>
    <w:rsid w:val="004C1E11"/>
    <w:rsid w:val="004C3E4C"/>
    <w:rsid w:val="004C4536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1425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1E89"/>
    <w:rsid w:val="00503A23"/>
    <w:rsid w:val="00503A3F"/>
    <w:rsid w:val="00503C5A"/>
    <w:rsid w:val="00503C95"/>
    <w:rsid w:val="00505B05"/>
    <w:rsid w:val="00507997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89D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0F4"/>
    <w:rsid w:val="0055217E"/>
    <w:rsid w:val="005540C7"/>
    <w:rsid w:val="00555E8D"/>
    <w:rsid w:val="00557105"/>
    <w:rsid w:val="0056218B"/>
    <w:rsid w:val="0056241E"/>
    <w:rsid w:val="00564BEB"/>
    <w:rsid w:val="00565982"/>
    <w:rsid w:val="00566046"/>
    <w:rsid w:val="0056705E"/>
    <w:rsid w:val="00567BA7"/>
    <w:rsid w:val="00571786"/>
    <w:rsid w:val="00571EC8"/>
    <w:rsid w:val="0057703C"/>
    <w:rsid w:val="00577C7C"/>
    <w:rsid w:val="00580363"/>
    <w:rsid w:val="00580C7A"/>
    <w:rsid w:val="00581A95"/>
    <w:rsid w:val="0058474E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1CDB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2F39"/>
    <w:rsid w:val="005D4D86"/>
    <w:rsid w:val="005D54B7"/>
    <w:rsid w:val="005D604E"/>
    <w:rsid w:val="005D696C"/>
    <w:rsid w:val="005E2BB4"/>
    <w:rsid w:val="005E415C"/>
    <w:rsid w:val="005E4D81"/>
    <w:rsid w:val="005E5091"/>
    <w:rsid w:val="005E5BBD"/>
    <w:rsid w:val="005E5D14"/>
    <w:rsid w:val="005E5F7E"/>
    <w:rsid w:val="005F27D1"/>
    <w:rsid w:val="005F43AE"/>
    <w:rsid w:val="005F4772"/>
    <w:rsid w:val="005F53D8"/>
    <w:rsid w:val="005F635A"/>
    <w:rsid w:val="00604FC0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418"/>
    <w:rsid w:val="006157F4"/>
    <w:rsid w:val="006204C0"/>
    <w:rsid w:val="00621852"/>
    <w:rsid w:val="00621A3A"/>
    <w:rsid w:val="00624EC7"/>
    <w:rsid w:val="006250D3"/>
    <w:rsid w:val="006264E0"/>
    <w:rsid w:val="00627789"/>
    <w:rsid w:val="00630335"/>
    <w:rsid w:val="006304D1"/>
    <w:rsid w:val="00632D35"/>
    <w:rsid w:val="00633344"/>
    <w:rsid w:val="00633AFB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3421"/>
    <w:rsid w:val="00684C20"/>
    <w:rsid w:val="00685285"/>
    <w:rsid w:val="0068772D"/>
    <w:rsid w:val="00690949"/>
    <w:rsid w:val="00692F4F"/>
    <w:rsid w:val="00694CB0"/>
    <w:rsid w:val="00695A67"/>
    <w:rsid w:val="00695FFD"/>
    <w:rsid w:val="00696660"/>
    <w:rsid w:val="006A0B33"/>
    <w:rsid w:val="006A47B1"/>
    <w:rsid w:val="006A5044"/>
    <w:rsid w:val="006A566F"/>
    <w:rsid w:val="006A5892"/>
    <w:rsid w:val="006A5E28"/>
    <w:rsid w:val="006A775D"/>
    <w:rsid w:val="006A7CB9"/>
    <w:rsid w:val="006B1973"/>
    <w:rsid w:val="006B27DF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45BE"/>
    <w:rsid w:val="00705445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321D0"/>
    <w:rsid w:val="00732FE6"/>
    <w:rsid w:val="00735623"/>
    <w:rsid w:val="00735E1F"/>
    <w:rsid w:val="007360D6"/>
    <w:rsid w:val="007369ED"/>
    <w:rsid w:val="007500B1"/>
    <w:rsid w:val="0075047A"/>
    <w:rsid w:val="00751BA1"/>
    <w:rsid w:val="0075231C"/>
    <w:rsid w:val="00753A89"/>
    <w:rsid w:val="007545D3"/>
    <w:rsid w:val="00755220"/>
    <w:rsid w:val="00760308"/>
    <w:rsid w:val="00760673"/>
    <w:rsid w:val="00762D41"/>
    <w:rsid w:val="0076386E"/>
    <w:rsid w:val="00763E5A"/>
    <w:rsid w:val="00764D1B"/>
    <w:rsid w:val="00766F9F"/>
    <w:rsid w:val="00772653"/>
    <w:rsid w:val="0077268D"/>
    <w:rsid w:val="00774CBA"/>
    <w:rsid w:val="0077534C"/>
    <w:rsid w:val="00775475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B6"/>
    <w:rsid w:val="007955B6"/>
    <w:rsid w:val="00797724"/>
    <w:rsid w:val="007A04FA"/>
    <w:rsid w:val="007A07EF"/>
    <w:rsid w:val="007A0A87"/>
    <w:rsid w:val="007A0DC6"/>
    <w:rsid w:val="007A16B4"/>
    <w:rsid w:val="007A1C60"/>
    <w:rsid w:val="007A2FA4"/>
    <w:rsid w:val="007A4E98"/>
    <w:rsid w:val="007A5590"/>
    <w:rsid w:val="007A6D92"/>
    <w:rsid w:val="007B0945"/>
    <w:rsid w:val="007B0AE0"/>
    <w:rsid w:val="007B1A7C"/>
    <w:rsid w:val="007B44AB"/>
    <w:rsid w:val="007B4BDC"/>
    <w:rsid w:val="007B5641"/>
    <w:rsid w:val="007B6609"/>
    <w:rsid w:val="007C018B"/>
    <w:rsid w:val="007C02FE"/>
    <w:rsid w:val="007C03DB"/>
    <w:rsid w:val="007C1C39"/>
    <w:rsid w:val="007C1E1B"/>
    <w:rsid w:val="007C268A"/>
    <w:rsid w:val="007C745E"/>
    <w:rsid w:val="007C74BB"/>
    <w:rsid w:val="007D0175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302D"/>
    <w:rsid w:val="0086634E"/>
    <w:rsid w:val="00866505"/>
    <w:rsid w:val="008771BB"/>
    <w:rsid w:val="008824D6"/>
    <w:rsid w:val="00882BA6"/>
    <w:rsid w:val="00885BED"/>
    <w:rsid w:val="00892667"/>
    <w:rsid w:val="008933FB"/>
    <w:rsid w:val="0089625A"/>
    <w:rsid w:val="00896FAF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1207"/>
    <w:rsid w:val="008C2755"/>
    <w:rsid w:val="008C32B0"/>
    <w:rsid w:val="008C372D"/>
    <w:rsid w:val="008C3F73"/>
    <w:rsid w:val="008C5549"/>
    <w:rsid w:val="008C57F6"/>
    <w:rsid w:val="008C5DAF"/>
    <w:rsid w:val="008C65B2"/>
    <w:rsid w:val="008C7242"/>
    <w:rsid w:val="008C79A0"/>
    <w:rsid w:val="008D21BF"/>
    <w:rsid w:val="008D38FD"/>
    <w:rsid w:val="008D5340"/>
    <w:rsid w:val="008D747A"/>
    <w:rsid w:val="008E0178"/>
    <w:rsid w:val="008E3C74"/>
    <w:rsid w:val="008E6530"/>
    <w:rsid w:val="008F03FB"/>
    <w:rsid w:val="008F1173"/>
    <w:rsid w:val="008F3B8B"/>
    <w:rsid w:val="008F4077"/>
    <w:rsid w:val="008F58F4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17FBF"/>
    <w:rsid w:val="0092003A"/>
    <w:rsid w:val="00920F13"/>
    <w:rsid w:val="0092108F"/>
    <w:rsid w:val="0092133E"/>
    <w:rsid w:val="00924C5C"/>
    <w:rsid w:val="009264AC"/>
    <w:rsid w:val="00930271"/>
    <w:rsid w:val="009329EC"/>
    <w:rsid w:val="009332E1"/>
    <w:rsid w:val="00933519"/>
    <w:rsid w:val="00935449"/>
    <w:rsid w:val="00935CA8"/>
    <w:rsid w:val="00936977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29F0"/>
    <w:rsid w:val="00963352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354B"/>
    <w:rsid w:val="009872FF"/>
    <w:rsid w:val="009903B1"/>
    <w:rsid w:val="009917BB"/>
    <w:rsid w:val="00991B01"/>
    <w:rsid w:val="00992F86"/>
    <w:rsid w:val="00992F9E"/>
    <w:rsid w:val="009931D4"/>
    <w:rsid w:val="009934B1"/>
    <w:rsid w:val="00994AB4"/>
    <w:rsid w:val="00995A7B"/>
    <w:rsid w:val="00995F0B"/>
    <w:rsid w:val="00995F16"/>
    <w:rsid w:val="00997661"/>
    <w:rsid w:val="009A0366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4AED"/>
    <w:rsid w:val="009C5933"/>
    <w:rsid w:val="009C646A"/>
    <w:rsid w:val="009C693D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D94"/>
    <w:rsid w:val="009E6E94"/>
    <w:rsid w:val="009E71D4"/>
    <w:rsid w:val="009E7A42"/>
    <w:rsid w:val="009F0214"/>
    <w:rsid w:val="009F0AA3"/>
    <w:rsid w:val="009F0F5D"/>
    <w:rsid w:val="009F2691"/>
    <w:rsid w:val="009F5C46"/>
    <w:rsid w:val="009F7302"/>
    <w:rsid w:val="009F73BA"/>
    <w:rsid w:val="009F7A34"/>
    <w:rsid w:val="009F7BD5"/>
    <w:rsid w:val="00A00413"/>
    <w:rsid w:val="00A01A43"/>
    <w:rsid w:val="00A01A45"/>
    <w:rsid w:val="00A037FE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3F5"/>
    <w:rsid w:val="00A25504"/>
    <w:rsid w:val="00A2565B"/>
    <w:rsid w:val="00A25D3B"/>
    <w:rsid w:val="00A30281"/>
    <w:rsid w:val="00A30F23"/>
    <w:rsid w:val="00A3280D"/>
    <w:rsid w:val="00A342FF"/>
    <w:rsid w:val="00A34824"/>
    <w:rsid w:val="00A354CE"/>
    <w:rsid w:val="00A35B89"/>
    <w:rsid w:val="00A36E09"/>
    <w:rsid w:val="00A375C6"/>
    <w:rsid w:val="00A40603"/>
    <w:rsid w:val="00A4229C"/>
    <w:rsid w:val="00A443EF"/>
    <w:rsid w:val="00A541B8"/>
    <w:rsid w:val="00A5481F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128"/>
    <w:rsid w:val="00A67461"/>
    <w:rsid w:val="00A70669"/>
    <w:rsid w:val="00A75047"/>
    <w:rsid w:val="00A753A1"/>
    <w:rsid w:val="00A77A0F"/>
    <w:rsid w:val="00A80BA4"/>
    <w:rsid w:val="00A821AE"/>
    <w:rsid w:val="00A82275"/>
    <w:rsid w:val="00A82E58"/>
    <w:rsid w:val="00A84194"/>
    <w:rsid w:val="00A85253"/>
    <w:rsid w:val="00A87597"/>
    <w:rsid w:val="00A875A5"/>
    <w:rsid w:val="00A91948"/>
    <w:rsid w:val="00A91B95"/>
    <w:rsid w:val="00A9219F"/>
    <w:rsid w:val="00A9244F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257"/>
    <w:rsid w:val="00AB1A4A"/>
    <w:rsid w:val="00AB20CF"/>
    <w:rsid w:val="00AB20DF"/>
    <w:rsid w:val="00AB2154"/>
    <w:rsid w:val="00AB403F"/>
    <w:rsid w:val="00AB4ECA"/>
    <w:rsid w:val="00AB5027"/>
    <w:rsid w:val="00AB66CC"/>
    <w:rsid w:val="00AC020C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2073"/>
    <w:rsid w:val="00AF3DDC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63E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4547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49D6"/>
    <w:rsid w:val="00B6510E"/>
    <w:rsid w:val="00B671CB"/>
    <w:rsid w:val="00B71819"/>
    <w:rsid w:val="00B721FE"/>
    <w:rsid w:val="00B7354A"/>
    <w:rsid w:val="00B749C2"/>
    <w:rsid w:val="00B7592A"/>
    <w:rsid w:val="00B7594F"/>
    <w:rsid w:val="00B7656D"/>
    <w:rsid w:val="00B773D0"/>
    <w:rsid w:val="00B77E6A"/>
    <w:rsid w:val="00B80221"/>
    <w:rsid w:val="00B8033D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A5BA0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646"/>
    <w:rsid w:val="00BE27D0"/>
    <w:rsid w:val="00BE3BFB"/>
    <w:rsid w:val="00BE489C"/>
    <w:rsid w:val="00BE5F39"/>
    <w:rsid w:val="00BF160F"/>
    <w:rsid w:val="00BF17B6"/>
    <w:rsid w:val="00BF2FE7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00F"/>
    <w:rsid w:val="00C15D33"/>
    <w:rsid w:val="00C20FBF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0DD1"/>
    <w:rsid w:val="00C43C6C"/>
    <w:rsid w:val="00C43E35"/>
    <w:rsid w:val="00C475DB"/>
    <w:rsid w:val="00C51C7B"/>
    <w:rsid w:val="00C522FA"/>
    <w:rsid w:val="00C524A4"/>
    <w:rsid w:val="00C569FE"/>
    <w:rsid w:val="00C60AA7"/>
    <w:rsid w:val="00C6290F"/>
    <w:rsid w:val="00C62A8E"/>
    <w:rsid w:val="00C63BA4"/>
    <w:rsid w:val="00C63CC5"/>
    <w:rsid w:val="00C642A8"/>
    <w:rsid w:val="00C65FCD"/>
    <w:rsid w:val="00C7203F"/>
    <w:rsid w:val="00C73FE7"/>
    <w:rsid w:val="00C74BFA"/>
    <w:rsid w:val="00C7578C"/>
    <w:rsid w:val="00C81BD7"/>
    <w:rsid w:val="00C82552"/>
    <w:rsid w:val="00C828EA"/>
    <w:rsid w:val="00C84778"/>
    <w:rsid w:val="00C869A9"/>
    <w:rsid w:val="00C86D88"/>
    <w:rsid w:val="00C875AA"/>
    <w:rsid w:val="00C877AD"/>
    <w:rsid w:val="00C87CAD"/>
    <w:rsid w:val="00C90420"/>
    <w:rsid w:val="00C90BEE"/>
    <w:rsid w:val="00C90DC4"/>
    <w:rsid w:val="00C92651"/>
    <w:rsid w:val="00C9283D"/>
    <w:rsid w:val="00C93442"/>
    <w:rsid w:val="00C934FE"/>
    <w:rsid w:val="00C95988"/>
    <w:rsid w:val="00C96B55"/>
    <w:rsid w:val="00CA0A71"/>
    <w:rsid w:val="00CA1559"/>
    <w:rsid w:val="00CA19C3"/>
    <w:rsid w:val="00CA1E36"/>
    <w:rsid w:val="00CA24A0"/>
    <w:rsid w:val="00CA336B"/>
    <w:rsid w:val="00CB0A48"/>
    <w:rsid w:val="00CB5336"/>
    <w:rsid w:val="00CB5E16"/>
    <w:rsid w:val="00CB66EB"/>
    <w:rsid w:val="00CB765A"/>
    <w:rsid w:val="00CB77F8"/>
    <w:rsid w:val="00CB787C"/>
    <w:rsid w:val="00CB7992"/>
    <w:rsid w:val="00CC0204"/>
    <w:rsid w:val="00CC2103"/>
    <w:rsid w:val="00CC2860"/>
    <w:rsid w:val="00CC2FA0"/>
    <w:rsid w:val="00CC710B"/>
    <w:rsid w:val="00CC721B"/>
    <w:rsid w:val="00CC7BAB"/>
    <w:rsid w:val="00CD38B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2F8"/>
    <w:rsid w:val="00CE6F7F"/>
    <w:rsid w:val="00CF0805"/>
    <w:rsid w:val="00CF3A83"/>
    <w:rsid w:val="00CF499A"/>
    <w:rsid w:val="00CF4A97"/>
    <w:rsid w:val="00CF5AA8"/>
    <w:rsid w:val="00CF5F46"/>
    <w:rsid w:val="00CF725E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25DF"/>
    <w:rsid w:val="00D134FE"/>
    <w:rsid w:val="00D15D0F"/>
    <w:rsid w:val="00D17D01"/>
    <w:rsid w:val="00D205D2"/>
    <w:rsid w:val="00D20B9A"/>
    <w:rsid w:val="00D2142F"/>
    <w:rsid w:val="00D21A4D"/>
    <w:rsid w:val="00D22FF9"/>
    <w:rsid w:val="00D2317F"/>
    <w:rsid w:val="00D23F5E"/>
    <w:rsid w:val="00D24D15"/>
    <w:rsid w:val="00D2578E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4FFD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5A60"/>
    <w:rsid w:val="00D675D4"/>
    <w:rsid w:val="00D704F9"/>
    <w:rsid w:val="00D70888"/>
    <w:rsid w:val="00D72A2A"/>
    <w:rsid w:val="00D739F9"/>
    <w:rsid w:val="00D73BE2"/>
    <w:rsid w:val="00D73EC7"/>
    <w:rsid w:val="00D74FAE"/>
    <w:rsid w:val="00D8021D"/>
    <w:rsid w:val="00D80504"/>
    <w:rsid w:val="00D815C4"/>
    <w:rsid w:val="00D846F0"/>
    <w:rsid w:val="00D84E9F"/>
    <w:rsid w:val="00D852F2"/>
    <w:rsid w:val="00D85B3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3C1"/>
    <w:rsid w:val="00DD55A5"/>
    <w:rsid w:val="00DD6346"/>
    <w:rsid w:val="00DE0950"/>
    <w:rsid w:val="00DE14CA"/>
    <w:rsid w:val="00DE16F7"/>
    <w:rsid w:val="00DE3086"/>
    <w:rsid w:val="00DE3DE3"/>
    <w:rsid w:val="00DE60A9"/>
    <w:rsid w:val="00DF0122"/>
    <w:rsid w:val="00DF0851"/>
    <w:rsid w:val="00DF119D"/>
    <w:rsid w:val="00DF1D13"/>
    <w:rsid w:val="00DF2E4F"/>
    <w:rsid w:val="00DF3AEF"/>
    <w:rsid w:val="00DF3B50"/>
    <w:rsid w:val="00DF3FE4"/>
    <w:rsid w:val="00DF45DD"/>
    <w:rsid w:val="00DF62D6"/>
    <w:rsid w:val="00E039A3"/>
    <w:rsid w:val="00E05CB5"/>
    <w:rsid w:val="00E067A6"/>
    <w:rsid w:val="00E125C3"/>
    <w:rsid w:val="00E128AD"/>
    <w:rsid w:val="00E13318"/>
    <w:rsid w:val="00E14732"/>
    <w:rsid w:val="00E176D5"/>
    <w:rsid w:val="00E21030"/>
    <w:rsid w:val="00E21EF9"/>
    <w:rsid w:val="00E22986"/>
    <w:rsid w:val="00E25D52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646C"/>
    <w:rsid w:val="00E470E9"/>
    <w:rsid w:val="00E47F9F"/>
    <w:rsid w:val="00E5008D"/>
    <w:rsid w:val="00E50A81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50DB"/>
    <w:rsid w:val="00E760BE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B44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4977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2D17"/>
    <w:rsid w:val="00EF3602"/>
    <w:rsid w:val="00EF4E27"/>
    <w:rsid w:val="00EF6549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692B"/>
    <w:rsid w:val="00F2708F"/>
    <w:rsid w:val="00F27955"/>
    <w:rsid w:val="00F31B25"/>
    <w:rsid w:val="00F32346"/>
    <w:rsid w:val="00F323FB"/>
    <w:rsid w:val="00F32B92"/>
    <w:rsid w:val="00F35336"/>
    <w:rsid w:val="00F35DEC"/>
    <w:rsid w:val="00F3657D"/>
    <w:rsid w:val="00F36721"/>
    <w:rsid w:val="00F370BD"/>
    <w:rsid w:val="00F37102"/>
    <w:rsid w:val="00F42C49"/>
    <w:rsid w:val="00F43A5D"/>
    <w:rsid w:val="00F452D0"/>
    <w:rsid w:val="00F46633"/>
    <w:rsid w:val="00F50DCA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08E7"/>
    <w:rsid w:val="00F718DF"/>
    <w:rsid w:val="00F71C83"/>
    <w:rsid w:val="00F71D70"/>
    <w:rsid w:val="00F7299A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55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9E0"/>
    <w:rsid w:val="00FB0C98"/>
    <w:rsid w:val="00FB1CBA"/>
    <w:rsid w:val="00FB3236"/>
    <w:rsid w:val="00FB438D"/>
    <w:rsid w:val="00FB508C"/>
    <w:rsid w:val="00FB5649"/>
    <w:rsid w:val="00FB5FAD"/>
    <w:rsid w:val="00FB6560"/>
    <w:rsid w:val="00FC3D7E"/>
    <w:rsid w:val="00FC4615"/>
    <w:rsid w:val="00FC4B12"/>
    <w:rsid w:val="00FC5F16"/>
    <w:rsid w:val="00FC65CA"/>
    <w:rsid w:val="00FC665F"/>
    <w:rsid w:val="00FD07DA"/>
    <w:rsid w:val="00FD3E3D"/>
    <w:rsid w:val="00FE2CD1"/>
    <w:rsid w:val="00FE2EE2"/>
    <w:rsid w:val="00FE3476"/>
    <w:rsid w:val="00FE3DFD"/>
    <w:rsid w:val="00FE565F"/>
    <w:rsid w:val="00FF00A6"/>
    <w:rsid w:val="00FF03A9"/>
    <w:rsid w:val="00FF217C"/>
    <w:rsid w:val="00FF3129"/>
    <w:rsid w:val="00FF39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A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BA5BA0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844CD-916E-47AB-839F-60AACA5B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5341</Words>
  <Characters>31515</Characters>
  <Application>Microsoft Office Word</Application>
  <DocSecurity>0</DocSecurity>
  <Lines>262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Palova</dc:creator>
  <cp:lastModifiedBy>Balabuchová Jana</cp:lastModifiedBy>
  <cp:revision>28</cp:revision>
  <cp:lastPrinted>2023-11-23T07:13:00Z</cp:lastPrinted>
  <dcterms:created xsi:type="dcterms:W3CDTF">2024-07-01T11:30:00Z</dcterms:created>
  <dcterms:modified xsi:type="dcterms:W3CDTF">2024-11-26T05:46:00Z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