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FF96297" w14:textId="77777777" w:rsidR="001A52CD" w:rsidRPr="00B93955" w:rsidRDefault="001A52CD" w:rsidP="001A52CD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B93955">
        <w:rPr>
          <w:rFonts w:ascii="Arial" w:hAnsi="Arial" w:cs="Arial"/>
          <w:b/>
          <w:sz w:val="24"/>
          <w:szCs w:val="24"/>
        </w:rPr>
        <w:t>Důvodová zpráva:</w:t>
      </w:r>
    </w:p>
    <w:p w14:paraId="62436FA3" w14:textId="77777777" w:rsidR="00751D4A" w:rsidRPr="00B93955" w:rsidRDefault="00751D4A" w:rsidP="00BD584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14:paraId="3692D81E" w14:textId="1F88B2FC" w:rsidR="00A12777" w:rsidRDefault="006E6B3F" w:rsidP="006E6B3F">
      <w:pPr>
        <w:jc w:val="both"/>
        <w:rPr>
          <w:rFonts w:ascii="Arial" w:hAnsi="Arial" w:cs="Arial"/>
          <w:sz w:val="24"/>
          <w:szCs w:val="24"/>
        </w:rPr>
      </w:pPr>
      <w:r w:rsidRPr="00B93955">
        <w:rPr>
          <w:rFonts w:ascii="Arial" w:hAnsi="Arial" w:cs="Arial"/>
          <w:sz w:val="24"/>
          <w:szCs w:val="24"/>
        </w:rPr>
        <w:t xml:space="preserve">Rada Olomouckého kraje předkládá </w:t>
      </w:r>
      <w:r w:rsidR="00751D4A" w:rsidRPr="00B93955">
        <w:rPr>
          <w:rFonts w:ascii="Arial" w:hAnsi="Arial" w:cs="Arial"/>
          <w:sz w:val="24"/>
          <w:szCs w:val="24"/>
        </w:rPr>
        <w:t xml:space="preserve">Zastupitelstvu Olomouckého kraje (ZOK) </w:t>
      </w:r>
      <w:r w:rsidRPr="00B93955">
        <w:rPr>
          <w:rFonts w:ascii="Arial" w:hAnsi="Arial" w:cs="Arial"/>
          <w:sz w:val="24"/>
          <w:szCs w:val="24"/>
        </w:rPr>
        <w:t xml:space="preserve">ke schválení </w:t>
      </w:r>
      <w:r w:rsidR="00D4146E">
        <w:rPr>
          <w:rFonts w:ascii="Arial" w:hAnsi="Arial" w:cs="Arial"/>
          <w:sz w:val="24"/>
          <w:szCs w:val="24"/>
        </w:rPr>
        <w:t xml:space="preserve">aktualizaci </w:t>
      </w:r>
      <w:r w:rsidR="00751D4A" w:rsidRPr="00B93955">
        <w:rPr>
          <w:rFonts w:ascii="Arial" w:hAnsi="Arial" w:cs="Arial"/>
          <w:sz w:val="24"/>
          <w:szCs w:val="24"/>
        </w:rPr>
        <w:t>Seznam</w:t>
      </w:r>
      <w:r w:rsidR="00D4146E">
        <w:rPr>
          <w:rFonts w:ascii="Arial" w:hAnsi="Arial" w:cs="Arial"/>
          <w:sz w:val="24"/>
          <w:szCs w:val="24"/>
        </w:rPr>
        <w:t>u</w:t>
      </w:r>
      <w:r w:rsidR="00751D4A" w:rsidRPr="00B93955">
        <w:rPr>
          <w:rFonts w:ascii="Arial" w:hAnsi="Arial" w:cs="Arial"/>
          <w:sz w:val="24"/>
          <w:szCs w:val="24"/>
        </w:rPr>
        <w:t xml:space="preserve"> předpokládaných dotačních programů pro rok 2025 (Seznam 2025), u kterých </w:t>
      </w:r>
      <w:r w:rsidRPr="00B93955">
        <w:rPr>
          <w:rFonts w:ascii="Arial" w:hAnsi="Arial" w:cs="Arial"/>
          <w:sz w:val="24"/>
          <w:szCs w:val="24"/>
        </w:rPr>
        <w:t xml:space="preserve">se </w:t>
      </w:r>
      <w:r w:rsidR="005E7512" w:rsidRPr="00B93955">
        <w:rPr>
          <w:rFonts w:ascii="Arial" w:hAnsi="Arial" w:cs="Arial"/>
          <w:sz w:val="24"/>
          <w:szCs w:val="24"/>
        </w:rPr>
        <w:t>plánuje</w:t>
      </w:r>
      <w:r w:rsidRPr="00B93955">
        <w:rPr>
          <w:rFonts w:ascii="Arial" w:hAnsi="Arial" w:cs="Arial"/>
          <w:sz w:val="24"/>
          <w:szCs w:val="24"/>
        </w:rPr>
        <w:t xml:space="preserve"> realizace v </w:t>
      </w:r>
      <w:r w:rsidR="0025765A" w:rsidRPr="00B93955">
        <w:rPr>
          <w:rFonts w:ascii="Arial" w:hAnsi="Arial" w:cs="Arial"/>
          <w:sz w:val="24"/>
          <w:szCs w:val="24"/>
        </w:rPr>
        <w:t>příští</w:t>
      </w:r>
      <w:r w:rsidRPr="00B93955">
        <w:rPr>
          <w:rFonts w:ascii="Arial" w:hAnsi="Arial" w:cs="Arial"/>
          <w:sz w:val="24"/>
          <w:szCs w:val="24"/>
        </w:rPr>
        <w:t>m</w:t>
      </w:r>
      <w:r w:rsidR="0025765A" w:rsidRPr="00B93955">
        <w:rPr>
          <w:rFonts w:ascii="Arial" w:hAnsi="Arial" w:cs="Arial"/>
          <w:sz w:val="24"/>
          <w:szCs w:val="24"/>
        </w:rPr>
        <w:t xml:space="preserve"> ro</w:t>
      </w:r>
      <w:r w:rsidRPr="00B93955">
        <w:rPr>
          <w:rFonts w:ascii="Arial" w:hAnsi="Arial" w:cs="Arial"/>
          <w:sz w:val="24"/>
          <w:szCs w:val="24"/>
        </w:rPr>
        <w:t>ce</w:t>
      </w:r>
      <w:r w:rsidR="0025765A" w:rsidRPr="00B93955">
        <w:rPr>
          <w:rFonts w:ascii="Arial" w:hAnsi="Arial" w:cs="Arial"/>
          <w:sz w:val="24"/>
          <w:szCs w:val="24"/>
        </w:rPr>
        <w:t xml:space="preserve">. </w:t>
      </w:r>
      <w:r w:rsidR="00D4146E">
        <w:rPr>
          <w:rFonts w:ascii="Arial" w:hAnsi="Arial" w:cs="Arial"/>
          <w:sz w:val="24"/>
          <w:szCs w:val="24"/>
        </w:rPr>
        <w:t xml:space="preserve">Výhled pro vyhlašování dotací pro r. 2025 byl schválen </w:t>
      </w:r>
      <w:r w:rsidR="00A12777">
        <w:rPr>
          <w:rFonts w:ascii="Arial" w:hAnsi="Arial" w:cs="Arial"/>
          <w:sz w:val="24"/>
          <w:szCs w:val="24"/>
        </w:rPr>
        <w:t xml:space="preserve">usnesením č. </w:t>
      </w:r>
      <w:r w:rsidR="00A12777" w:rsidRPr="00A12777">
        <w:rPr>
          <w:rFonts w:ascii="Arial" w:hAnsi="Arial" w:cs="Arial"/>
          <w:sz w:val="24"/>
          <w:szCs w:val="24"/>
        </w:rPr>
        <w:t>UZ/21/9/2024</w:t>
      </w:r>
      <w:r w:rsidR="00A12777">
        <w:rPr>
          <w:rFonts w:ascii="Arial" w:hAnsi="Arial" w:cs="Arial"/>
          <w:sz w:val="24"/>
          <w:szCs w:val="24"/>
        </w:rPr>
        <w:t xml:space="preserve"> n</w:t>
      </w:r>
      <w:r w:rsidR="00D4146E">
        <w:rPr>
          <w:rFonts w:ascii="Arial" w:hAnsi="Arial" w:cs="Arial"/>
          <w:sz w:val="24"/>
          <w:szCs w:val="24"/>
        </w:rPr>
        <w:t xml:space="preserve">a zasedání ZOK </w:t>
      </w:r>
      <w:r w:rsidR="00A12777">
        <w:rPr>
          <w:rFonts w:ascii="Arial" w:hAnsi="Arial" w:cs="Arial"/>
          <w:sz w:val="24"/>
          <w:szCs w:val="24"/>
        </w:rPr>
        <w:t xml:space="preserve">dne </w:t>
      </w:r>
      <w:r w:rsidR="00D4146E">
        <w:rPr>
          <w:rFonts w:ascii="Arial" w:hAnsi="Arial" w:cs="Arial"/>
          <w:sz w:val="24"/>
          <w:szCs w:val="24"/>
        </w:rPr>
        <w:t>16.</w:t>
      </w:r>
      <w:r w:rsidR="00A12777">
        <w:rPr>
          <w:rFonts w:ascii="Arial" w:hAnsi="Arial" w:cs="Arial"/>
          <w:sz w:val="24"/>
          <w:szCs w:val="24"/>
        </w:rPr>
        <w:t> </w:t>
      </w:r>
      <w:r w:rsidR="00D4146E">
        <w:rPr>
          <w:rFonts w:ascii="Arial" w:hAnsi="Arial" w:cs="Arial"/>
          <w:sz w:val="24"/>
          <w:szCs w:val="24"/>
        </w:rPr>
        <w:t xml:space="preserve">9. 2024 s tím, že </w:t>
      </w:r>
      <w:r w:rsidR="00A12777">
        <w:rPr>
          <w:rFonts w:ascii="Arial" w:hAnsi="Arial" w:cs="Arial"/>
          <w:sz w:val="24"/>
          <w:szCs w:val="24"/>
        </w:rPr>
        <w:t>a</w:t>
      </w:r>
      <w:r w:rsidR="00A12777" w:rsidRPr="00450471">
        <w:rPr>
          <w:rFonts w:ascii="Arial" w:hAnsi="Arial" w:cs="Arial"/>
          <w:sz w:val="24"/>
          <w:szCs w:val="24"/>
        </w:rPr>
        <w:t>ktualizace Seznamu 2025 bude v prosinci</w:t>
      </w:r>
      <w:r w:rsidR="00A12777" w:rsidRPr="00A12777">
        <w:rPr>
          <w:rFonts w:ascii="Arial" w:hAnsi="Arial" w:cs="Arial"/>
          <w:sz w:val="24"/>
          <w:szCs w:val="24"/>
        </w:rPr>
        <w:t xml:space="preserve"> standardně předložena nové politické reprezentaci kraje pro potvrzení, nebo korekci dotační politiky v následujícím období.</w:t>
      </w:r>
      <w:r w:rsidR="00A12777">
        <w:rPr>
          <w:rFonts w:ascii="Arial" w:hAnsi="Arial" w:cs="Arial"/>
          <w:sz w:val="24"/>
          <w:szCs w:val="24"/>
        </w:rPr>
        <w:t xml:space="preserve"> Předkládaný </w:t>
      </w:r>
      <w:r w:rsidRPr="00B93955">
        <w:rPr>
          <w:rFonts w:ascii="Arial" w:hAnsi="Arial" w:cs="Arial"/>
          <w:sz w:val="24"/>
          <w:szCs w:val="24"/>
        </w:rPr>
        <w:t>Seznam 2025 o</w:t>
      </w:r>
      <w:r w:rsidR="00751D4A" w:rsidRPr="00B93955">
        <w:rPr>
          <w:rFonts w:ascii="Arial" w:hAnsi="Arial" w:cs="Arial"/>
          <w:sz w:val="24"/>
          <w:szCs w:val="24"/>
        </w:rPr>
        <w:t>bsahuje základní data k</w:t>
      </w:r>
      <w:r w:rsidR="00A12777">
        <w:rPr>
          <w:rFonts w:ascii="Arial" w:hAnsi="Arial" w:cs="Arial"/>
          <w:sz w:val="24"/>
          <w:szCs w:val="24"/>
        </w:rPr>
        <w:t xml:space="preserve"> dotačním programům (DP), </w:t>
      </w:r>
      <w:r w:rsidR="00195C62" w:rsidRPr="00B93955">
        <w:rPr>
          <w:rFonts w:ascii="Arial" w:hAnsi="Arial" w:cs="Arial"/>
          <w:sz w:val="24"/>
          <w:szCs w:val="24"/>
        </w:rPr>
        <w:t xml:space="preserve">které by měly být vyhlašovány </w:t>
      </w:r>
      <w:r w:rsidRPr="00B93955">
        <w:rPr>
          <w:rFonts w:ascii="Arial" w:hAnsi="Arial" w:cs="Arial"/>
          <w:sz w:val="24"/>
          <w:szCs w:val="24"/>
        </w:rPr>
        <w:t>v prosinci 2024 a</w:t>
      </w:r>
      <w:r w:rsidR="00E03D14" w:rsidRPr="00B93955">
        <w:rPr>
          <w:rFonts w:ascii="Arial" w:hAnsi="Arial" w:cs="Arial"/>
          <w:sz w:val="24"/>
          <w:szCs w:val="24"/>
        </w:rPr>
        <w:t> </w:t>
      </w:r>
      <w:r w:rsidRPr="00B93955">
        <w:rPr>
          <w:rFonts w:ascii="Arial" w:hAnsi="Arial" w:cs="Arial"/>
          <w:sz w:val="24"/>
          <w:szCs w:val="24"/>
        </w:rPr>
        <w:t>v</w:t>
      </w:r>
      <w:r w:rsidR="00E03D14" w:rsidRPr="00B93955">
        <w:rPr>
          <w:rFonts w:ascii="Arial" w:hAnsi="Arial" w:cs="Arial"/>
          <w:sz w:val="24"/>
          <w:szCs w:val="24"/>
        </w:rPr>
        <w:t> </w:t>
      </w:r>
      <w:r w:rsidRPr="00B93955">
        <w:rPr>
          <w:rFonts w:ascii="Arial" w:hAnsi="Arial" w:cs="Arial"/>
          <w:sz w:val="24"/>
          <w:szCs w:val="24"/>
        </w:rPr>
        <w:t>průběhu roku 2025</w:t>
      </w:r>
      <w:r w:rsidR="00A12777">
        <w:rPr>
          <w:rFonts w:ascii="Arial" w:hAnsi="Arial" w:cs="Arial"/>
          <w:sz w:val="24"/>
          <w:szCs w:val="24"/>
        </w:rPr>
        <w:t xml:space="preserve"> (</w:t>
      </w:r>
      <w:r w:rsidRPr="00B93955">
        <w:rPr>
          <w:rFonts w:ascii="Arial" w:hAnsi="Arial" w:cs="Arial"/>
          <w:sz w:val="24"/>
          <w:szCs w:val="24"/>
        </w:rPr>
        <w:t>program 06_01_Program na</w:t>
      </w:r>
      <w:r w:rsidR="00A12777">
        <w:rPr>
          <w:rFonts w:ascii="Arial" w:hAnsi="Arial" w:cs="Arial"/>
          <w:sz w:val="24"/>
          <w:szCs w:val="24"/>
        </w:rPr>
        <w:t> </w:t>
      </w:r>
      <w:r w:rsidRPr="00B93955">
        <w:rPr>
          <w:rFonts w:ascii="Arial" w:hAnsi="Arial" w:cs="Arial"/>
          <w:sz w:val="24"/>
          <w:szCs w:val="24"/>
        </w:rPr>
        <w:t>podporu sportovní činnosti v Olomouckém kraji v roce 2025</w:t>
      </w:r>
      <w:r w:rsidR="00A12777">
        <w:rPr>
          <w:rFonts w:ascii="Arial" w:hAnsi="Arial" w:cs="Arial"/>
          <w:sz w:val="24"/>
          <w:szCs w:val="24"/>
        </w:rPr>
        <w:t xml:space="preserve"> byl </w:t>
      </w:r>
      <w:r w:rsidRPr="00B93955">
        <w:rPr>
          <w:rFonts w:ascii="Arial" w:hAnsi="Arial" w:cs="Arial"/>
          <w:sz w:val="24"/>
          <w:szCs w:val="24"/>
        </w:rPr>
        <w:t>vyhl</w:t>
      </w:r>
      <w:r w:rsidR="00A12777">
        <w:rPr>
          <w:rFonts w:ascii="Arial" w:hAnsi="Arial" w:cs="Arial"/>
          <w:sz w:val="24"/>
          <w:szCs w:val="24"/>
        </w:rPr>
        <w:t xml:space="preserve">ášen </w:t>
      </w:r>
      <w:r w:rsidRPr="00B93955">
        <w:rPr>
          <w:rFonts w:ascii="Arial" w:hAnsi="Arial" w:cs="Arial"/>
          <w:sz w:val="24"/>
          <w:szCs w:val="24"/>
        </w:rPr>
        <w:t>už v</w:t>
      </w:r>
      <w:r w:rsidR="00A12777">
        <w:rPr>
          <w:rFonts w:ascii="Arial" w:hAnsi="Arial" w:cs="Arial"/>
          <w:sz w:val="24"/>
          <w:szCs w:val="24"/>
        </w:rPr>
        <w:t> </w:t>
      </w:r>
      <w:r w:rsidRPr="00B93955">
        <w:rPr>
          <w:rFonts w:ascii="Arial" w:hAnsi="Arial" w:cs="Arial"/>
          <w:sz w:val="24"/>
          <w:szCs w:val="24"/>
        </w:rPr>
        <w:t>září</w:t>
      </w:r>
      <w:r w:rsidR="00A12777">
        <w:rPr>
          <w:rFonts w:ascii="Arial" w:hAnsi="Arial" w:cs="Arial"/>
          <w:sz w:val="24"/>
          <w:szCs w:val="24"/>
        </w:rPr>
        <w:t>).</w:t>
      </w:r>
    </w:p>
    <w:p w14:paraId="18DA5CFA" w14:textId="6632E8FB" w:rsidR="00A12777" w:rsidRDefault="00450471" w:rsidP="00A12777">
      <w:pPr>
        <w:jc w:val="both"/>
        <w:rPr>
          <w:rFonts w:ascii="Arial" w:hAnsi="Arial" w:cs="Arial"/>
          <w:sz w:val="24"/>
          <w:szCs w:val="24"/>
        </w:rPr>
      </w:pPr>
      <w:r w:rsidRPr="00B93955">
        <w:rPr>
          <w:rFonts w:ascii="Arial" w:hAnsi="Arial" w:cs="Arial"/>
          <w:sz w:val="24"/>
          <w:szCs w:val="24"/>
        </w:rPr>
        <w:t xml:space="preserve">Seznam 2025 byl projednán na schůzi </w:t>
      </w:r>
      <w:r w:rsidR="003779C5">
        <w:rPr>
          <w:rFonts w:ascii="Arial" w:hAnsi="Arial" w:cs="Arial"/>
          <w:sz w:val="24"/>
          <w:szCs w:val="24"/>
        </w:rPr>
        <w:t xml:space="preserve">Rady </w:t>
      </w:r>
      <w:r w:rsidRPr="00B93955">
        <w:rPr>
          <w:rFonts w:ascii="Arial" w:hAnsi="Arial" w:cs="Arial"/>
          <w:sz w:val="24"/>
          <w:szCs w:val="24"/>
        </w:rPr>
        <w:t xml:space="preserve">Olomouckého kraje dne </w:t>
      </w:r>
      <w:r w:rsidR="00A12777">
        <w:rPr>
          <w:rFonts w:ascii="Arial" w:hAnsi="Arial" w:cs="Arial"/>
          <w:sz w:val="24"/>
          <w:szCs w:val="24"/>
        </w:rPr>
        <w:t xml:space="preserve">25. 11. </w:t>
      </w:r>
      <w:r w:rsidRPr="00B93955">
        <w:rPr>
          <w:rFonts w:ascii="Arial" w:hAnsi="Arial" w:cs="Arial"/>
          <w:sz w:val="24"/>
          <w:szCs w:val="24"/>
        </w:rPr>
        <w:t>2024. Po</w:t>
      </w:r>
      <w:r w:rsidR="00A12777">
        <w:rPr>
          <w:rFonts w:ascii="Arial" w:hAnsi="Arial" w:cs="Arial"/>
          <w:sz w:val="24"/>
          <w:szCs w:val="24"/>
        </w:rPr>
        <w:t> </w:t>
      </w:r>
      <w:r w:rsidRPr="00B93955">
        <w:rPr>
          <w:rFonts w:ascii="Arial" w:hAnsi="Arial" w:cs="Arial"/>
          <w:sz w:val="24"/>
          <w:szCs w:val="24"/>
        </w:rPr>
        <w:t xml:space="preserve">schválení zastupitelstvem bude </w:t>
      </w:r>
      <w:r w:rsidR="00A12777">
        <w:rPr>
          <w:rFonts w:ascii="Arial" w:hAnsi="Arial" w:cs="Arial"/>
          <w:sz w:val="24"/>
          <w:szCs w:val="24"/>
        </w:rPr>
        <w:t xml:space="preserve">aktualizovaný </w:t>
      </w:r>
      <w:r w:rsidRPr="00B93955">
        <w:rPr>
          <w:rFonts w:ascii="Arial" w:hAnsi="Arial" w:cs="Arial"/>
          <w:sz w:val="24"/>
          <w:szCs w:val="24"/>
        </w:rPr>
        <w:t>přehled plánovaných výzev zveřejněn na webových stránkách kraje v sekci Krajské dotační programy</w:t>
      </w:r>
      <w:r w:rsidR="00A12777">
        <w:rPr>
          <w:rFonts w:ascii="Arial" w:hAnsi="Arial" w:cs="Arial"/>
          <w:sz w:val="24"/>
          <w:szCs w:val="24"/>
        </w:rPr>
        <w:t>.</w:t>
      </w:r>
    </w:p>
    <w:p w14:paraId="336E1BDB" w14:textId="77777777" w:rsidR="00BC5E0B" w:rsidRDefault="00BC5E0B" w:rsidP="00BC5E0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4F45DBB" w14:textId="795455D7" w:rsidR="00BC5E0B" w:rsidRPr="00172B95" w:rsidRDefault="00BC5E0B" w:rsidP="00BC5E0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72B95">
        <w:rPr>
          <w:rFonts w:ascii="Arial" w:hAnsi="Arial" w:cs="Arial"/>
          <w:b/>
          <w:bCs/>
          <w:sz w:val="24"/>
          <w:szCs w:val="24"/>
          <w:u w:val="single"/>
        </w:rPr>
        <w:t>Základní informace k hlavním změnám Seznamu 2025 (UZ/21/9/2024)</w:t>
      </w:r>
    </w:p>
    <w:p w14:paraId="1DBCAC69" w14:textId="77777777" w:rsidR="00BC5E0B" w:rsidRPr="00A12777" w:rsidRDefault="00BC5E0B" w:rsidP="00BC5E0B">
      <w:pPr>
        <w:jc w:val="both"/>
        <w:rPr>
          <w:rFonts w:ascii="Arial" w:hAnsi="Arial" w:cs="Arial"/>
          <w:sz w:val="24"/>
          <w:szCs w:val="24"/>
        </w:rPr>
      </w:pPr>
      <w:r w:rsidRPr="00A12777">
        <w:rPr>
          <w:rFonts w:ascii="Arial" w:hAnsi="Arial" w:cs="Arial"/>
          <w:sz w:val="24"/>
          <w:szCs w:val="24"/>
        </w:rPr>
        <w:t xml:space="preserve">Bez úprav zůstávají </w:t>
      </w:r>
      <w:r>
        <w:rPr>
          <w:rFonts w:ascii="Arial" w:hAnsi="Arial" w:cs="Arial"/>
          <w:sz w:val="24"/>
          <w:szCs w:val="24"/>
        </w:rPr>
        <w:t xml:space="preserve">v září schválené </w:t>
      </w:r>
      <w:r w:rsidRPr="00A12777">
        <w:rPr>
          <w:rFonts w:ascii="Arial" w:hAnsi="Arial" w:cs="Arial"/>
          <w:sz w:val="24"/>
          <w:szCs w:val="24"/>
        </w:rPr>
        <w:t xml:space="preserve">návrhy na </w:t>
      </w:r>
      <w:r w:rsidRPr="000454A6">
        <w:rPr>
          <w:rFonts w:ascii="Arial" w:hAnsi="Arial" w:cs="Arial"/>
          <w:b/>
          <w:bCs/>
          <w:sz w:val="24"/>
          <w:szCs w:val="24"/>
        </w:rPr>
        <w:t>zrušení</w:t>
      </w:r>
      <w:r w:rsidRPr="00A12777">
        <w:rPr>
          <w:rFonts w:ascii="Arial" w:hAnsi="Arial" w:cs="Arial"/>
          <w:sz w:val="24"/>
          <w:szCs w:val="24"/>
        </w:rPr>
        <w:t xml:space="preserve"> 2 </w:t>
      </w:r>
      <w:r>
        <w:rPr>
          <w:rFonts w:ascii="Arial" w:hAnsi="Arial" w:cs="Arial"/>
          <w:sz w:val="24"/>
          <w:szCs w:val="24"/>
        </w:rPr>
        <w:t>DP z roku 2024:</w:t>
      </w:r>
    </w:p>
    <w:p w14:paraId="6A2EEF54" w14:textId="77777777" w:rsidR="00BC5E0B" w:rsidRPr="006C135D" w:rsidRDefault="00BC5E0B" w:rsidP="00BC5E0B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6C135D">
        <w:rPr>
          <w:rFonts w:ascii="Arial" w:hAnsi="Arial" w:cs="Arial"/>
          <w:b/>
          <w:bCs/>
          <w:sz w:val="24"/>
          <w:szCs w:val="24"/>
        </w:rPr>
        <w:t>02_01_Program na podporu včelařů na území Olomouckého kraje</w:t>
      </w:r>
    </w:p>
    <w:p w14:paraId="25A04E09" w14:textId="77777777" w:rsidR="00BC5E0B" w:rsidRPr="006C135D" w:rsidRDefault="00BC5E0B" w:rsidP="00BC5E0B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6C135D">
        <w:rPr>
          <w:rFonts w:ascii="Arial" w:hAnsi="Arial" w:cs="Arial"/>
          <w:sz w:val="24"/>
          <w:szCs w:val="24"/>
        </w:rPr>
        <w:t xml:space="preserve"> posledních letech byla včelařům poskytnuta významná </w:t>
      </w:r>
      <w:r>
        <w:rPr>
          <w:rFonts w:ascii="Arial" w:hAnsi="Arial" w:cs="Arial"/>
          <w:sz w:val="24"/>
          <w:szCs w:val="24"/>
        </w:rPr>
        <w:t xml:space="preserve">samostatná </w:t>
      </w:r>
      <w:r w:rsidRPr="006C135D">
        <w:rPr>
          <w:rFonts w:ascii="Arial" w:hAnsi="Arial" w:cs="Arial"/>
          <w:sz w:val="24"/>
          <w:szCs w:val="24"/>
        </w:rPr>
        <w:t xml:space="preserve">podpora, podpora včelaření </w:t>
      </w:r>
      <w:r>
        <w:rPr>
          <w:rFonts w:ascii="Arial" w:hAnsi="Arial" w:cs="Arial"/>
          <w:sz w:val="24"/>
          <w:szCs w:val="24"/>
        </w:rPr>
        <w:t xml:space="preserve">je částečně </w:t>
      </w:r>
      <w:r w:rsidRPr="006C135D">
        <w:rPr>
          <w:rFonts w:ascii="Arial" w:hAnsi="Arial" w:cs="Arial"/>
          <w:sz w:val="24"/>
          <w:szCs w:val="24"/>
        </w:rPr>
        <w:t xml:space="preserve">zajištěna </w:t>
      </w:r>
      <w:r>
        <w:rPr>
          <w:rFonts w:ascii="Arial" w:hAnsi="Arial" w:cs="Arial"/>
          <w:sz w:val="24"/>
          <w:szCs w:val="24"/>
        </w:rPr>
        <w:t xml:space="preserve">v DP </w:t>
      </w:r>
      <w:r w:rsidRPr="006C135D">
        <w:rPr>
          <w:rFonts w:ascii="Arial" w:hAnsi="Arial" w:cs="Arial"/>
          <w:sz w:val="24"/>
          <w:szCs w:val="24"/>
        </w:rPr>
        <w:t>02_01 na podporu aktivit v oblasti životního prostředí a zemědělství</w:t>
      </w:r>
      <w:r>
        <w:rPr>
          <w:rFonts w:ascii="Arial" w:hAnsi="Arial" w:cs="Arial"/>
          <w:sz w:val="24"/>
          <w:szCs w:val="24"/>
        </w:rPr>
        <w:t xml:space="preserve">. </w:t>
      </w:r>
      <w:r w:rsidRPr="006C135D">
        <w:rPr>
          <w:rFonts w:ascii="Arial" w:hAnsi="Arial" w:cs="Arial"/>
          <w:sz w:val="24"/>
          <w:szCs w:val="24"/>
        </w:rPr>
        <w:t>Alokace finančních prostředků, které byly tradičně na dotační program na podporu včelařů poskytovány, je navržena přesunout do dotačního titulu 02_01_01_Podpora a realizace opatření v oblasti životního prostředí a zemědělství.</w:t>
      </w:r>
    </w:p>
    <w:p w14:paraId="11DE6944" w14:textId="77777777" w:rsidR="00BC5E0B" w:rsidRPr="006C135D" w:rsidRDefault="00BC5E0B" w:rsidP="00BC5E0B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6C135D">
        <w:rPr>
          <w:rFonts w:ascii="Arial" w:hAnsi="Arial" w:cs="Arial"/>
          <w:b/>
          <w:bCs/>
          <w:sz w:val="24"/>
          <w:szCs w:val="24"/>
        </w:rPr>
        <w:t>08_03_Dotační program na podporu dluhového poradenství v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6C135D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 xml:space="preserve">K </w:t>
      </w:r>
      <w:r w:rsidRPr="006C135D">
        <w:rPr>
          <w:rFonts w:ascii="Arial" w:hAnsi="Arial" w:cs="Arial"/>
          <w:b/>
          <w:bCs/>
          <w:sz w:val="24"/>
          <w:szCs w:val="24"/>
        </w:rPr>
        <w:t xml:space="preserve">2024 </w:t>
      </w:r>
    </w:p>
    <w:p w14:paraId="1C791FCF" w14:textId="77777777" w:rsidR="00BC5E0B" w:rsidRPr="006C135D" w:rsidRDefault="00BC5E0B" w:rsidP="00BC5E0B">
      <w:pPr>
        <w:ind w:left="284"/>
        <w:jc w:val="both"/>
        <w:rPr>
          <w:rFonts w:ascii="Arial" w:hAnsi="Arial" w:cs="Arial"/>
          <w:sz w:val="24"/>
          <w:szCs w:val="24"/>
        </w:rPr>
      </w:pPr>
      <w:r w:rsidRPr="006C135D">
        <w:rPr>
          <w:rFonts w:ascii="Arial" w:hAnsi="Arial" w:cs="Arial"/>
          <w:sz w:val="24"/>
          <w:szCs w:val="24"/>
        </w:rPr>
        <w:t>Alokovaná částka podpory dluhového poradenství v r. 2024 činila 3 mil. Kč, nicméně podány byly jen 3 žádosti, v celkové výši cca 272 tis. Kč. OSV se následně dotazoval potenciálních žadatelů, jakou změnu v případném navazujícím dotačním programu by uvítali, reakcí bylo obdrženo malé množství, přičemž u některých podnětů se jednalo o neakceptovatelnou připomínku, neboť tato by byla na úkor požadované kvality dluhového poradenství.</w:t>
      </w:r>
    </w:p>
    <w:p w14:paraId="6DC61453" w14:textId="77777777" w:rsidR="00BC5E0B" w:rsidRDefault="00BC5E0B" w:rsidP="00BC5E0B">
      <w:pPr>
        <w:jc w:val="both"/>
        <w:rPr>
          <w:rFonts w:ascii="Arial" w:hAnsi="Arial" w:cs="Arial"/>
          <w:sz w:val="24"/>
          <w:szCs w:val="24"/>
        </w:rPr>
      </w:pPr>
      <w:r w:rsidRPr="00D91FF1">
        <w:rPr>
          <w:rFonts w:ascii="Arial" w:hAnsi="Arial" w:cs="Arial"/>
          <w:sz w:val="24"/>
          <w:szCs w:val="24"/>
        </w:rPr>
        <w:t xml:space="preserve">Bez </w:t>
      </w:r>
      <w:r>
        <w:rPr>
          <w:rFonts w:ascii="Arial" w:hAnsi="Arial" w:cs="Arial"/>
          <w:sz w:val="24"/>
          <w:szCs w:val="24"/>
        </w:rPr>
        <w:t xml:space="preserve">změn je navrhováno </w:t>
      </w:r>
      <w:r w:rsidRPr="000454A6">
        <w:rPr>
          <w:rFonts w:ascii="Arial" w:hAnsi="Arial" w:cs="Arial"/>
          <w:b/>
          <w:bCs/>
          <w:sz w:val="24"/>
          <w:szCs w:val="24"/>
        </w:rPr>
        <w:t>vyhlášení nového</w:t>
      </w:r>
      <w:r>
        <w:rPr>
          <w:rFonts w:ascii="Arial" w:hAnsi="Arial" w:cs="Arial"/>
          <w:sz w:val="24"/>
          <w:szCs w:val="24"/>
        </w:rPr>
        <w:t xml:space="preserve"> dotačního programu z oblasti školství:</w:t>
      </w:r>
    </w:p>
    <w:p w14:paraId="6306A2F8" w14:textId="77777777" w:rsidR="00BC5E0B" w:rsidRPr="00595D35" w:rsidRDefault="00BC5E0B" w:rsidP="00BC5E0B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595D35">
        <w:rPr>
          <w:rFonts w:ascii="Arial" w:hAnsi="Arial" w:cs="Arial"/>
          <w:b/>
          <w:bCs/>
          <w:sz w:val="24"/>
          <w:szCs w:val="24"/>
        </w:rPr>
        <w:t>04_06_Program na podporu aktivit a projektů primární prevence v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595D35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 xml:space="preserve">K </w:t>
      </w:r>
      <w:r w:rsidRPr="00595D35">
        <w:rPr>
          <w:rFonts w:ascii="Arial" w:hAnsi="Arial" w:cs="Arial"/>
          <w:b/>
          <w:bCs/>
          <w:sz w:val="24"/>
          <w:szCs w:val="24"/>
        </w:rPr>
        <w:t>v roce 2025</w:t>
      </w:r>
    </w:p>
    <w:p w14:paraId="10A6F6D0" w14:textId="77777777" w:rsidR="00BC5E0B" w:rsidRDefault="00BC5E0B" w:rsidP="00BC5E0B">
      <w:pPr>
        <w:ind w:left="284"/>
        <w:jc w:val="both"/>
        <w:rPr>
          <w:rFonts w:ascii="Arial" w:hAnsi="Arial" w:cs="Arial"/>
          <w:sz w:val="24"/>
          <w:szCs w:val="24"/>
        </w:rPr>
      </w:pPr>
      <w:r w:rsidRPr="00B93955">
        <w:rPr>
          <w:rFonts w:ascii="Arial" w:hAnsi="Arial" w:cs="Arial"/>
          <w:sz w:val="24"/>
          <w:szCs w:val="24"/>
        </w:rPr>
        <w:t xml:space="preserve">Cílem dotačního programu bude podpora primární prevence ve všech oblastech s cílem vytvořit takové prostředí, ve kterém se děti a žáci budou cítit dobře a budou schopni dosahovat svého maximálního potenciálu. Program rovněž reaguje na </w:t>
      </w:r>
      <w:r w:rsidRPr="00595D35">
        <w:rPr>
          <w:rFonts w:ascii="Arial" w:hAnsi="Arial" w:cs="Arial"/>
          <w:sz w:val="24"/>
          <w:szCs w:val="24"/>
        </w:rPr>
        <w:t>snížení finanční podpory v dané oblasti ze strany MŠMT</w:t>
      </w:r>
      <w:r w:rsidRPr="00B93955">
        <w:rPr>
          <w:rFonts w:ascii="Arial" w:hAnsi="Arial" w:cs="Arial"/>
          <w:sz w:val="24"/>
          <w:szCs w:val="24"/>
        </w:rPr>
        <w:t>.</w:t>
      </w:r>
    </w:p>
    <w:p w14:paraId="1243AF0F" w14:textId="77777777" w:rsidR="00BC5E0B" w:rsidRDefault="00BC5E0B" w:rsidP="00BC5E0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76EABF2" w14:textId="77777777" w:rsidR="00BC5E0B" w:rsidRDefault="00BC5E0B" w:rsidP="00BC5E0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057408F" w14:textId="499F82ED" w:rsidR="00BC5E0B" w:rsidRPr="008A2423" w:rsidRDefault="00BC5E0B" w:rsidP="00BC5E0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A2423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Návrh na změnu ve vyhlášení </w:t>
      </w:r>
      <w:bookmarkStart w:id="0" w:name="_Hlk171943433"/>
      <w:r w:rsidRPr="008A2423">
        <w:rPr>
          <w:rFonts w:ascii="Arial" w:hAnsi="Arial" w:cs="Arial"/>
          <w:b/>
          <w:bCs/>
          <w:sz w:val="24"/>
          <w:szCs w:val="24"/>
          <w:u w:val="single"/>
        </w:rPr>
        <w:t>nových DP/DT</w:t>
      </w:r>
      <w:bookmarkEnd w:id="0"/>
      <w:r w:rsidRPr="008A2423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5E54943A" w14:textId="77777777" w:rsidR="00BC5E0B" w:rsidRPr="00595D35" w:rsidRDefault="00BC5E0B" w:rsidP="00BC5E0B">
      <w:pPr>
        <w:pStyle w:val="Odstavecseseznamem"/>
        <w:numPr>
          <w:ilvl w:val="0"/>
          <w:numId w:val="9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95D35">
        <w:rPr>
          <w:rFonts w:ascii="Arial" w:hAnsi="Arial" w:cs="Arial"/>
          <w:b/>
          <w:bCs/>
          <w:sz w:val="24"/>
          <w:szCs w:val="24"/>
        </w:rPr>
        <w:t>15_01_03 Podpora nákupu a realizace samoobslužných multifunkčních SMART boxů</w:t>
      </w:r>
    </w:p>
    <w:p w14:paraId="6DC74CA9" w14:textId="77777777" w:rsidR="00BC5E0B" w:rsidRDefault="00BC5E0B" w:rsidP="00BC5E0B">
      <w:pPr>
        <w:ind w:left="426"/>
        <w:jc w:val="both"/>
        <w:rPr>
          <w:rFonts w:ascii="Arial" w:hAnsi="Arial" w:cs="Arial"/>
          <w:sz w:val="24"/>
          <w:szCs w:val="24"/>
        </w:rPr>
      </w:pPr>
      <w:r w:rsidRPr="00EB4468">
        <w:rPr>
          <w:rFonts w:ascii="Arial" w:hAnsi="Arial" w:cs="Arial"/>
          <w:sz w:val="24"/>
          <w:szCs w:val="24"/>
        </w:rPr>
        <w:t>Podpora nákupu a realizace samoobslužných poštovních boxů pro zachování provozu poštovních služeb v malých obcích</w:t>
      </w:r>
      <w:r>
        <w:rPr>
          <w:rFonts w:ascii="Arial" w:hAnsi="Arial" w:cs="Arial"/>
          <w:sz w:val="24"/>
          <w:szCs w:val="24"/>
        </w:rPr>
        <w:t xml:space="preserve">, </w:t>
      </w:r>
      <w:r w:rsidRPr="00EB4468">
        <w:rPr>
          <w:rFonts w:ascii="Arial" w:hAnsi="Arial" w:cs="Arial"/>
          <w:sz w:val="24"/>
          <w:szCs w:val="24"/>
        </w:rPr>
        <w:t>které ještě nemají zřízen žádný doručovací systém</w:t>
      </w:r>
      <w:r>
        <w:rPr>
          <w:rFonts w:ascii="Arial" w:hAnsi="Arial" w:cs="Arial"/>
          <w:sz w:val="24"/>
          <w:szCs w:val="24"/>
        </w:rPr>
        <w:t xml:space="preserve"> a </w:t>
      </w:r>
      <w:r w:rsidRPr="00EB4468">
        <w:rPr>
          <w:rFonts w:ascii="Arial" w:hAnsi="Arial" w:cs="Arial"/>
          <w:sz w:val="24"/>
          <w:szCs w:val="24"/>
        </w:rPr>
        <w:t>zároveň nemají žádnou pobočku pošty</w:t>
      </w:r>
      <w:r>
        <w:rPr>
          <w:rFonts w:ascii="Arial" w:hAnsi="Arial" w:cs="Arial"/>
          <w:sz w:val="24"/>
          <w:szCs w:val="24"/>
        </w:rPr>
        <w:t xml:space="preserve">. </w:t>
      </w:r>
      <w:r w:rsidRPr="00A6008A">
        <w:rPr>
          <w:rFonts w:ascii="Arial" w:hAnsi="Arial" w:cs="Arial"/>
          <w:sz w:val="24"/>
          <w:szCs w:val="24"/>
        </w:rPr>
        <w:t>Dotač</w:t>
      </w:r>
      <w:r>
        <w:rPr>
          <w:rFonts w:ascii="Arial" w:hAnsi="Arial" w:cs="Arial"/>
          <w:sz w:val="24"/>
          <w:szCs w:val="24"/>
        </w:rPr>
        <w:t>n</w:t>
      </w:r>
      <w:r w:rsidRPr="00A6008A">
        <w:rPr>
          <w:rFonts w:ascii="Arial" w:hAnsi="Arial" w:cs="Arial"/>
          <w:sz w:val="24"/>
          <w:szCs w:val="24"/>
        </w:rPr>
        <w:t xml:space="preserve">í titul bude určen </w:t>
      </w:r>
      <w:r>
        <w:rPr>
          <w:rFonts w:ascii="Arial" w:hAnsi="Arial" w:cs="Arial"/>
          <w:sz w:val="24"/>
          <w:szCs w:val="24"/>
        </w:rPr>
        <w:t xml:space="preserve">pro </w:t>
      </w:r>
      <w:r w:rsidRPr="0063779C">
        <w:rPr>
          <w:rFonts w:ascii="Arial" w:hAnsi="Arial" w:cs="Arial"/>
          <w:b/>
          <w:bCs/>
          <w:sz w:val="24"/>
          <w:szCs w:val="24"/>
        </w:rPr>
        <w:t>obce do 2000 obyvatel z</w:t>
      </w:r>
      <w:r w:rsidRPr="00935710">
        <w:rPr>
          <w:rFonts w:ascii="Arial" w:hAnsi="Arial" w:cs="Arial"/>
          <w:b/>
          <w:bCs/>
          <w:sz w:val="24"/>
          <w:szCs w:val="24"/>
        </w:rPr>
        <w:t xml:space="preserve"> ORP Jeseník a ORP Šumperk</w:t>
      </w:r>
      <w:r>
        <w:rPr>
          <w:rFonts w:ascii="Arial" w:hAnsi="Arial" w:cs="Arial"/>
          <w:sz w:val="24"/>
          <w:szCs w:val="24"/>
        </w:rPr>
        <w:t xml:space="preserve"> s celkovou alokací 1 mil. Kč.</w:t>
      </w:r>
    </w:p>
    <w:p w14:paraId="2D2A1E19" w14:textId="77777777" w:rsidR="00BC5E0B" w:rsidRDefault="00BC5E0B" w:rsidP="00BC5E0B">
      <w:pPr>
        <w:pStyle w:val="Odstavecseseznamem"/>
        <w:numPr>
          <w:ilvl w:val="0"/>
          <w:numId w:val="9"/>
        </w:numPr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935710">
        <w:rPr>
          <w:rFonts w:ascii="Arial" w:hAnsi="Arial" w:cs="Arial"/>
          <w:sz w:val="24"/>
          <w:szCs w:val="24"/>
        </w:rPr>
        <w:t>16_01_Podpora rozvoje Hospodářsky a sociálně ohrožených území kraje 2025 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A2423">
        <w:rPr>
          <w:rFonts w:ascii="Arial" w:hAnsi="Arial" w:cs="Arial"/>
          <w:b/>
          <w:bCs/>
          <w:sz w:val="24"/>
          <w:szCs w:val="24"/>
        </w:rPr>
        <w:t>program nebude vyhlašován.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3D16811" w14:textId="77777777" w:rsidR="00BC5E0B" w:rsidRPr="008A2423" w:rsidRDefault="00BC5E0B" w:rsidP="00BC5E0B">
      <w:pPr>
        <w:ind w:left="425" w:firstLine="1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6008A">
        <w:rPr>
          <w:rFonts w:ascii="Arial" w:hAnsi="Arial" w:cs="Arial"/>
          <w:sz w:val="24"/>
          <w:szCs w:val="24"/>
        </w:rPr>
        <w:t xml:space="preserve">Plánovaná finanční </w:t>
      </w:r>
      <w:r w:rsidRPr="008A2423">
        <w:rPr>
          <w:rFonts w:ascii="Arial" w:hAnsi="Arial" w:cs="Arial"/>
          <w:b/>
          <w:bCs/>
          <w:sz w:val="24"/>
          <w:szCs w:val="24"/>
          <w:u w:val="single"/>
        </w:rPr>
        <w:t>alokace ve výši 50 mil. Kč bude využita pro nový dotační program:</w:t>
      </w:r>
    </w:p>
    <w:p w14:paraId="53923CDA" w14:textId="77777777" w:rsidR="00BC5E0B" w:rsidRDefault="00BC5E0B" w:rsidP="00BC5E0B">
      <w:pPr>
        <w:pStyle w:val="Odstavecseseznamem"/>
        <w:numPr>
          <w:ilvl w:val="0"/>
          <w:numId w:val="9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BC5E0B">
        <w:rPr>
          <w:rFonts w:ascii="Arial" w:hAnsi="Arial" w:cs="Arial"/>
          <w:b/>
          <w:bCs/>
          <w:sz w:val="24"/>
          <w:szCs w:val="24"/>
          <w:u w:val="single"/>
        </w:rPr>
        <w:t>16_01_Podpora infrastruktury v oblastech Jesenicka a Šumperska zasažených povodněmi ze září 2024</w:t>
      </w:r>
      <w:r w:rsidRPr="00F65242">
        <w:rPr>
          <w:rFonts w:ascii="Arial" w:hAnsi="Arial" w:cs="Arial"/>
          <w:sz w:val="24"/>
          <w:szCs w:val="24"/>
        </w:rPr>
        <w:t>, se členěním na dotační tituly:</w:t>
      </w:r>
    </w:p>
    <w:p w14:paraId="2C354785" w14:textId="77777777" w:rsidR="00BC5E0B" w:rsidRPr="00F65242" w:rsidRDefault="00BC5E0B" w:rsidP="00BC5E0B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F65242">
        <w:rPr>
          <w:rFonts w:ascii="Arial" w:hAnsi="Arial" w:cs="Arial"/>
          <w:b/>
          <w:bCs/>
          <w:sz w:val="24"/>
          <w:szCs w:val="24"/>
        </w:rPr>
        <w:t xml:space="preserve">16_01_01 Podpora </w:t>
      </w:r>
      <w:r>
        <w:rPr>
          <w:rFonts w:ascii="Arial" w:hAnsi="Arial" w:cs="Arial"/>
          <w:b/>
          <w:bCs/>
          <w:sz w:val="24"/>
          <w:szCs w:val="24"/>
        </w:rPr>
        <w:t xml:space="preserve">obnovy </w:t>
      </w:r>
      <w:r w:rsidRPr="00F65242">
        <w:rPr>
          <w:rFonts w:ascii="Arial" w:hAnsi="Arial" w:cs="Arial"/>
          <w:b/>
          <w:bCs/>
          <w:sz w:val="24"/>
          <w:szCs w:val="24"/>
        </w:rPr>
        <w:t>infrastruktury v oblasti školství</w:t>
      </w:r>
    </w:p>
    <w:p w14:paraId="1305885E" w14:textId="77777777" w:rsidR="00BC5E0B" w:rsidRPr="00F65242" w:rsidRDefault="00BC5E0B" w:rsidP="00BC5E0B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F65242">
        <w:rPr>
          <w:rFonts w:ascii="Arial" w:hAnsi="Arial" w:cs="Arial"/>
          <w:b/>
          <w:bCs/>
          <w:sz w:val="24"/>
          <w:szCs w:val="24"/>
        </w:rPr>
        <w:t xml:space="preserve">16_01_02 Podpora </w:t>
      </w:r>
      <w:r>
        <w:rPr>
          <w:rFonts w:ascii="Arial" w:hAnsi="Arial" w:cs="Arial"/>
          <w:b/>
          <w:bCs/>
          <w:sz w:val="24"/>
          <w:szCs w:val="24"/>
        </w:rPr>
        <w:t>obnovy</w:t>
      </w:r>
      <w:r w:rsidRPr="00F65242">
        <w:rPr>
          <w:rFonts w:ascii="Arial" w:hAnsi="Arial" w:cs="Arial"/>
          <w:b/>
          <w:bCs/>
          <w:sz w:val="24"/>
          <w:szCs w:val="24"/>
        </w:rPr>
        <w:t xml:space="preserve"> kulturní infrastruktury</w:t>
      </w:r>
    </w:p>
    <w:p w14:paraId="564D49D3" w14:textId="77777777" w:rsidR="00BC5E0B" w:rsidRPr="00F65242" w:rsidRDefault="00BC5E0B" w:rsidP="00BC5E0B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F65242">
        <w:rPr>
          <w:rFonts w:ascii="Arial" w:hAnsi="Arial" w:cs="Arial"/>
          <w:b/>
          <w:bCs/>
          <w:sz w:val="24"/>
          <w:szCs w:val="24"/>
        </w:rPr>
        <w:t xml:space="preserve">16_01_03 Podpora </w:t>
      </w:r>
      <w:r>
        <w:rPr>
          <w:rFonts w:ascii="Arial" w:hAnsi="Arial" w:cs="Arial"/>
          <w:b/>
          <w:bCs/>
          <w:sz w:val="24"/>
          <w:szCs w:val="24"/>
        </w:rPr>
        <w:t>obnovy</w:t>
      </w:r>
      <w:r w:rsidRPr="00F65242">
        <w:rPr>
          <w:rFonts w:ascii="Arial" w:hAnsi="Arial" w:cs="Arial"/>
          <w:b/>
          <w:bCs/>
          <w:sz w:val="24"/>
          <w:szCs w:val="24"/>
        </w:rPr>
        <w:t xml:space="preserve"> veřejného prostranství</w:t>
      </w:r>
    </w:p>
    <w:p w14:paraId="6E160F06" w14:textId="77777777" w:rsidR="00BC5E0B" w:rsidRPr="00F65242" w:rsidRDefault="00BC5E0B" w:rsidP="00BC5E0B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F65242">
        <w:rPr>
          <w:rFonts w:ascii="Arial" w:hAnsi="Arial" w:cs="Arial"/>
          <w:b/>
          <w:bCs/>
          <w:sz w:val="24"/>
          <w:szCs w:val="24"/>
        </w:rPr>
        <w:t xml:space="preserve">16_01_04 Podpora </w:t>
      </w:r>
      <w:r>
        <w:rPr>
          <w:rFonts w:ascii="Arial" w:hAnsi="Arial" w:cs="Arial"/>
          <w:b/>
          <w:bCs/>
          <w:sz w:val="24"/>
          <w:szCs w:val="24"/>
        </w:rPr>
        <w:t>obnovy</w:t>
      </w:r>
      <w:r w:rsidRPr="00F65242">
        <w:rPr>
          <w:rFonts w:ascii="Arial" w:hAnsi="Arial" w:cs="Arial"/>
          <w:b/>
          <w:bCs/>
          <w:sz w:val="24"/>
          <w:szCs w:val="24"/>
        </w:rPr>
        <w:t xml:space="preserve"> sportovní infrastruktury</w:t>
      </w:r>
    </w:p>
    <w:p w14:paraId="5F4B3E2E" w14:textId="77777777" w:rsidR="00BC5E0B" w:rsidRPr="00F65242" w:rsidRDefault="00BC5E0B" w:rsidP="00BC5E0B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F65242">
        <w:rPr>
          <w:rFonts w:ascii="Arial" w:hAnsi="Arial" w:cs="Arial"/>
          <w:b/>
          <w:bCs/>
          <w:sz w:val="24"/>
          <w:szCs w:val="24"/>
        </w:rPr>
        <w:t xml:space="preserve">16_01_05 Podpora </w:t>
      </w:r>
      <w:r>
        <w:rPr>
          <w:rFonts w:ascii="Arial" w:hAnsi="Arial" w:cs="Arial"/>
          <w:b/>
          <w:bCs/>
          <w:sz w:val="24"/>
          <w:szCs w:val="24"/>
        </w:rPr>
        <w:t>obnovy</w:t>
      </w:r>
      <w:r w:rsidRPr="00F65242">
        <w:rPr>
          <w:rFonts w:ascii="Arial" w:hAnsi="Arial" w:cs="Arial"/>
          <w:b/>
          <w:bCs/>
          <w:sz w:val="24"/>
          <w:szCs w:val="24"/>
        </w:rPr>
        <w:t xml:space="preserve"> infrastruktury v oblasti životního prostředí</w:t>
      </w:r>
    </w:p>
    <w:p w14:paraId="0540EE83" w14:textId="77777777" w:rsidR="00BC5E0B" w:rsidRPr="0073463F" w:rsidRDefault="00BC5E0B" w:rsidP="00BC5E0B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3463F">
        <w:rPr>
          <w:rFonts w:ascii="Arial" w:hAnsi="Arial" w:cs="Arial"/>
          <w:sz w:val="24"/>
          <w:szCs w:val="24"/>
        </w:rPr>
        <w:t xml:space="preserve">Celková alokace 50 000 000 Kč bude rozdělena mezi 5 dotačních titulů a v případě potřeby </w:t>
      </w:r>
      <w:r>
        <w:rPr>
          <w:rFonts w:ascii="Arial" w:hAnsi="Arial" w:cs="Arial"/>
          <w:sz w:val="24"/>
          <w:szCs w:val="24"/>
        </w:rPr>
        <w:t xml:space="preserve">bude mezi tituly </w:t>
      </w:r>
      <w:r w:rsidRPr="0073463F">
        <w:rPr>
          <w:rFonts w:ascii="Arial" w:hAnsi="Arial" w:cs="Arial"/>
          <w:sz w:val="24"/>
          <w:szCs w:val="24"/>
        </w:rPr>
        <w:t xml:space="preserve">operativně </w:t>
      </w:r>
      <w:r>
        <w:rPr>
          <w:rFonts w:ascii="Arial" w:hAnsi="Arial" w:cs="Arial"/>
          <w:sz w:val="24"/>
          <w:szCs w:val="24"/>
        </w:rPr>
        <w:t xml:space="preserve">přesunuta (řídícím orgánem programu bude ROK). </w:t>
      </w:r>
      <w:r w:rsidRPr="0073463F">
        <w:rPr>
          <w:rFonts w:ascii="Arial" w:hAnsi="Arial" w:cs="Arial"/>
          <w:sz w:val="24"/>
          <w:szCs w:val="24"/>
        </w:rPr>
        <w:t xml:space="preserve">Žadatelé budou v jednotlivých DT </w:t>
      </w:r>
      <w:r>
        <w:rPr>
          <w:rFonts w:ascii="Arial" w:hAnsi="Arial" w:cs="Arial"/>
          <w:sz w:val="24"/>
          <w:szCs w:val="24"/>
        </w:rPr>
        <w:t xml:space="preserve">podrobně definováni, </w:t>
      </w:r>
      <w:r w:rsidRPr="0073463F">
        <w:rPr>
          <w:rFonts w:ascii="Arial" w:hAnsi="Arial" w:cs="Arial"/>
          <w:sz w:val="24"/>
          <w:szCs w:val="24"/>
        </w:rPr>
        <w:t xml:space="preserve">vždy </w:t>
      </w:r>
      <w:r>
        <w:rPr>
          <w:rFonts w:ascii="Arial" w:hAnsi="Arial" w:cs="Arial"/>
          <w:sz w:val="24"/>
          <w:szCs w:val="24"/>
        </w:rPr>
        <w:t xml:space="preserve">se bude jednat o žadatele </w:t>
      </w:r>
      <w:r w:rsidRPr="0073463F">
        <w:rPr>
          <w:rFonts w:ascii="Arial" w:hAnsi="Arial" w:cs="Arial"/>
          <w:sz w:val="24"/>
          <w:szCs w:val="24"/>
        </w:rPr>
        <w:t>z ORP Jeseník a ORP Šumperk. Maximální výše podpory pro 1 žadatele bude 1 000 000 Kč.</w:t>
      </w:r>
    </w:p>
    <w:p w14:paraId="64FD52C2" w14:textId="77777777" w:rsidR="00BC5E0B" w:rsidRPr="0073463F" w:rsidRDefault="00BC5E0B" w:rsidP="00BC5E0B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3463F">
        <w:rPr>
          <w:rFonts w:ascii="Arial" w:hAnsi="Arial" w:cs="Arial"/>
          <w:b/>
          <w:bCs/>
          <w:sz w:val="24"/>
          <w:szCs w:val="24"/>
        </w:rPr>
        <w:t xml:space="preserve">DP se bude řídit vzorovými pravidly pouze v základu, podmínky jednotlivých DT budou upraveny dle mimořádnosti situace v dané oblasti. Pravidla DT budou zpracována </w:t>
      </w:r>
      <w:r>
        <w:rPr>
          <w:rFonts w:ascii="Arial" w:hAnsi="Arial" w:cs="Arial"/>
          <w:b/>
          <w:bCs/>
          <w:sz w:val="24"/>
          <w:szCs w:val="24"/>
        </w:rPr>
        <w:t xml:space="preserve">rovněž </w:t>
      </w:r>
      <w:r w:rsidRPr="0073463F">
        <w:rPr>
          <w:rFonts w:ascii="Arial" w:hAnsi="Arial" w:cs="Arial"/>
          <w:b/>
          <w:bCs/>
          <w:sz w:val="24"/>
          <w:szCs w:val="24"/>
        </w:rPr>
        <w:t>s ohledem na podmínky výzev programu ŽIVEL (MMR).</w:t>
      </w:r>
    </w:p>
    <w:p w14:paraId="655CCDB1" w14:textId="77777777" w:rsidR="00BC5E0B" w:rsidRPr="0073463F" w:rsidRDefault="00BC5E0B" w:rsidP="00BC5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A66F31" w14:textId="77777777" w:rsidR="00A6008A" w:rsidRDefault="00A6008A" w:rsidP="00E73736">
      <w:pPr>
        <w:jc w:val="both"/>
        <w:rPr>
          <w:rFonts w:ascii="Arial" w:hAnsi="Arial" w:cs="Arial"/>
          <w:sz w:val="24"/>
          <w:szCs w:val="24"/>
        </w:rPr>
      </w:pPr>
    </w:p>
    <w:p w14:paraId="1632E29F" w14:textId="4AAF5F85" w:rsidR="001A52CD" w:rsidRPr="00B93955" w:rsidRDefault="001A52CD" w:rsidP="001A5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E73736">
        <w:rPr>
          <w:rFonts w:ascii="Arial" w:hAnsi="Arial" w:cs="Arial"/>
          <w:b/>
          <w:sz w:val="24"/>
          <w:szCs w:val="24"/>
        </w:rPr>
        <w:t>Rad</w:t>
      </w:r>
      <w:r w:rsidR="00984BBE" w:rsidRPr="00E73736">
        <w:rPr>
          <w:rFonts w:ascii="Arial" w:hAnsi="Arial" w:cs="Arial"/>
          <w:b/>
          <w:sz w:val="24"/>
          <w:szCs w:val="24"/>
        </w:rPr>
        <w:t>a</w:t>
      </w:r>
      <w:r w:rsidRPr="00E73736">
        <w:rPr>
          <w:rFonts w:ascii="Arial" w:hAnsi="Arial" w:cs="Arial"/>
          <w:b/>
          <w:sz w:val="24"/>
          <w:szCs w:val="24"/>
        </w:rPr>
        <w:t xml:space="preserve"> Olomouckého kraje </w:t>
      </w:r>
      <w:r w:rsidR="00984BBE" w:rsidRPr="00E73736">
        <w:rPr>
          <w:rFonts w:ascii="Arial" w:hAnsi="Arial" w:cs="Arial"/>
          <w:b/>
          <w:sz w:val="24"/>
          <w:szCs w:val="24"/>
        </w:rPr>
        <w:t xml:space="preserve">doporučuje </w:t>
      </w:r>
      <w:r w:rsidRPr="00E73736">
        <w:rPr>
          <w:rFonts w:ascii="Arial" w:hAnsi="Arial" w:cs="Arial"/>
          <w:b/>
          <w:sz w:val="24"/>
          <w:szCs w:val="24"/>
        </w:rPr>
        <w:t xml:space="preserve">Zastupitelstvu Olomouckého kraje </w:t>
      </w:r>
      <w:r w:rsidR="00984BBE" w:rsidRPr="00E73736">
        <w:rPr>
          <w:rFonts w:ascii="Arial" w:hAnsi="Arial" w:cs="Arial"/>
          <w:b/>
          <w:sz w:val="24"/>
          <w:szCs w:val="24"/>
        </w:rPr>
        <w:t xml:space="preserve">schválit </w:t>
      </w:r>
      <w:r w:rsidR="00E73736" w:rsidRPr="00E73736">
        <w:rPr>
          <w:rFonts w:ascii="Arial" w:hAnsi="Arial" w:cs="Arial"/>
          <w:b/>
          <w:sz w:val="24"/>
          <w:szCs w:val="24"/>
        </w:rPr>
        <w:t xml:space="preserve">aktualizovaný </w:t>
      </w:r>
      <w:r w:rsidRPr="00E73736">
        <w:rPr>
          <w:rFonts w:ascii="Arial" w:hAnsi="Arial" w:cs="Arial"/>
          <w:b/>
          <w:sz w:val="24"/>
          <w:szCs w:val="24"/>
        </w:rPr>
        <w:t>Seznam předpokládaných dotačních programů Olomouckého kraje pro rok 202</w:t>
      </w:r>
      <w:r w:rsidR="0025765A" w:rsidRPr="00E73736">
        <w:rPr>
          <w:rFonts w:ascii="Arial" w:hAnsi="Arial" w:cs="Arial"/>
          <w:b/>
          <w:sz w:val="24"/>
          <w:szCs w:val="24"/>
        </w:rPr>
        <w:t>5</w:t>
      </w:r>
      <w:r w:rsidR="00E73736" w:rsidRPr="00E73736">
        <w:rPr>
          <w:rFonts w:ascii="Arial" w:hAnsi="Arial" w:cs="Arial"/>
          <w:b/>
          <w:sz w:val="24"/>
          <w:szCs w:val="24"/>
        </w:rPr>
        <w:t>.</w:t>
      </w:r>
    </w:p>
    <w:p w14:paraId="423009B5" w14:textId="77777777" w:rsidR="00BA3915" w:rsidRPr="00B93955" w:rsidRDefault="00BA3915" w:rsidP="001A52CD">
      <w:pPr>
        <w:jc w:val="both"/>
        <w:rPr>
          <w:rFonts w:ascii="Arial" w:hAnsi="Arial" w:cs="Arial"/>
          <w:color w:val="00B050"/>
          <w:sz w:val="24"/>
          <w:szCs w:val="24"/>
        </w:rPr>
      </w:pPr>
    </w:p>
    <w:p w14:paraId="0BDA019C" w14:textId="77777777" w:rsidR="00647989" w:rsidRPr="00B93955" w:rsidRDefault="00647989" w:rsidP="001A52CD">
      <w:pPr>
        <w:jc w:val="both"/>
        <w:rPr>
          <w:rFonts w:ascii="Arial" w:hAnsi="Arial" w:cs="Arial"/>
          <w:color w:val="00B050"/>
          <w:sz w:val="24"/>
          <w:szCs w:val="24"/>
        </w:rPr>
      </w:pPr>
    </w:p>
    <w:p w14:paraId="52F0A642" w14:textId="77777777" w:rsidR="00647989" w:rsidRPr="00B93955" w:rsidRDefault="00647989" w:rsidP="001A52CD">
      <w:pPr>
        <w:jc w:val="both"/>
        <w:rPr>
          <w:rFonts w:ascii="Arial" w:hAnsi="Arial" w:cs="Arial"/>
          <w:color w:val="00B050"/>
          <w:sz w:val="24"/>
          <w:szCs w:val="24"/>
        </w:rPr>
      </w:pPr>
    </w:p>
    <w:p w14:paraId="01FE5E25" w14:textId="015C2B81" w:rsidR="001A52CD" w:rsidRPr="00B93955" w:rsidRDefault="001A52CD" w:rsidP="001A52CD">
      <w:pPr>
        <w:spacing w:after="12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93955">
        <w:rPr>
          <w:rFonts w:ascii="Arial" w:hAnsi="Arial" w:cs="Arial"/>
          <w:sz w:val="24"/>
          <w:szCs w:val="24"/>
          <w:u w:val="single"/>
        </w:rPr>
        <w:t>Přílohy</w:t>
      </w:r>
      <w:r w:rsidR="00B93955" w:rsidRPr="00B93955">
        <w:rPr>
          <w:rFonts w:ascii="Arial" w:hAnsi="Arial" w:cs="Arial"/>
          <w:sz w:val="24"/>
          <w:szCs w:val="24"/>
          <w:u w:val="single"/>
        </w:rPr>
        <w:t xml:space="preserve"> usnesení</w:t>
      </w:r>
      <w:r w:rsidRPr="00B93955">
        <w:rPr>
          <w:rFonts w:ascii="Arial" w:hAnsi="Arial" w:cs="Arial"/>
          <w:sz w:val="24"/>
          <w:szCs w:val="24"/>
          <w:u w:val="single"/>
        </w:rPr>
        <w:t>:</w:t>
      </w:r>
    </w:p>
    <w:p w14:paraId="166E5D47" w14:textId="3216F689" w:rsidR="001A52CD" w:rsidRPr="00B93955" w:rsidRDefault="001A52CD" w:rsidP="00B939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176179217"/>
      <w:r w:rsidRPr="00B93955">
        <w:rPr>
          <w:rFonts w:ascii="Arial" w:hAnsi="Arial" w:cs="Arial"/>
          <w:sz w:val="24"/>
          <w:szCs w:val="24"/>
        </w:rPr>
        <w:t>Příloha č. 01 usnesení – Seznam předpokládaných dotačních programů Olomouckého kraje pro rok 202</w:t>
      </w:r>
      <w:r w:rsidR="00C248A6" w:rsidRPr="00B93955">
        <w:rPr>
          <w:rFonts w:ascii="Arial" w:hAnsi="Arial" w:cs="Arial"/>
          <w:sz w:val="24"/>
          <w:szCs w:val="24"/>
        </w:rPr>
        <w:t>5</w:t>
      </w:r>
    </w:p>
    <w:p w14:paraId="798721EB" w14:textId="77777777" w:rsidR="00B93955" w:rsidRPr="00B93955" w:rsidRDefault="00B93955" w:rsidP="00B939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1"/>
    <w:sectPr w:rsidR="00B93955" w:rsidRPr="00B939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CD06C" w14:textId="77777777" w:rsidR="001A52CD" w:rsidRDefault="001A52CD" w:rsidP="001A52CD">
      <w:pPr>
        <w:spacing w:after="0" w:line="240" w:lineRule="auto"/>
      </w:pPr>
      <w:r>
        <w:separator/>
      </w:r>
    </w:p>
  </w:endnote>
  <w:endnote w:type="continuationSeparator" w:id="0">
    <w:p w14:paraId="4993865C" w14:textId="77777777" w:rsidR="001A52CD" w:rsidRDefault="001A52CD" w:rsidP="001A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D60DE" w14:textId="3B273621" w:rsidR="001A52CD" w:rsidRPr="006811D6" w:rsidRDefault="004D1CBB" w:rsidP="001A52C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bookmarkStart w:id="2" w:name="_Hlk176178583"/>
    <w:bookmarkStart w:id="3" w:name="_Hlk176178584"/>
    <w:r>
      <w:rPr>
        <w:rFonts w:ascii="Arial" w:hAnsi="Arial" w:cs="Arial"/>
        <w:i/>
        <w:sz w:val="20"/>
        <w:szCs w:val="20"/>
      </w:rPr>
      <w:t xml:space="preserve">Zastupitelstvo </w:t>
    </w:r>
    <w:r w:rsidR="001A52CD" w:rsidRPr="006811D6">
      <w:rPr>
        <w:rFonts w:ascii="Arial" w:hAnsi="Arial" w:cs="Arial"/>
        <w:i/>
        <w:sz w:val="20"/>
        <w:szCs w:val="20"/>
      </w:rPr>
      <w:t xml:space="preserve">Olomouckého kraje </w:t>
    </w:r>
    <w:r w:rsidR="004E3E87">
      <w:rPr>
        <w:rFonts w:ascii="Arial" w:hAnsi="Arial" w:cs="Arial"/>
        <w:i/>
        <w:sz w:val="20"/>
        <w:szCs w:val="20"/>
      </w:rPr>
      <w:t>1</w:t>
    </w:r>
    <w:r w:rsidR="00C248A6">
      <w:rPr>
        <w:rFonts w:ascii="Arial" w:hAnsi="Arial" w:cs="Arial"/>
        <w:i/>
        <w:sz w:val="20"/>
        <w:szCs w:val="20"/>
      </w:rPr>
      <w:t>6</w:t>
    </w:r>
    <w:r w:rsidR="001A52CD">
      <w:rPr>
        <w:rFonts w:ascii="Arial" w:hAnsi="Arial" w:cs="Arial"/>
        <w:i/>
        <w:sz w:val="20"/>
        <w:szCs w:val="20"/>
      </w:rPr>
      <w:t xml:space="preserve">. </w:t>
    </w:r>
    <w:r w:rsidR="00D4146E">
      <w:rPr>
        <w:rFonts w:ascii="Arial" w:hAnsi="Arial" w:cs="Arial"/>
        <w:i/>
        <w:sz w:val="20"/>
        <w:szCs w:val="20"/>
      </w:rPr>
      <w:t>12</w:t>
    </w:r>
    <w:r w:rsidR="001A52CD">
      <w:rPr>
        <w:rFonts w:ascii="Arial" w:hAnsi="Arial" w:cs="Arial"/>
        <w:i/>
        <w:sz w:val="20"/>
        <w:szCs w:val="20"/>
      </w:rPr>
      <w:t xml:space="preserve">. </w:t>
    </w:r>
    <w:r w:rsidR="001A52CD" w:rsidRPr="006811D6">
      <w:rPr>
        <w:rFonts w:ascii="Arial" w:hAnsi="Arial" w:cs="Arial"/>
        <w:i/>
        <w:sz w:val="20"/>
        <w:szCs w:val="20"/>
      </w:rPr>
      <w:t>202</w:t>
    </w:r>
    <w:r w:rsidR="00C248A6">
      <w:rPr>
        <w:rFonts w:ascii="Arial" w:hAnsi="Arial" w:cs="Arial"/>
        <w:i/>
        <w:sz w:val="20"/>
        <w:szCs w:val="20"/>
      </w:rPr>
      <w:t>4</w:t>
    </w:r>
    <w:r w:rsidR="001A52CD" w:rsidRPr="006811D6">
      <w:rPr>
        <w:rFonts w:ascii="Arial" w:hAnsi="Arial" w:cs="Arial"/>
        <w:i/>
        <w:sz w:val="20"/>
        <w:szCs w:val="20"/>
      </w:rPr>
      <w:tab/>
    </w:r>
    <w:r w:rsidR="001A52CD" w:rsidRPr="006811D6">
      <w:rPr>
        <w:rFonts w:ascii="Arial" w:hAnsi="Arial" w:cs="Arial"/>
        <w:i/>
        <w:sz w:val="20"/>
        <w:szCs w:val="20"/>
      </w:rPr>
      <w:tab/>
      <w:t xml:space="preserve"> </w:t>
    </w:r>
    <w:r w:rsidR="001A52CD">
      <w:rPr>
        <w:rFonts w:ascii="Arial" w:hAnsi="Arial" w:cs="Arial"/>
        <w:i/>
        <w:sz w:val="20"/>
        <w:szCs w:val="20"/>
      </w:rPr>
      <w:t xml:space="preserve">   </w:t>
    </w:r>
    <w:r w:rsidR="001A52CD" w:rsidRPr="006811D6">
      <w:rPr>
        <w:rFonts w:ascii="Arial" w:hAnsi="Arial" w:cs="Arial"/>
        <w:i/>
        <w:sz w:val="20"/>
        <w:szCs w:val="20"/>
      </w:rPr>
      <w:t xml:space="preserve"> Strana </w:t>
    </w:r>
    <w:r w:rsidR="001A52CD" w:rsidRPr="006811D6">
      <w:rPr>
        <w:rFonts w:ascii="Arial" w:hAnsi="Arial" w:cs="Arial"/>
        <w:i/>
        <w:sz w:val="20"/>
        <w:szCs w:val="20"/>
      </w:rPr>
      <w:fldChar w:fldCharType="begin"/>
    </w:r>
    <w:r w:rsidR="001A52CD" w:rsidRPr="006811D6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1A52CD" w:rsidRPr="006811D6">
      <w:rPr>
        <w:rFonts w:ascii="Arial" w:hAnsi="Arial" w:cs="Arial"/>
        <w:i/>
        <w:sz w:val="20"/>
        <w:szCs w:val="20"/>
      </w:rPr>
      <w:fldChar w:fldCharType="separate"/>
    </w:r>
    <w:r w:rsidR="001C0059">
      <w:rPr>
        <w:rFonts w:ascii="Arial" w:hAnsi="Arial" w:cs="Arial"/>
        <w:i/>
        <w:noProof/>
        <w:sz w:val="20"/>
        <w:szCs w:val="20"/>
      </w:rPr>
      <w:t>1</w:t>
    </w:r>
    <w:r w:rsidR="001A52CD" w:rsidRPr="006811D6">
      <w:rPr>
        <w:rFonts w:ascii="Arial" w:hAnsi="Arial" w:cs="Arial"/>
        <w:i/>
        <w:sz w:val="20"/>
        <w:szCs w:val="20"/>
      </w:rPr>
      <w:fldChar w:fldCharType="end"/>
    </w:r>
    <w:r w:rsidR="001A52CD" w:rsidRPr="006811D6">
      <w:rPr>
        <w:rFonts w:ascii="Arial" w:hAnsi="Arial" w:cs="Arial"/>
        <w:i/>
        <w:sz w:val="20"/>
        <w:szCs w:val="20"/>
      </w:rPr>
      <w:t xml:space="preserve"> </w:t>
    </w:r>
  </w:p>
  <w:p w14:paraId="2C29E098" w14:textId="22E148B1" w:rsidR="001A52CD" w:rsidRPr="001A52CD" w:rsidRDefault="00757D0F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6. </w:t>
    </w:r>
    <w:bookmarkEnd w:id="2"/>
    <w:bookmarkEnd w:id="3"/>
    <w:r w:rsidRPr="00757D0F">
      <w:rPr>
        <w:rFonts w:ascii="Arial" w:hAnsi="Arial" w:cs="Arial"/>
        <w:i/>
        <w:sz w:val="20"/>
        <w:szCs w:val="20"/>
      </w:rPr>
      <w:t>Dotační programy O</w:t>
    </w:r>
    <w:r>
      <w:rPr>
        <w:rFonts w:ascii="Arial" w:hAnsi="Arial" w:cs="Arial"/>
        <w:i/>
        <w:sz w:val="20"/>
        <w:szCs w:val="20"/>
      </w:rPr>
      <w:t>K</w:t>
    </w:r>
    <w:r w:rsidRPr="00757D0F">
      <w:rPr>
        <w:rFonts w:ascii="Arial" w:hAnsi="Arial" w:cs="Arial"/>
        <w:i/>
        <w:sz w:val="20"/>
        <w:szCs w:val="20"/>
      </w:rPr>
      <w:t xml:space="preserve"> – aktualizace Seznamu předpokládaných dotačních programů O</w:t>
    </w:r>
    <w:r>
      <w:rPr>
        <w:rFonts w:ascii="Arial" w:hAnsi="Arial" w:cs="Arial"/>
        <w:i/>
        <w:sz w:val="20"/>
        <w:szCs w:val="20"/>
      </w:rPr>
      <w:t xml:space="preserve">K </w:t>
    </w:r>
    <w:r w:rsidRPr="00757D0F">
      <w:rPr>
        <w:rFonts w:ascii="Arial" w:hAnsi="Arial" w:cs="Arial"/>
        <w:i/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30A53" w14:textId="77777777" w:rsidR="001A52CD" w:rsidRDefault="001A52CD" w:rsidP="001A52CD">
      <w:pPr>
        <w:spacing w:after="0" w:line="240" w:lineRule="auto"/>
      </w:pPr>
      <w:r>
        <w:separator/>
      </w:r>
    </w:p>
  </w:footnote>
  <w:footnote w:type="continuationSeparator" w:id="0">
    <w:p w14:paraId="565279E7" w14:textId="77777777" w:rsidR="001A52CD" w:rsidRDefault="001A52CD" w:rsidP="001A5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B6650"/>
    <w:multiLevelType w:val="hybridMultilevel"/>
    <w:tmpl w:val="9E5E1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7D56"/>
    <w:multiLevelType w:val="hybridMultilevel"/>
    <w:tmpl w:val="3BACB1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62DB1"/>
    <w:multiLevelType w:val="hybridMultilevel"/>
    <w:tmpl w:val="1FFC71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C63C34"/>
    <w:multiLevelType w:val="hybridMultilevel"/>
    <w:tmpl w:val="913C2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940A7"/>
    <w:multiLevelType w:val="hybridMultilevel"/>
    <w:tmpl w:val="502E8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772F3"/>
    <w:multiLevelType w:val="hybridMultilevel"/>
    <w:tmpl w:val="3C226C2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2493C"/>
    <w:multiLevelType w:val="hybridMultilevel"/>
    <w:tmpl w:val="ADAAE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E24AC"/>
    <w:multiLevelType w:val="hybridMultilevel"/>
    <w:tmpl w:val="41CED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4B66FBA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D74EF"/>
    <w:multiLevelType w:val="hybridMultilevel"/>
    <w:tmpl w:val="A0508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550CF"/>
    <w:multiLevelType w:val="hybridMultilevel"/>
    <w:tmpl w:val="029C89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4B66FBA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946BC"/>
    <w:multiLevelType w:val="hybridMultilevel"/>
    <w:tmpl w:val="D24E8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292772">
    <w:abstractNumId w:val="5"/>
  </w:num>
  <w:num w:numId="2" w16cid:durableId="1737584557">
    <w:abstractNumId w:val="0"/>
  </w:num>
  <w:num w:numId="3" w16cid:durableId="278411440">
    <w:abstractNumId w:val="9"/>
  </w:num>
  <w:num w:numId="4" w16cid:durableId="259334031">
    <w:abstractNumId w:val="7"/>
  </w:num>
  <w:num w:numId="5" w16cid:durableId="587689870">
    <w:abstractNumId w:val="3"/>
  </w:num>
  <w:num w:numId="6" w16cid:durableId="486090254">
    <w:abstractNumId w:val="4"/>
  </w:num>
  <w:num w:numId="7" w16cid:durableId="137309956">
    <w:abstractNumId w:val="10"/>
  </w:num>
  <w:num w:numId="8" w16cid:durableId="870998574">
    <w:abstractNumId w:val="6"/>
  </w:num>
  <w:num w:numId="9" w16cid:durableId="986588494">
    <w:abstractNumId w:val="8"/>
  </w:num>
  <w:num w:numId="10" w16cid:durableId="1298145291">
    <w:abstractNumId w:val="2"/>
  </w:num>
  <w:num w:numId="11" w16cid:durableId="1435907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2CD"/>
    <w:rsid w:val="000719BB"/>
    <w:rsid w:val="0008759E"/>
    <w:rsid w:val="00090513"/>
    <w:rsid w:val="000B2AA9"/>
    <w:rsid w:val="000C6683"/>
    <w:rsid w:val="000D0B57"/>
    <w:rsid w:val="000F3F06"/>
    <w:rsid w:val="00117C3B"/>
    <w:rsid w:val="001255A0"/>
    <w:rsid w:val="0013088B"/>
    <w:rsid w:val="00136F83"/>
    <w:rsid w:val="00160BDE"/>
    <w:rsid w:val="00172B95"/>
    <w:rsid w:val="00173BB2"/>
    <w:rsid w:val="00185FF7"/>
    <w:rsid w:val="00186986"/>
    <w:rsid w:val="00195C62"/>
    <w:rsid w:val="001A3A9F"/>
    <w:rsid w:val="001A52CD"/>
    <w:rsid w:val="001C0059"/>
    <w:rsid w:val="001C23B6"/>
    <w:rsid w:val="001D477D"/>
    <w:rsid w:val="002220CC"/>
    <w:rsid w:val="00227A19"/>
    <w:rsid w:val="00242ADE"/>
    <w:rsid w:val="002565D8"/>
    <w:rsid w:val="0025765A"/>
    <w:rsid w:val="002722A9"/>
    <w:rsid w:val="0027472B"/>
    <w:rsid w:val="0028282E"/>
    <w:rsid w:val="002A6DBD"/>
    <w:rsid w:val="0032770D"/>
    <w:rsid w:val="00331387"/>
    <w:rsid w:val="00342AA7"/>
    <w:rsid w:val="003779C5"/>
    <w:rsid w:val="00377FF7"/>
    <w:rsid w:val="0039681B"/>
    <w:rsid w:val="003D711E"/>
    <w:rsid w:val="003E7C3F"/>
    <w:rsid w:val="0041368D"/>
    <w:rsid w:val="00450471"/>
    <w:rsid w:val="0048176D"/>
    <w:rsid w:val="004D1CBB"/>
    <w:rsid w:val="004E3E87"/>
    <w:rsid w:val="004E75DA"/>
    <w:rsid w:val="00514279"/>
    <w:rsid w:val="00517635"/>
    <w:rsid w:val="0054536E"/>
    <w:rsid w:val="0055474E"/>
    <w:rsid w:val="00591534"/>
    <w:rsid w:val="005D23AF"/>
    <w:rsid w:val="005D4E09"/>
    <w:rsid w:val="005E7512"/>
    <w:rsid w:val="005F375E"/>
    <w:rsid w:val="00647989"/>
    <w:rsid w:val="006841E6"/>
    <w:rsid w:val="006A16B9"/>
    <w:rsid w:val="006B7718"/>
    <w:rsid w:val="006C702F"/>
    <w:rsid w:val="006D64AE"/>
    <w:rsid w:val="006E6B3F"/>
    <w:rsid w:val="006F384B"/>
    <w:rsid w:val="006F6238"/>
    <w:rsid w:val="00710AD5"/>
    <w:rsid w:val="00711932"/>
    <w:rsid w:val="00712B51"/>
    <w:rsid w:val="007241D7"/>
    <w:rsid w:val="00751D4A"/>
    <w:rsid w:val="00757D0F"/>
    <w:rsid w:val="0076071D"/>
    <w:rsid w:val="007742C0"/>
    <w:rsid w:val="007746CA"/>
    <w:rsid w:val="007A160F"/>
    <w:rsid w:val="00814B91"/>
    <w:rsid w:val="008443E3"/>
    <w:rsid w:val="008B75C3"/>
    <w:rsid w:val="008D6EA9"/>
    <w:rsid w:val="008F5C77"/>
    <w:rsid w:val="009001C5"/>
    <w:rsid w:val="00935710"/>
    <w:rsid w:val="00964A34"/>
    <w:rsid w:val="0096573A"/>
    <w:rsid w:val="00973AFF"/>
    <w:rsid w:val="00984BBE"/>
    <w:rsid w:val="00986F59"/>
    <w:rsid w:val="009B05D3"/>
    <w:rsid w:val="009B6198"/>
    <w:rsid w:val="009C28F3"/>
    <w:rsid w:val="009C5CC0"/>
    <w:rsid w:val="009F224B"/>
    <w:rsid w:val="00A12777"/>
    <w:rsid w:val="00A14464"/>
    <w:rsid w:val="00A27FE4"/>
    <w:rsid w:val="00A31246"/>
    <w:rsid w:val="00A6008A"/>
    <w:rsid w:val="00A7266B"/>
    <w:rsid w:val="00A80503"/>
    <w:rsid w:val="00A96025"/>
    <w:rsid w:val="00AB590F"/>
    <w:rsid w:val="00AC4418"/>
    <w:rsid w:val="00B21050"/>
    <w:rsid w:val="00B50B27"/>
    <w:rsid w:val="00B925A5"/>
    <w:rsid w:val="00B93955"/>
    <w:rsid w:val="00B97B4C"/>
    <w:rsid w:val="00BA0D6B"/>
    <w:rsid w:val="00BA3915"/>
    <w:rsid w:val="00BB53C9"/>
    <w:rsid w:val="00BC5E0B"/>
    <w:rsid w:val="00BD3A17"/>
    <w:rsid w:val="00BD5849"/>
    <w:rsid w:val="00C00764"/>
    <w:rsid w:val="00C15A13"/>
    <w:rsid w:val="00C248A6"/>
    <w:rsid w:val="00C96954"/>
    <w:rsid w:val="00CA1034"/>
    <w:rsid w:val="00CF1232"/>
    <w:rsid w:val="00D22117"/>
    <w:rsid w:val="00D249BA"/>
    <w:rsid w:val="00D4146E"/>
    <w:rsid w:val="00D91FF1"/>
    <w:rsid w:val="00DE0CCD"/>
    <w:rsid w:val="00E00193"/>
    <w:rsid w:val="00E00AB6"/>
    <w:rsid w:val="00E03D14"/>
    <w:rsid w:val="00E161A6"/>
    <w:rsid w:val="00E16B06"/>
    <w:rsid w:val="00E332D4"/>
    <w:rsid w:val="00E35D6A"/>
    <w:rsid w:val="00E4188E"/>
    <w:rsid w:val="00E54FFC"/>
    <w:rsid w:val="00E73736"/>
    <w:rsid w:val="00E74D1F"/>
    <w:rsid w:val="00EA1273"/>
    <w:rsid w:val="00EC76AD"/>
    <w:rsid w:val="00EE57D1"/>
    <w:rsid w:val="00F05760"/>
    <w:rsid w:val="00F0713F"/>
    <w:rsid w:val="00F15E3B"/>
    <w:rsid w:val="00F200A2"/>
    <w:rsid w:val="00F65242"/>
    <w:rsid w:val="00F70DF7"/>
    <w:rsid w:val="00FD17BA"/>
    <w:rsid w:val="00F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0571B199"/>
  <w15:chartTrackingRefBased/>
  <w15:docId w15:val="{A8576641-48BE-4511-BC1B-FD7E75B6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52CD"/>
  </w:style>
  <w:style w:type="paragraph" w:styleId="Nadpis1">
    <w:name w:val="heading 1"/>
    <w:basedOn w:val="Normln"/>
    <w:next w:val="Normln"/>
    <w:link w:val="Nadpis1Char"/>
    <w:uiPriority w:val="9"/>
    <w:qFormat/>
    <w:rsid w:val="00A960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A52CD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1A52CD"/>
  </w:style>
  <w:style w:type="paragraph" w:styleId="Zhlav">
    <w:name w:val="header"/>
    <w:basedOn w:val="Normln"/>
    <w:link w:val="ZhlavChar"/>
    <w:uiPriority w:val="99"/>
    <w:unhideWhenUsed/>
    <w:rsid w:val="001A5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2CD"/>
  </w:style>
  <w:style w:type="paragraph" w:styleId="Zpat">
    <w:name w:val="footer"/>
    <w:basedOn w:val="Normln"/>
    <w:link w:val="ZpatChar"/>
    <w:uiPriority w:val="99"/>
    <w:unhideWhenUsed/>
    <w:rsid w:val="001A5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2CD"/>
  </w:style>
  <w:style w:type="paragraph" w:styleId="Textbubliny">
    <w:name w:val="Balloon Text"/>
    <w:basedOn w:val="Normln"/>
    <w:link w:val="TextbublinyChar"/>
    <w:uiPriority w:val="99"/>
    <w:semiHidden/>
    <w:unhideWhenUsed/>
    <w:rsid w:val="007A1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60F"/>
    <w:rPr>
      <w:rFonts w:ascii="Segoe UI" w:hAnsi="Segoe UI" w:cs="Segoe UI"/>
      <w:sz w:val="18"/>
      <w:szCs w:val="18"/>
    </w:rPr>
  </w:style>
  <w:style w:type="paragraph" w:customStyle="1" w:styleId="Normal">
    <w:name w:val="[Normal]"/>
    <w:rsid w:val="00C248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960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640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Vyhnálková Taťána</dc:creator>
  <cp:keywords/>
  <dc:description/>
  <cp:lastModifiedBy>Vyhnálková Taťána</cp:lastModifiedBy>
  <cp:revision>16</cp:revision>
  <cp:lastPrinted>2024-08-08T08:58:00Z</cp:lastPrinted>
  <dcterms:created xsi:type="dcterms:W3CDTF">2024-11-12T11:10:00Z</dcterms:created>
  <dcterms:modified xsi:type="dcterms:W3CDTF">2024-11-26T11:12:00Z</dcterms:modified>
</cp:coreProperties>
</file>