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B419" w14:textId="77777777"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14:paraId="03010445" w14:textId="3C3CE763" w:rsidR="0087409F" w:rsidRDefault="00D708EF" w:rsidP="0087409F">
      <w:pPr>
        <w:pStyle w:val="Default"/>
        <w:spacing w:before="120" w:after="100" w:afterAutospacing="1"/>
        <w:jc w:val="both"/>
        <w:rPr>
          <w:szCs w:val="23"/>
        </w:rPr>
      </w:pPr>
      <w:r>
        <w:rPr>
          <w:szCs w:val="23"/>
        </w:rPr>
        <w:t>Zastupitelstvu</w:t>
      </w:r>
      <w:r w:rsidR="0087409F">
        <w:rPr>
          <w:szCs w:val="23"/>
        </w:rPr>
        <w:t xml:space="preserve"> Olomouckého kraje je předkládán materiál podávající informace o přípravě a realizaci Cen </w:t>
      </w:r>
      <w:r w:rsidR="008239D3">
        <w:rPr>
          <w:szCs w:val="23"/>
        </w:rPr>
        <w:t xml:space="preserve">Olomouckého kraje za přínos v oblasti </w:t>
      </w:r>
      <w:r w:rsidR="0087409F">
        <w:rPr>
          <w:szCs w:val="23"/>
        </w:rPr>
        <w:t>cestovního ruchu</w:t>
      </w:r>
      <w:r w:rsidR="005E0992">
        <w:rPr>
          <w:szCs w:val="23"/>
        </w:rPr>
        <w:t xml:space="preserve"> (dále jen „Cen</w:t>
      </w:r>
      <w:r w:rsidR="0087409F">
        <w:rPr>
          <w:szCs w:val="23"/>
        </w:rPr>
        <w:t>y</w:t>
      </w:r>
      <w:r w:rsidR="005E0992">
        <w:rPr>
          <w:szCs w:val="23"/>
        </w:rPr>
        <w:t>“)</w:t>
      </w:r>
      <w:r w:rsidR="008239D3">
        <w:rPr>
          <w:szCs w:val="23"/>
        </w:rPr>
        <w:t xml:space="preserve">. </w:t>
      </w:r>
      <w:r w:rsidR="0087409F">
        <w:rPr>
          <w:szCs w:val="23"/>
        </w:rPr>
        <w:t xml:space="preserve">Ceny jsou vyhlašovány již od roku 2018 a již od prvního ročníku soutěže jsou vyhlašovány jako </w:t>
      </w:r>
      <w:r w:rsidR="0087409F" w:rsidRPr="00850B0B">
        <w:rPr>
          <w:szCs w:val="23"/>
          <w:u w:val="single"/>
        </w:rPr>
        <w:t>ceny veřejnosti</w:t>
      </w:r>
      <w:r w:rsidR="006804E2">
        <w:rPr>
          <w:szCs w:val="23"/>
        </w:rPr>
        <w:t>.</w:t>
      </w:r>
      <w:r w:rsidR="005E0992">
        <w:rPr>
          <w:szCs w:val="23"/>
        </w:rPr>
        <w:t xml:space="preserve"> </w:t>
      </w:r>
    </w:p>
    <w:p w14:paraId="590D6EBB" w14:textId="0D3BE774" w:rsidR="00020AA8" w:rsidRDefault="007241FA" w:rsidP="00E74427">
      <w:pPr>
        <w:pStyle w:val="Default"/>
        <w:spacing w:before="120"/>
        <w:jc w:val="both"/>
        <w:rPr>
          <w:szCs w:val="23"/>
        </w:rPr>
      </w:pPr>
      <w:r w:rsidRPr="007241FA">
        <w:rPr>
          <w:szCs w:val="23"/>
        </w:rPr>
        <w:t>Cen</w:t>
      </w:r>
      <w:r w:rsidR="006B6B84">
        <w:rPr>
          <w:szCs w:val="23"/>
        </w:rPr>
        <w:t>y</w:t>
      </w:r>
      <w:r w:rsidRPr="007241FA">
        <w:rPr>
          <w:szCs w:val="23"/>
        </w:rPr>
        <w:t xml:space="preserve"> </w:t>
      </w:r>
      <w:r w:rsidR="006B6B84">
        <w:rPr>
          <w:szCs w:val="23"/>
        </w:rPr>
        <w:t>jsou udělovány</w:t>
      </w:r>
      <w:r>
        <w:rPr>
          <w:szCs w:val="23"/>
        </w:rPr>
        <w:t xml:space="preserve"> </w:t>
      </w:r>
      <w:r w:rsidRPr="006F41B9">
        <w:rPr>
          <w:b/>
          <w:szCs w:val="23"/>
        </w:rPr>
        <w:t>na základě výsledku hlasování veřejnosti</w:t>
      </w:r>
      <w:r w:rsidR="006B6B84">
        <w:rPr>
          <w:b/>
          <w:szCs w:val="23"/>
        </w:rPr>
        <w:t xml:space="preserve"> pro některého z nominovaných v </w:t>
      </w:r>
      <w:r w:rsidRPr="006F41B9">
        <w:rPr>
          <w:b/>
          <w:szCs w:val="23"/>
        </w:rPr>
        <w:t>kategoriích</w:t>
      </w:r>
      <w:r w:rsidR="006B6B84">
        <w:rPr>
          <w:b/>
          <w:szCs w:val="23"/>
        </w:rPr>
        <w:t xml:space="preserve"> stanovených </w:t>
      </w:r>
      <w:r w:rsidR="00850B0B">
        <w:rPr>
          <w:b/>
          <w:szCs w:val="23"/>
        </w:rPr>
        <w:t>návrhovou</w:t>
      </w:r>
      <w:r w:rsidR="007009C5">
        <w:rPr>
          <w:b/>
          <w:szCs w:val="23"/>
        </w:rPr>
        <w:t xml:space="preserve"> komisí</w:t>
      </w:r>
      <w:r w:rsidR="006B6B84">
        <w:rPr>
          <w:b/>
          <w:szCs w:val="23"/>
        </w:rPr>
        <w:t xml:space="preserve"> tvořenou zástupci z odvětví cestovního ruchu</w:t>
      </w:r>
      <w:r w:rsidR="00850B0B">
        <w:rPr>
          <w:b/>
          <w:szCs w:val="23"/>
        </w:rPr>
        <w:t xml:space="preserve"> </w:t>
      </w:r>
      <w:r w:rsidR="00A36900">
        <w:rPr>
          <w:szCs w:val="23"/>
        </w:rPr>
        <w:t xml:space="preserve">(zástupci Centrály cestovního ruchu Olomouckého kraje, </w:t>
      </w:r>
      <w:r w:rsidR="001B7C56">
        <w:rPr>
          <w:szCs w:val="23"/>
        </w:rPr>
        <w:t>o</w:t>
      </w:r>
      <w:r w:rsidR="00A36900">
        <w:rPr>
          <w:szCs w:val="23"/>
        </w:rPr>
        <w:t>ddělení cestovního ruchu a vnějších vztahů, Střední Morava – Sdružení cestovního ruchu, Jeseníky – Sdružení cestovního ruchu, Asociace hotelů a restaurací a Univerzity Palackého</w:t>
      </w:r>
      <w:r w:rsidR="001B7C56">
        <w:rPr>
          <w:szCs w:val="23"/>
        </w:rPr>
        <w:t xml:space="preserve"> v Olomouci</w:t>
      </w:r>
      <w:r w:rsidR="00A36900">
        <w:rPr>
          <w:szCs w:val="23"/>
        </w:rPr>
        <w:t>)</w:t>
      </w:r>
      <w:r w:rsidRPr="00850B0B">
        <w:rPr>
          <w:szCs w:val="23"/>
        </w:rPr>
        <w:t>.</w:t>
      </w:r>
      <w:r w:rsidR="006B6B84">
        <w:rPr>
          <w:szCs w:val="23"/>
        </w:rPr>
        <w:t xml:space="preserve"> </w:t>
      </w:r>
      <w:r w:rsidR="00850B0B">
        <w:rPr>
          <w:szCs w:val="23"/>
        </w:rPr>
        <w:t>Návrhová</w:t>
      </w:r>
      <w:r w:rsidR="007009C5">
        <w:rPr>
          <w:szCs w:val="23"/>
        </w:rPr>
        <w:t xml:space="preserve"> komise</w:t>
      </w:r>
      <w:r w:rsidR="006B6B84">
        <w:rPr>
          <w:szCs w:val="23"/>
        </w:rPr>
        <w:t xml:space="preserve"> pro každý ročník soutěže navrhne</w:t>
      </w:r>
      <w:r w:rsidR="007009C5">
        <w:rPr>
          <w:szCs w:val="23"/>
        </w:rPr>
        <w:t xml:space="preserve"> celkem </w:t>
      </w:r>
      <w:r w:rsidR="007009C5" w:rsidRPr="001B7C56">
        <w:rPr>
          <w:b/>
          <w:szCs w:val="23"/>
        </w:rPr>
        <w:t>5 kategorií</w:t>
      </w:r>
      <w:r w:rsidR="007009C5">
        <w:rPr>
          <w:szCs w:val="23"/>
        </w:rPr>
        <w:t xml:space="preserve">, které jsou </w:t>
      </w:r>
      <w:r w:rsidR="0025446D">
        <w:rPr>
          <w:szCs w:val="23"/>
        </w:rPr>
        <w:t xml:space="preserve">každoročně minimálně zčásti </w:t>
      </w:r>
      <w:r w:rsidR="007009C5">
        <w:rPr>
          <w:szCs w:val="23"/>
        </w:rPr>
        <w:t xml:space="preserve">obměňovány za účelem zachování pestrosti </w:t>
      </w:r>
      <w:r w:rsidR="00136033">
        <w:rPr>
          <w:szCs w:val="23"/>
        </w:rPr>
        <w:t xml:space="preserve">rozsahu </w:t>
      </w:r>
      <w:r w:rsidR="007009C5">
        <w:rPr>
          <w:szCs w:val="23"/>
        </w:rPr>
        <w:t xml:space="preserve">kategorií i dotčených oblastí cestovního ruchu. </w:t>
      </w:r>
      <w:r w:rsidR="0025446D">
        <w:rPr>
          <w:szCs w:val="23"/>
        </w:rPr>
        <w:t>Návrhová</w:t>
      </w:r>
      <w:r w:rsidR="007009C5">
        <w:rPr>
          <w:szCs w:val="23"/>
        </w:rPr>
        <w:t xml:space="preserve"> komise zároveň v každé katego</w:t>
      </w:r>
      <w:r w:rsidR="00A07EBD">
        <w:rPr>
          <w:szCs w:val="23"/>
        </w:rPr>
        <w:t>rii určí 5 nominovaných subjekt</w:t>
      </w:r>
      <w:r w:rsidR="001B7C56">
        <w:rPr>
          <w:szCs w:val="23"/>
        </w:rPr>
        <w:t>ů</w:t>
      </w:r>
      <w:r w:rsidR="00A07EBD">
        <w:rPr>
          <w:szCs w:val="23"/>
        </w:rPr>
        <w:t>,</w:t>
      </w:r>
      <w:r w:rsidR="007009C5">
        <w:rPr>
          <w:szCs w:val="23"/>
        </w:rPr>
        <w:t xml:space="preserve"> </w:t>
      </w:r>
      <w:r w:rsidR="007009C5" w:rsidRPr="00650564">
        <w:rPr>
          <w:color w:val="000000" w:themeColor="text1"/>
          <w:szCs w:val="23"/>
        </w:rPr>
        <w:t>a to na základě doporučen</w:t>
      </w:r>
      <w:r w:rsidR="0025446D" w:rsidRPr="00650564">
        <w:rPr>
          <w:color w:val="000000" w:themeColor="text1"/>
          <w:szCs w:val="23"/>
        </w:rPr>
        <w:t>í</w:t>
      </w:r>
      <w:r w:rsidR="007009C5" w:rsidRPr="00650564">
        <w:rPr>
          <w:color w:val="000000" w:themeColor="text1"/>
          <w:szCs w:val="23"/>
        </w:rPr>
        <w:t xml:space="preserve"> </w:t>
      </w:r>
      <w:r w:rsidR="0025446D" w:rsidRPr="00650564">
        <w:rPr>
          <w:color w:val="000000" w:themeColor="text1"/>
          <w:szCs w:val="23"/>
        </w:rPr>
        <w:t xml:space="preserve">za tímto účelem obeslaných </w:t>
      </w:r>
      <w:r w:rsidR="007009C5" w:rsidRPr="00650564">
        <w:rPr>
          <w:color w:val="000000" w:themeColor="text1"/>
          <w:szCs w:val="23"/>
        </w:rPr>
        <w:t>Turistických informačních center tak, aby bylo pokryto celé území Olomouckého kraje</w:t>
      </w:r>
      <w:r w:rsidR="007009C5">
        <w:rPr>
          <w:szCs w:val="23"/>
        </w:rPr>
        <w:t>.</w:t>
      </w:r>
      <w:r w:rsidR="00A07EBD">
        <w:rPr>
          <w:szCs w:val="23"/>
        </w:rPr>
        <w:t xml:space="preserve"> </w:t>
      </w:r>
      <w:r w:rsidR="00A07EBD" w:rsidRPr="00A3061C">
        <w:rPr>
          <w:szCs w:val="23"/>
        </w:rPr>
        <w:t xml:space="preserve">V roce </w:t>
      </w:r>
      <w:r w:rsidR="002C4102">
        <w:rPr>
          <w:szCs w:val="23"/>
        </w:rPr>
        <w:t>2024</w:t>
      </w:r>
      <w:r w:rsidR="00A07EBD" w:rsidRPr="00A3061C">
        <w:rPr>
          <w:szCs w:val="23"/>
        </w:rPr>
        <w:t xml:space="preserve"> </w:t>
      </w:r>
      <w:r w:rsidR="00020AA8" w:rsidRPr="00A3061C">
        <w:rPr>
          <w:szCs w:val="23"/>
        </w:rPr>
        <w:t xml:space="preserve">bude do průběhu soutěže </w:t>
      </w:r>
      <w:r w:rsidR="002C4102">
        <w:rPr>
          <w:szCs w:val="23"/>
        </w:rPr>
        <w:t>opět</w:t>
      </w:r>
      <w:r w:rsidR="00020AA8" w:rsidRPr="00A3061C">
        <w:rPr>
          <w:szCs w:val="23"/>
        </w:rPr>
        <w:t xml:space="preserve"> </w:t>
      </w:r>
      <w:r w:rsidR="00020AA8" w:rsidRPr="00D5236E">
        <w:rPr>
          <w:szCs w:val="23"/>
          <w:u w:val="single"/>
        </w:rPr>
        <w:t>zapojena veřejnos</w:t>
      </w:r>
      <w:r w:rsidR="00D5236E" w:rsidRPr="00D5236E">
        <w:rPr>
          <w:szCs w:val="23"/>
          <w:u w:val="single"/>
        </w:rPr>
        <w:t>t, a to ve fázi sběru návrhů na </w:t>
      </w:r>
      <w:r w:rsidR="00020AA8" w:rsidRPr="00D5236E">
        <w:rPr>
          <w:szCs w:val="23"/>
          <w:u w:val="single"/>
        </w:rPr>
        <w:t>nominace do kategorií</w:t>
      </w:r>
      <w:r w:rsidR="00020AA8" w:rsidRPr="00A3061C">
        <w:rPr>
          <w:szCs w:val="23"/>
        </w:rPr>
        <w:t>. Veřejnost bude formou tiskových zpráv, rádio spotů a jiné propagace oslovena s výzvou k zasílání svých tipů na cíle spadající do daných kategorií.</w:t>
      </w:r>
      <w:r w:rsidR="00020AA8">
        <w:rPr>
          <w:szCs w:val="23"/>
        </w:rPr>
        <w:t xml:space="preserve"> </w:t>
      </w:r>
    </w:p>
    <w:p w14:paraId="735DE775" w14:textId="77777777" w:rsidR="006B6B84" w:rsidRDefault="007009C5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Nad rámec zmíněných 5 kategorií je každým rokem vyhlašována i cena hejtmana Olomouckého kraje za přínos v oblasti cestovního ruchu. Tuto cenu určuje přímo hejtman</w:t>
      </w:r>
      <w:r w:rsidR="00D07291">
        <w:rPr>
          <w:szCs w:val="23"/>
        </w:rPr>
        <w:t xml:space="preserve"> na základě předložených návrhů (předkládá také návrhová komise)</w:t>
      </w:r>
      <w:r>
        <w:rPr>
          <w:szCs w:val="23"/>
        </w:rPr>
        <w:t xml:space="preserve">.  </w:t>
      </w:r>
    </w:p>
    <w:p w14:paraId="74855715" w14:textId="77777777" w:rsidR="00FA0A24" w:rsidRPr="00A07EBD" w:rsidRDefault="00FA0A24" w:rsidP="00E74427">
      <w:pPr>
        <w:pStyle w:val="Default"/>
        <w:spacing w:before="120"/>
        <w:jc w:val="both"/>
        <w:rPr>
          <w:szCs w:val="23"/>
          <w:u w:val="single"/>
        </w:rPr>
      </w:pPr>
      <w:r w:rsidRPr="00650564">
        <w:rPr>
          <w:b/>
          <w:szCs w:val="23"/>
          <w:u w:val="single"/>
        </w:rPr>
        <w:t xml:space="preserve">Návrh kategorií pro rok </w:t>
      </w:r>
      <w:r w:rsidR="002C4102">
        <w:rPr>
          <w:b/>
          <w:szCs w:val="23"/>
          <w:u w:val="single"/>
        </w:rPr>
        <w:t>2024</w:t>
      </w:r>
      <w:r w:rsidRPr="00A07EBD">
        <w:rPr>
          <w:szCs w:val="23"/>
          <w:u w:val="single"/>
        </w:rPr>
        <w:t xml:space="preserve">: </w:t>
      </w:r>
    </w:p>
    <w:p w14:paraId="3A6AA9E7" w14:textId="77777777" w:rsidR="00A07EBD" w:rsidRPr="00A07EBD" w:rsidRDefault="00A07EB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  <w:sz w:val="22"/>
          <w:szCs w:val="22"/>
        </w:rPr>
      </w:pPr>
      <w:r w:rsidRPr="00A07EBD">
        <w:rPr>
          <w:rFonts w:ascii="Arial" w:hAnsi="Arial" w:cs="Arial"/>
        </w:rPr>
        <w:t>Novinka v cestovním ruchu</w:t>
      </w:r>
    </w:p>
    <w:p w14:paraId="2904E4B3" w14:textId="6F87CCE8" w:rsidR="00A07EBD" w:rsidRPr="00346089" w:rsidRDefault="00346089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Přírodní skvost </w:t>
      </w:r>
    </w:p>
    <w:p w14:paraId="3BC68271" w14:textId="751D119F" w:rsidR="00A07EBD" w:rsidRPr="00346089" w:rsidRDefault="00346089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Živá tradice </w:t>
      </w:r>
    </w:p>
    <w:p w14:paraId="4986F39B" w14:textId="75C67769" w:rsidR="00A07EBD" w:rsidRPr="00346089" w:rsidRDefault="00346089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Místo přátelské rodině </w:t>
      </w:r>
    </w:p>
    <w:p w14:paraId="593C50E2" w14:textId="2983FED3" w:rsidR="00A07EBD" w:rsidRPr="00346089" w:rsidRDefault="00F7689D" w:rsidP="00A07EBD">
      <w:pPr>
        <w:pStyle w:val="Odstavecseseznamem"/>
        <w:numPr>
          <w:ilvl w:val="0"/>
          <w:numId w:val="28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Destinace pro letní dovolenou </w:t>
      </w:r>
    </w:p>
    <w:p w14:paraId="79F7C431" w14:textId="77777777" w:rsidR="005E0992" w:rsidRDefault="007009C5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Po stanovení kategorií </w:t>
      </w:r>
      <w:r w:rsidR="00C34481">
        <w:rPr>
          <w:szCs w:val="23"/>
        </w:rPr>
        <w:t>a schválení v orgánech kraje bude v souladu s harmonogramem soutěže</w:t>
      </w:r>
      <w:r>
        <w:rPr>
          <w:szCs w:val="23"/>
        </w:rPr>
        <w:t xml:space="preserve"> spuštěno</w:t>
      </w:r>
      <w:r w:rsidR="00D07291">
        <w:rPr>
          <w:szCs w:val="23"/>
        </w:rPr>
        <w:t xml:space="preserve"> na portálu CenyKraje.cz</w:t>
      </w:r>
      <w:r>
        <w:rPr>
          <w:szCs w:val="23"/>
        </w:rPr>
        <w:t xml:space="preserve"> hlasování</w:t>
      </w:r>
      <w:r w:rsidR="00440F18">
        <w:rPr>
          <w:szCs w:val="23"/>
        </w:rPr>
        <w:t xml:space="preserve"> veřejnosti</w:t>
      </w:r>
      <w:r>
        <w:rPr>
          <w:szCs w:val="23"/>
        </w:rPr>
        <w:t xml:space="preserve">, a </w:t>
      </w:r>
      <w:r w:rsidRPr="00020AA8">
        <w:rPr>
          <w:color w:val="auto"/>
          <w:szCs w:val="23"/>
        </w:rPr>
        <w:t xml:space="preserve">to v průběhu </w:t>
      </w:r>
      <w:r w:rsidR="00A95C37" w:rsidRPr="00020AA8">
        <w:rPr>
          <w:color w:val="auto"/>
          <w:szCs w:val="23"/>
        </w:rPr>
        <w:t xml:space="preserve">měsíců červen - </w:t>
      </w:r>
      <w:r w:rsidRPr="00020AA8">
        <w:rPr>
          <w:color w:val="auto"/>
          <w:szCs w:val="23"/>
        </w:rPr>
        <w:t xml:space="preserve">srpen. Výsledné pořadí nominovaných subjektů je </w:t>
      </w:r>
      <w:r>
        <w:rPr>
          <w:szCs w:val="23"/>
        </w:rPr>
        <w:t xml:space="preserve">určeno na základě </w:t>
      </w:r>
      <w:r w:rsidR="007241FA">
        <w:rPr>
          <w:szCs w:val="23"/>
        </w:rPr>
        <w:t>počtu hlasů doručených v období hlasování. Započítává se</w:t>
      </w:r>
      <w:r>
        <w:rPr>
          <w:szCs w:val="23"/>
        </w:rPr>
        <w:t xml:space="preserve"> vždy</w:t>
      </w:r>
      <w:r w:rsidR="007241FA">
        <w:rPr>
          <w:szCs w:val="23"/>
        </w:rPr>
        <w:t xml:space="preserve"> pouze jeden hlas z jedné e-mailové adresy.</w:t>
      </w:r>
    </w:p>
    <w:p w14:paraId="312E80B1" w14:textId="77777777" w:rsidR="00A42FA3" w:rsidRDefault="00020AA8" w:rsidP="008D5C13">
      <w:pPr>
        <w:pStyle w:val="Default"/>
        <w:spacing w:before="120" w:after="240"/>
        <w:jc w:val="both"/>
        <w:rPr>
          <w:szCs w:val="23"/>
        </w:rPr>
      </w:pPr>
      <w:r w:rsidRPr="00A3061C">
        <w:rPr>
          <w:szCs w:val="23"/>
        </w:rPr>
        <w:t>V rámci slavnostního večera jsou pak v každé kategorii nejdříve vyhlášena 4. a 5. místa, která jsou oceněna diplomem, poté 2. a 3. místa, která jsou oceněna zarámovaným diplomem a květinou a nakonec je vyhlášen vítěz dané kategorie, který obdrží diplom, květinu a pamětní plaketu</w:t>
      </w:r>
      <w:r>
        <w:rPr>
          <w:szCs w:val="23"/>
        </w:rPr>
        <w:t xml:space="preserve"> </w:t>
      </w:r>
      <w:r w:rsidR="00440F18">
        <w:rPr>
          <w:szCs w:val="23"/>
        </w:rPr>
        <w:t>(pokud platná opatření umožňují slavnostní vyhlášení s prezenční účastí oceněných a hostů uspořádat)</w:t>
      </w:r>
      <w:r w:rsidR="008D5C13">
        <w:rPr>
          <w:szCs w:val="23"/>
        </w:rPr>
        <w:t>.</w:t>
      </w:r>
      <w:r>
        <w:rPr>
          <w:szCs w:val="23"/>
        </w:rPr>
        <w:t xml:space="preserve"> </w:t>
      </w:r>
    </w:p>
    <w:p w14:paraId="600BC790" w14:textId="5F32290A" w:rsidR="008D5C13" w:rsidRDefault="008D5C13" w:rsidP="008D5C13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 xml:space="preserve">Harmonogram přípravy a realizace Cen Olomouckého kraje za přínos v oblasti </w:t>
      </w:r>
      <w:r w:rsidR="00FA0A24">
        <w:rPr>
          <w:b/>
          <w:u w:val="none"/>
        </w:rPr>
        <w:t>cestovního ruchu</w:t>
      </w:r>
      <w:r w:rsidR="00A07EBD">
        <w:rPr>
          <w:b/>
          <w:u w:val="none"/>
        </w:rPr>
        <w:t xml:space="preserve"> </w:t>
      </w:r>
      <w:r w:rsidR="002C4102">
        <w:rPr>
          <w:b/>
          <w:u w:val="none"/>
        </w:rPr>
        <w:t xml:space="preserve">2024 </w:t>
      </w:r>
    </w:p>
    <w:p w14:paraId="3EF3C12B" w14:textId="77777777" w:rsidR="008D5C13" w:rsidRDefault="008D5C13" w:rsidP="008D5C13">
      <w:pPr>
        <w:pStyle w:val="Radaplohy"/>
        <w:spacing w:before="0" w:after="0"/>
        <w:rPr>
          <w:b/>
          <w:u w:val="none"/>
        </w:rPr>
      </w:pPr>
    </w:p>
    <w:p w14:paraId="28467101" w14:textId="77777777" w:rsidR="00D403D1" w:rsidRDefault="00D403D1" w:rsidP="008D5C13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 xml:space="preserve">ÚNOR </w:t>
      </w:r>
    </w:p>
    <w:p w14:paraId="3169F9CC" w14:textId="56CD8DA7" w:rsidR="00D403D1" w:rsidRDefault="00D403D1" w:rsidP="00D403D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projednání materiálu k organizaci cen pro rok </w:t>
      </w:r>
      <w:r w:rsidR="002C4102">
        <w:rPr>
          <w:rFonts w:ascii="Arial" w:hAnsi="Arial" w:cs="Arial"/>
        </w:rPr>
        <w:t>2024</w:t>
      </w:r>
      <w:r w:rsidR="005D1DCA">
        <w:rPr>
          <w:rFonts w:ascii="Arial" w:hAnsi="Arial" w:cs="Arial"/>
        </w:rPr>
        <w:t xml:space="preserve"> v </w:t>
      </w:r>
      <w:r w:rsidR="00D5236E">
        <w:rPr>
          <w:rFonts w:ascii="Arial" w:hAnsi="Arial" w:cs="Arial"/>
        </w:rPr>
        <w:t>R</w:t>
      </w:r>
      <w:r w:rsidR="005D1DCA">
        <w:rPr>
          <w:rFonts w:ascii="Arial" w:hAnsi="Arial" w:cs="Arial"/>
        </w:rPr>
        <w:t xml:space="preserve">adě </w:t>
      </w:r>
      <w:r w:rsidR="003E2F84">
        <w:rPr>
          <w:rFonts w:ascii="Arial" w:hAnsi="Arial" w:cs="Arial"/>
        </w:rPr>
        <w:t xml:space="preserve">a Zastupitelstvu </w:t>
      </w:r>
      <w:r w:rsidR="005D1DCA">
        <w:rPr>
          <w:rFonts w:ascii="Arial" w:hAnsi="Arial" w:cs="Arial"/>
        </w:rPr>
        <w:t>Olomouckého k</w:t>
      </w:r>
      <w:r>
        <w:rPr>
          <w:rFonts w:ascii="Arial" w:hAnsi="Arial" w:cs="Arial"/>
        </w:rPr>
        <w:t xml:space="preserve">raje </w:t>
      </w:r>
    </w:p>
    <w:p w14:paraId="49A0D70F" w14:textId="44FD66CB" w:rsidR="00D403D1" w:rsidRPr="00E115A9" w:rsidRDefault="00D403D1" w:rsidP="00D403D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lastRenderedPageBreak/>
        <w:t>uzavření spolupráce s dodavatelem zajišťující administraci hlasování, mediální propagaci akce a zajištění videomedailonků vítězů + ocenění</w:t>
      </w:r>
      <w:r w:rsidRPr="00E11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(objednávka</w:t>
      </w:r>
      <w:r w:rsidR="003E2F84">
        <w:rPr>
          <w:rFonts w:ascii="Arial" w:hAnsi="Arial" w:cs="Arial"/>
        </w:rPr>
        <w:t xml:space="preserve"> na první část zakázky</w:t>
      </w:r>
      <w:r>
        <w:rPr>
          <w:rFonts w:ascii="Arial" w:hAnsi="Arial" w:cs="Arial"/>
        </w:rPr>
        <w:t>)</w:t>
      </w:r>
    </w:p>
    <w:p w14:paraId="3A672D05" w14:textId="36098CF0" w:rsidR="00D403D1" w:rsidRDefault="00D403D1" w:rsidP="00D403D1">
      <w:pPr>
        <w:pStyle w:val="Standard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obeslání turistických informačních center (T</w:t>
      </w:r>
      <w:r w:rsidR="00D5236E">
        <w:rPr>
          <w:rFonts w:ascii="Arial" w:hAnsi="Arial" w:cs="Arial"/>
        </w:rPr>
        <w:t>IC) a informování veřejnosti za </w:t>
      </w:r>
      <w:r>
        <w:rPr>
          <w:rFonts w:ascii="Arial" w:hAnsi="Arial" w:cs="Arial"/>
        </w:rPr>
        <w:t xml:space="preserve">účelem vytipování vhodných kandidátů na nominace </w:t>
      </w:r>
    </w:p>
    <w:p w14:paraId="2336F91A" w14:textId="77777777" w:rsidR="00D403D1" w:rsidRDefault="00D403D1" w:rsidP="008D5C13">
      <w:pPr>
        <w:pStyle w:val="Radaplohy"/>
        <w:spacing w:before="0" w:after="0"/>
        <w:rPr>
          <w:b/>
          <w:u w:val="none"/>
        </w:rPr>
      </w:pPr>
    </w:p>
    <w:p w14:paraId="0EFF1D96" w14:textId="77777777"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BŘEZEN</w:t>
      </w:r>
    </w:p>
    <w:p w14:paraId="6C1EAD60" w14:textId="77777777" w:rsidR="006B6B84" w:rsidRDefault="00D403D1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sběr tipů TIC a veřejnosti </w:t>
      </w:r>
    </w:p>
    <w:p w14:paraId="6FEE2A51" w14:textId="77777777" w:rsidR="006B6B84" w:rsidRDefault="006B6B84" w:rsidP="006B6B84">
      <w:pPr>
        <w:pStyle w:val="Standard"/>
        <w:rPr>
          <w:rFonts w:ascii="Arial" w:hAnsi="Arial" w:cs="Arial"/>
        </w:rPr>
      </w:pPr>
    </w:p>
    <w:p w14:paraId="1EDA5BBD" w14:textId="77777777"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DUBEN</w:t>
      </w:r>
    </w:p>
    <w:p w14:paraId="39FE344F" w14:textId="77777777" w:rsidR="006B6B84" w:rsidRDefault="00D403D1" w:rsidP="006B6B84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odborné návrhové komise za účelem vyhodnocení zaslaných návrhů </w:t>
      </w:r>
    </w:p>
    <w:p w14:paraId="68297B96" w14:textId="77777777" w:rsidR="006B6B84" w:rsidRDefault="006B6B84" w:rsidP="006B6B84">
      <w:pPr>
        <w:pStyle w:val="Standard"/>
        <w:rPr>
          <w:rFonts w:ascii="Arial" w:hAnsi="Arial" w:cs="Arial"/>
        </w:rPr>
      </w:pPr>
    </w:p>
    <w:p w14:paraId="1A770EDF" w14:textId="77777777"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KVĚTEN</w:t>
      </w:r>
    </w:p>
    <w:p w14:paraId="648251A2" w14:textId="4B4A2161" w:rsidR="006B6B84" w:rsidRDefault="00C91E9D" w:rsidP="006B6B84">
      <w:pPr>
        <w:pStyle w:val="Standard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Aktualizace webových stránek soutěže (informace</w:t>
      </w:r>
      <w:r w:rsidR="00D5236E">
        <w:rPr>
          <w:rFonts w:ascii="Arial" w:hAnsi="Arial" w:cs="Arial"/>
        </w:rPr>
        <w:t xml:space="preserve"> k ročníku 2024</w:t>
      </w:r>
      <w:r>
        <w:rPr>
          <w:rFonts w:ascii="Arial" w:hAnsi="Arial" w:cs="Arial"/>
        </w:rPr>
        <w:t xml:space="preserve">, úvodní slovo, fotografie) </w:t>
      </w:r>
    </w:p>
    <w:p w14:paraId="76829EC5" w14:textId="77777777" w:rsidR="006B6B84" w:rsidRDefault="006B6B84" w:rsidP="006B6B84">
      <w:pPr>
        <w:pStyle w:val="Standard"/>
        <w:rPr>
          <w:rFonts w:ascii="Arial" w:hAnsi="Arial" w:cs="Arial"/>
        </w:rPr>
      </w:pPr>
    </w:p>
    <w:p w14:paraId="0C11F37D" w14:textId="77777777" w:rsidR="006B6B84" w:rsidRDefault="006B6B84" w:rsidP="006B6B84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ČERVEN</w:t>
      </w:r>
    </w:p>
    <w:p w14:paraId="27B6C912" w14:textId="0CFE2E28" w:rsidR="006B6B84" w:rsidRPr="00C91E9D" w:rsidRDefault="00C91E9D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 xml:space="preserve">Zahájení hlasování </w:t>
      </w:r>
      <w:r w:rsidR="00D5236E">
        <w:rPr>
          <w:rFonts w:ascii="Arial" w:hAnsi="Arial" w:cs="Arial"/>
        </w:rPr>
        <w:t>veřejnosti</w:t>
      </w:r>
    </w:p>
    <w:p w14:paraId="2A4C7608" w14:textId="485D51DD" w:rsidR="00C91E9D" w:rsidRPr="003E2F84" w:rsidRDefault="00C91E9D" w:rsidP="006B6B84">
      <w:pPr>
        <w:pStyle w:val="Standard"/>
        <w:numPr>
          <w:ilvl w:val="0"/>
          <w:numId w:val="17"/>
        </w:numPr>
        <w:jc w:val="both"/>
      </w:pPr>
      <w:r>
        <w:rPr>
          <w:rFonts w:ascii="Arial" w:hAnsi="Arial" w:cs="Arial"/>
        </w:rPr>
        <w:t xml:space="preserve">Představení nominovaných + propagace hlasování </w:t>
      </w:r>
    </w:p>
    <w:p w14:paraId="3F1A5624" w14:textId="2A99C1A4" w:rsidR="003E2F84" w:rsidRPr="00E115A9" w:rsidRDefault="003E2F84" w:rsidP="006B6B84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Arial" w:hAnsi="Arial" w:cs="Arial"/>
        </w:rPr>
        <w:t>objednávka na org. zajištění slavnostního večera vyhlášení cen</w:t>
      </w:r>
    </w:p>
    <w:p w14:paraId="5258D71D" w14:textId="77777777" w:rsidR="006B6B84" w:rsidRDefault="006B6B84" w:rsidP="006B6B84">
      <w:pPr>
        <w:pStyle w:val="Standard"/>
        <w:rPr>
          <w:rFonts w:ascii="Arial" w:hAnsi="Arial" w:cs="Arial"/>
        </w:rPr>
      </w:pPr>
    </w:p>
    <w:p w14:paraId="354154F1" w14:textId="77777777" w:rsidR="006B6B84" w:rsidRPr="00346089" w:rsidRDefault="006B6B84" w:rsidP="006B6B84">
      <w:pPr>
        <w:pStyle w:val="Standard"/>
        <w:rPr>
          <w:rFonts w:ascii="Arial" w:hAnsi="Arial" w:cs="Arial"/>
          <w:b/>
          <w:bCs/>
        </w:rPr>
      </w:pPr>
      <w:r w:rsidRPr="00346089">
        <w:rPr>
          <w:rFonts w:ascii="Arial" w:hAnsi="Arial" w:cs="Arial"/>
          <w:b/>
          <w:bCs/>
        </w:rPr>
        <w:t>SRPEN</w:t>
      </w:r>
    </w:p>
    <w:p w14:paraId="2664807D" w14:textId="77777777" w:rsidR="006B6B84" w:rsidRPr="00346089" w:rsidRDefault="006B6B84" w:rsidP="006B6B84">
      <w:pPr>
        <w:pStyle w:val="Standard"/>
        <w:numPr>
          <w:ilvl w:val="0"/>
          <w:numId w:val="22"/>
        </w:numPr>
        <w:rPr>
          <w:rFonts w:ascii="Arial" w:hAnsi="Arial" w:cs="Arial"/>
        </w:rPr>
      </w:pPr>
      <w:r w:rsidRPr="00346089">
        <w:rPr>
          <w:rFonts w:ascii="Arial" w:hAnsi="Arial" w:cs="Arial"/>
        </w:rPr>
        <w:t xml:space="preserve">do </w:t>
      </w:r>
      <w:r w:rsidR="002C4102" w:rsidRPr="00346089">
        <w:rPr>
          <w:rFonts w:ascii="Arial" w:hAnsi="Arial" w:cs="Arial"/>
        </w:rPr>
        <w:t>4</w:t>
      </w:r>
      <w:r w:rsidRPr="00346089">
        <w:rPr>
          <w:rFonts w:ascii="Arial" w:hAnsi="Arial" w:cs="Arial"/>
        </w:rPr>
        <w:t>. srpna ukončení hlasování veřejnosti</w:t>
      </w:r>
    </w:p>
    <w:p w14:paraId="78A1F434" w14:textId="77777777" w:rsidR="00C91E9D" w:rsidRPr="00346089" w:rsidRDefault="00C91E9D" w:rsidP="006B6B84">
      <w:pPr>
        <w:pStyle w:val="Standard"/>
        <w:rPr>
          <w:rFonts w:ascii="Arial" w:hAnsi="Arial" w:cs="Arial"/>
        </w:rPr>
      </w:pPr>
    </w:p>
    <w:p w14:paraId="782262F4" w14:textId="77777777" w:rsidR="006B6B84" w:rsidRPr="00346089" w:rsidRDefault="006B6B84" w:rsidP="006B6B84">
      <w:pPr>
        <w:pStyle w:val="Standard"/>
        <w:rPr>
          <w:rFonts w:ascii="Arial" w:hAnsi="Arial" w:cs="Arial"/>
          <w:b/>
          <w:bCs/>
        </w:rPr>
      </w:pPr>
      <w:r w:rsidRPr="00346089">
        <w:rPr>
          <w:rFonts w:ascii="Arial" w:hAnsi="Arial" w:cs="Arial"/>
          <w:b/>
          <w:bCs/>
        </w:rPr>
        <w:t>ZÁŘÍ</w:t>
      </w:r>
    </w:p>
    <w:p w14:paraId="5A3B126A" w14:textId="2FFB8E08" w:rsidR="006B6B84" w:rsidRPr="00346089" w:rsidRDefault="00346089" w:rsidP="006B6B84">
      <w:pPr>
        <w:pStyle w:val="Standard"/>
        <w:numPr>
          <w:ilvl w:val="0"/>
          <w:numId w:val="23"/>
        </w:numPr>
        <w:rPr>
          <w:rFonts w:ascii="Arial" w:hAnsi="Arial" w:cs="Arial"/>
        </w:rPr>
      </w:pPr>
      <w:r w:rsidRPr="00346089">
        <w:rPr>
          <w:rFonts w:ascii="Arial" w:hAnsi="Arial" w:cs="Arial"/>
        </w:rPr>
        <w:t>18. 9. 2024</w:t>
      </w:r>
      <w:r w:rsidR="006B6B84" w:rsidRPr="00346089">
        <w:rPr>
          <w:rFonts w:ascii="Arial" w:hAnsi="Arial" w:cs="Arial"/>
        </w:rPr>
        <w:t xml:space="preserve"> – SLAVNOSTNÍ VEČER</w:t>
      </w:r>
      <w:r>
        <w:rPr>
          <w:rFonts w:ascii="Arial" w:hAnsi="Arial" w:cs="Arial"/>
        </w:rPr>
        <w:t xml:space="preserve"> </w:t>
      </w:r>
      <w:r w:rsidR="00146482">
        <w:rPr>
          <w:rFonts w:ascii="Arial" w:hAnsi="Arial" w:cs="Arial"/>
        </w:rPr>
        <w:t>(Olomouc, Dům U parku)</w:t>
      </w:r>
    </w:p>
    <w:p w14:paraId="273E5C61" w14:textId="77777777" w:rsidR="00A42FA3" w:rsidRDefault="00A42FA3" w:rsidP="00E74427">
      <w:pPr>
        <w:pStyle w:val="Default"/>
        <w:spacing w:before="120"/>
        <w:jc w:val="both"/>
        <w:rPr>
          <w:szCs w:val="23"/>
        </w:rPr>
      </w:pPr>
    </w:p>
    <w:p w14:paraId="1E6AAFFC" w14:textId="3D2B12E5" w:rsidR="00B8144D" w:rsidRDefault="00B8144D" w:rsidP="004E2EA8">
      <w:pPr>
        <w:pStyle w:val="Default"/>
        <w:spacing w:before="120"/>
        <w:jc w:val="both"/>
        <w:rPr>
          <w:szCs w:val="23"/>
        </w:rPr>
      </w:pPr>
      <w:r w:rsidRPr="002E6CB1">
        <w:rPr>
          <w:szCs w:val="23"/>
        </w:rPr>
        <w:t xml:space="preserve">Na základě usnesení Rady Olomouckého kraje č. </w:t>
      </w:r>
      <w:r w:rsidR="002E6CB1" w:rsidRPr="002E6CB1">
        <w:rPr>
          <w:szCs w:val="23"/>
        </w:rPr>
        <w:t xml:space="preserve">UR/99/6/2024 </w:t>
      </w:r>
      <w:r w:rsidRPr="002E6CB1">
        <w:rPr>
          <w:szCs w:val="23"/>
        </w:rPr>
        <w:t xml:space="preserve">ze dne </w:t>
      </w:r>
      <w:r w:rsidR="002E6CB1" w:rsidRPr="002E6CB1">
        <w:rPr>
          <w:szCs w:val="23"/>
        </w:rPr>
        <w:t>8. 1. 2024</w:t>
      </w:r>
      <w:r w:rsidRPr="002E6CB1">
        <w:rPr>
          <w:szCs w:val="23"/>
        </w:rPr>
        <w:t xml:space="preserve"> je na zajištění akce vyčleněna v rozpočtu odboru kancelář hejtmana </w:t>
      </w:r>
      <w:r w:rsidR="00077390" w:rsidRPr="002E6CB1">
        <w:rPr>
          <w:szCs w:val="23"/>
        </w:rPr>
        <w:t xml:space="preserve">(ORJ 18) </w:t>
      </w:r>
      <w:r w:rsidRPr="002E6CB1">
        <w:rPr>
          <w:szCs w:val="23"/>
        </w:rPr>
        <w:t xml:space="preserve">částka </w:t>
      </w:r>
      <w:r w:rsidR="00A76635" w:rsidRPr="002E6CB1">
        <w:rPr>
          <w:szCs w:val="23"/>
        </w:rPr>
        <w:t>4</w:t>
      </w:r>
      <w:r w:rsidR="007367C1" w:rsidRPr="002E6CB1">
        <w:rPr>
          <w:szCs w:val="23"/>
        </w:rPr>
        <w:t>5</w:t>
      </w:r>
      <w:r w:rsidR="00E115A9" w:rsidRPr="002E6CB1">
        <w:rPr>
          <w:szCs w:val="23"/>
        </w:rPr>
        <w:t>0</w:t>
      </w:r>
      <w:r w:rsidR="004E2EA8" w:rsidRPr="002E6CB1">
        <w:rPr>
          <w:szCs w:val="23"/>
        </w:rPr>
        <w:t> </w:t>
      </w:r>
      <w:r w:rsidR="00A76635" w:rsidRPr="002E6CB1">
        <w:rPr>
          <w:szCs w:val="23"/>
        </w:rPr>
        <w:t xml:space="preserve">tis. Kč (vč. DPH). V této částce je </w:t>
      </w:r>
      <w:r w:rsidR="00A76635" w:rsidRPr="002E6CB1">
        <w:rPr>
          <w:b/>
          <w:szCs w:val="23"/>
        </w:rPr>
        <w:t xml:space="preserve">komplexní zabezpečení </w:t>
      </w:r>
      <w:r w:rsidR="00A634D5" w:rsidRPr="002E6CB1">
        <w:rPr>
          <w:b/>
          <w:szCs w:val="23"/>
        </w:rPr>
        <w:t>akce</w:t>
      </w:r>
      <w:r w:rsidR="00A76635" w:rsidRPr="002E6CB1">
        <w:rPr>
          <w:szCs w:val="23"/>
        </w:rPr>
        <w:t xml:space="preserve"> vč. administrace hlasování, medializace, trofej</w:t>
      </w:r>
      <w:r w:rsidR="00A634D5" w:rsidRPr="002E6CB1">
        <w:rPr>
          <w:szCs w:val="23"/>
        </w:rPr>
        <w:t>í</w:t>
      </w:r>
      <w:r w:rsidR="00A76635" w:rsidRPr="002E6CB1">
        <w:rPr>
          <w:szCs w:val="23"/>
        </w:rPr>
        <w:t xml:space="preserve"> pro oceněné, </w:t>
      </w:r>
      <w:r w:rsidR="00A634D5" w:rsidRPr="002E6CB1">
        <w:rPr>
          <w:szCs w:val="23"/>
        </w:rPr>
        <w:t xml:space="preserve">natočení </w:t>
      </w:r>
      <w:r w:rsidR="00A76635" w:rsidRPr="002E6CB1">
        <w:rPr>
          <w:szCs w:val="23"/>
        </w:rPr>
        <w:t>video</w:t>
      </w:r>
      <w:r w:rsidR="00A634D5" w:rsidRPr="002E6CB1">
        <w:rPr>
          <w:szCs w:val="23"/>
        </w:rPr>
        <w:t xml:space="preserve"> </w:t>
      </w:r>
      <w:r w:rsidR="00A76635" w:rsidRPr="002E6CB1">
        <w:rPr>
          <w:szCs w:val="23"/>
        </w:rPr>
        <w:t>medailonk</w:t>
      </w:r>
      <w:r w:rsidR="00A634D5" w:rsidRPr="002E6CB1">
        <w:rPr>
          <w:szCs w:val="23"/>
        </w:rPr>
        <w:t>ů</w:t>
      </w:r>
      <w:r w:rsidR="00A76635" w:rsidRPr="002E6CB1">
        <w:rPr>
          <w:szCs w:val="23"/>
        </w:rPr>
        <w:t xml:space="preserve"> vítězů a zajištění slavnostního vyhlášení vítězů. Cena koresponduje s náklady minulých ročníků.</w:t>
      </w:r>
      <w:r w:rsidR="00FA0A24" w:rsidRPr="002E6CB1">
        <w:rPr>
          <w:szCs w:val="23"/>
        </w:rPr>
        <w:t xml:space="preserve"> </w:t>
      </w:r>
      <w:r w:rsidR="00043246" w:rsidRPr="002E6CB1">
        <w:rPr>
          <w:szCs w:val="23"/>
        </w:rPr>
        <w:t>Na základě vyhodnocení loňského r</w:t>
      </w:r>
      <w:r w:rsidR="00D5236E">
        <w:rPr>
          <w:szCs w:val="23"/>
        </w:rPr>
        <w:t>očníku a předložené nabídky pro </w:t>
      </w:r>
      <w:r w:rsidR="00043246" w:rsidRPr="002E6CB1">
        <w:rPr>
          <w:szCs w:val="23"/>
        </w:rPr>
        <w:t xml:space="preserve">zabezpečení akce v roce </w:t>
      </w:r>
      <w:r w:rsidR="002E6CB1">
        <w:rPr>
          <w:szCs w:val="23"/>
        </w:rPr>
        <w:t>2024</w:t>
      </w:r>
      <w:r w:rsidR="00043246" w:rsidRPr="002E6CB1">
        <w:rPr>
          <w:szCs w:val="23"/>
        </w:rPr>
        <w:t xml:space="preserve"> bude zajištěním opět pověřena společnost </w:t>
      </w:r>
      <w:r w:rsidR="00A634D5" w:rsidRPr="002E6CB1">
        <w:rPr>
          <w:szCs w:val="23"/>
        </w:rPr>
        <w:t>Intertrade Moravia s.r.o.</w:t>
      </w:r>
      <w:r w:rsidR="00F45C7F" w:rsidRPr="002E6CB1">
        <w:rPr>
          <w:szCs w:val="23"/>
        </w:rPr>
        <w:t xml:space="preserve"> (</w:t>
      </w:r>
      <w:r w:rsidR="00F45C7F" w:rsidRPr="002E6CB1">
        <w:rPr>
          <w:iCs/>
        </w:rPr>
        <w:t>Agentura Forsberg)</w:t>
      </w:r>
      <w:r w:rsidR="00F45C7F" w:rsidRPr="002E6CB1">
        <w:rPr>
          <w:i/>
          <w:iCs/>
        </w:rPr>
        <w:t>.</w:t>
      </w:r>
      <w:r w:rsidR="00C76B5A" w:rsidRPr="00E115A9">
        <w:rPr>
          <w:szCs w:val="23"/>
        </w:rPr>
        <w:t xml:space="preserve"> </w:t>
      </w:r>
    </w:p>
    <w:p w14:paraId="7DEE199B" w14:textId="085DD5DD" w:rsidR="00E115A9" w:rsidRPr="00D5236E" w:rsidRDefault="00D5236E" w:rsidP="00E74427">
      <w:pPr>
        <w:pStyle w:val="Default"/>
        <w:spacing w:before="120"/>
        <w:jc w:val="both"/>
        <w:rPr>
          <w:i/>
          <w:szCs w:val="23"/>
        </w:rPr>
      </w:pPr>
      <w:r w:rsidRPr="00D5236E">
        <w:rPr>
          <w:i/>
          <w:szCs w:val="23"/>
        </w:rPr>
        <w:t xml:space="preserve">Pozn.: </w:t>
      </w:r>
      <w:r w:rsidR="00E115A9" w:rsidRPr="00D5236E">
        <w:rPr>
          <w:i/>
          <w:szCs w:val="23"/>
        </w:rPr>
        <w:t xml:space="preserve">V případě, že v důsledku </w:t>
      </w:r>
      <w:r>
        <w:rPr>
          <w:i/>
          <w:szCs w:val="23"/>
        </w:rPr>
        <w:t>jakékoliv</w:t>
      </w:r>
      <w:r w:rsidR="004E2EA8" w:rsidRPr="00D5236E">
        <w:rPr>
          <w:i/>
          <w:szCs w:val="23"/>
        </w:rPr>
        <w:t xml:space="preserve"> mimořádné</w:t>
      </w:r>
      <w:r w:rsidR="00E115A9" w:rsidRPr="00D5236E">
        <w:rPr>
          <w:i/>
          <w:szCs w:val="23"/>
        </w:rPr>
        <w:t xml:space="preserve"> situace nebude možné uspořádat slavnostní vyhlášení Cen prezenčně, bude vyhlášení zajištěno ve virtuálním prostředí</w:t>
      </w:r>
      <w:r w:rsidR="00FB5585" w:rsidRPr="00D5236E">
        <w:rPr>
          <w:i/>
          <w:szCs w:val="23"/>
        </w:rPr>
        <w:t xml:space="preserve"> (mediální propagace vítězů s následným individuálním doručením zhotovených a připravených cen)</w:t>
      </w:r>
      <w:r w:rsidR="00E115A9" w:rsidRPr="00D5236E">
        <w:rPr>
          <w:i/>
          <w:szCs w:val="23"/>
        </w:rPr>
        <w:t xml:space="preserve">. </w:t>
      </w:r>
    </w:p>
    <w:p w14:paraId="32593EF4" w14:textId="77777777" w:rsidR="00A94115" w:rsidRDefault="00A94115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14:paraId="26B5B48D" w14:textId="05824EBD" w:rsidR="00D708EF" w:rsidRPr="00D708EF" w:rsidRDefault="00D708EF" w:rsidP="00D70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bCs/>
        </w:rPr>
      </w:pPr>
      <w:r w:rsidRPr="00D708EF">
        <w:rPr>
          <w:rFonts w:cs="Arial"/>
          <w:b/>
          <w:bCs/>
        </w:rPr>
        <w:t>Rada Olomouckého kraje svým usnesením č.</w:t>
      </w:r>
      <w:r>
        <w:rPr>
          <w:rFonts w:cs="Arial"/>
          <w:b/>
          <w:bCs/>
        </w:rPr>
        <w:t xml:space="preserve"> </w:t>
      </w:r>
      <w:r w:rsidRPr="00D708EF">
        <w:rPr>
          <w:rFonts w:cs="Arial"/>
          <w:b/>
          <w:bCs/>
        </w:rPr>
        <w:t xml:space="preserve">UR/101/10/2024 ze dne 5. 2. 2024 doporučila Zastupitelstvu Olomouckého kraje rozhodnout o realizaci akce Ceny Olomouckého kraje za přínos v oblasti cestovního ruchu 2024 a uložit krajskému úřadu zajištění administrace akce Ceny Olomouckého kraje za přínos v oblasti cestovního ruchu 2024. </w:t>
      </w:r>
    </w:p>
    <w:p w14:paraId="28B6835C" w14:textId="23DC571F" w:rsidR="00D708EF" w:rsidRDefault="00D708EF" w:rsidP="00760749">
      <w:pPr>
        <w:rPr>
          <w:rFonts w:cs="Arial"/>
          <w:u w:val="single"/>
        </w:rPr>
      </w:pPr>
    </w:p>
    <w:p w14:paraId="2745AE08" w14:textId="48A2B2EA" w:rsidR="00760749" w:rsidRDefault="00760749" w:rsidP="00760749">
      <w:pPr>
        <w:rPr>
          <w:rFonts w:cs="Arial"/>
          <w:u w:val="single"/>
        </w:rPr>
      </w:pPr>
      <w:r>
        <w:rPr>
          <w:rFonts w:cs="Arial"/>
          <w:u w:val="single"/>
        </w:rPr>
        <w:t>Příloha materiálu:</w:t>
      </w:r>
    </w:p>
    <w:p w14:paraId="24D0E2FF" w14:textId="25B407D6" w:rsidR="00B010A7" w:rsidRDefault="00D125E6" w:rsidP="00D125E6">
      <w:pPr>
        <w:pStyle w:val="Radaploha1"/>
        <w:numPr>
          <w:ilvl w:val="0"/>
          <w:numId w:val="0"/>
        </w:numPr>
        <w:ind w:left="567" w:hanging="567"/>
        <w:rPr>
          <w:rFonts w:cs="Arial"/>
          <w:u w:val="none"/>
        </w:rPr>
      </w:pPr>
      <w:r w:rsidRPr="00D125E6">
        <w:rPr>
          <w:rFonts w:cs="Arial"/>
          <w:u w:val="none"/>
        </w:rPr>
        <w:t>Usnesení_příloha č. 01  - Ceny cestovního ruchu  základní parametry</w:t>
      </w:r>
    </w:p>
    <w:sectPr w:rsidR="00B010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D970" w14:textId="77777777" w:rsidR="005D74CE" w:rsidRDefault="005D74CE" w:rsidP="005223EA">
      <w:r>
        <w:separator/>
      </w:r>
    </w:p>
  </w:endnote>
  <w:endnote w:type="continuationSeparator" w:id="0">
    <w:p w14:paraId="4EAC5A56" w14:textId="77777777" w:rsidR="005D74CE" w:rsidRDefault="005D74CE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343" w14:textId="69E72BD9" w:rsidR="00A72D3B" w:rsidRDefault="00D708EF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26</w:t>
    </w:r>
    <w:r w:rsidR="00D847AB">
      <w:rPr>
        <w:rFonts w:cs="Arial"/>
        <w:i/>
        <w:sz w:val="20"/>
        <w:szCs w:val="20"/>
      </w:rPr>
      <w:t xml:space="preserve">. 2. 2024 </w:t>
    </w:r>
    <w:r w:rsidR="00455323">
      <w:rPr>
        <w:rFonts w:cs="Arial"/>
        <w:i/>
        <w:sz w:val="20"/>
        <w:szCs w:val="20"/>
      </w:rPr>
      <w:t xml:space="preserve"> </w:t>
    </w:r>
    <w:r w:rsidR="00455323">
      <w:rPr>
        <w:rFonts w:cs="Arial"/>
        <w:i/>
        <w:sz w:val="20"/>
        <w:szCs w:val="20"/>
      </w:rPr>
      <w:tab/>
      <w:t xml:space="preserve"> </w:t>
    </w:r>
    <w:r w:rsidR="00455323">
      <w:rPr>
        <w:rFonts w:cs="Arial"/>
        <w:i/>
        <w:sz w:val="20"/>
        <w:szCs w:val="20"/>
      </w:rPr>
      <w:tab/>
    </w:r>
    <w:r w:rsidR="005223EA">
      <w:rPr>
        <w:rFonts w:cs="Arial"/>
        <w:i/>
        <w:sz w:val="20"/>
        <w:szCs w:val="20"/>
      </w:rPr>
      <w:t xml:space="preserve">Strana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C26783">
      <w:rPr>
        <w:rFonts w:cs="Arial"/>
        <w:i/>
        <w:noProof/>
        <w:sz w:val="20"/>
        <w:szCs w:val="20"/>
      </w:rPr>
      <w:t>1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FB5585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>)</w:t>
    </w:r>
  </w:p>
  <w:p w14:paraId="1EC57168" w14:textId="1C4BF8CA" w:rsidR="00A72D3B" w:rsidRDefault="008C7D81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37</w:t>
    </w:r>
    <w:r w:rsidR="00364010">
      <w:rPr>
        <w:rFonts w:cs="Arial"/>
        <w:i/>
        <w:sz w:val="20"/>
        <w:szCs w:val="20"/>
      </w:rPr>
      <w:t xml:space="preserve">. – </w:t>
    </w:r>
    <w:r w:rsidR="00FA0A24" w:rsidRPr="00FA0A24">
      <w:rPr>
        <w:rFonts w:cs="Arial"/>
        <w:i/>
        <w:sz w:val="20"/>
        <w:szCs w:val="20"/>
      </w:rPr>
      <w:t xml:space="preserve">Ceny Olomouckého kraje za přínos v oblasti cestovního ruchu za rok </w:t>
    </w:r>
    <w:r w:rsidR="00D847AB">
      <w:rPr>
        <w:rFonts w:cs="Arial"/>
        <w:i/>
        <w:sz w:val="20"/>
        <w:szCs w:val="20"/>
      </w:rPr>
      <w:t>2024</w:t>
    </w:r>
    <w:r w:rsidR="00FA0A24" w:rsidRPr="00FA0A24">
      <w:rPr>
        <w:rFonts w:cs="Arial"/>
        <w:i/>
        <w:sz w:val="20"/>
        <w:szCs w:val="20"/>
      </w:rPr>
      <w:t xml:space="preserve"> </w:t>
    </w:r>
  </w:p>
  <w:p w14:paraId="179C61E0" w14:textId="77777777"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1F2D" w14:textId="77777777" w:rsidR="005D74CE" w:rsidRDefault="005D74CE" w:rsidP="005223EA">
      <w:r>
        <w:separator/>
      </w:r>
    </w:p>
  </w:footnote>
  <w:footnote w:type="continuationSeparator" w:id="0">
    <w:p w14:paraId="16C60425" w14:textId="77777777" w:rsidR="005D74CE" w:rsidRDefault="005D74CE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83"/>
    <w:multiLevelType w:val="multilevel"/>
    <w:tmpl w:val="B4FCA7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A9A"/>
    <w:multiLevelType w:val="multilevel"/>
    <w:tmpl w:val="6DD860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D094B21"/>
    <w:multiLevelType w:val="multilevel"/>
    <w:tmpl w:val="E2C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31A7A"/>
    <w:multiLevelType w:val="multilevel"/>
    <w:tmpl w:val="BC6C27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55C0"/>
    <w:multiLevelType w:val="multilevel"/>
    <w:tmpl w:val="B82CF4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C1A1E"/>
    <w:multiLevelType w:val="multilevel"/>
    <w:tmpl w:val="5DA869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B9E4A8E"/>
    <w:multiLevelType w:val="multilevel"/>
    <w:tmpl w:val="D402F0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1493"/>
    <w:multiLevelType w:val="hybridMultilevel"/>
    <w:tmpl w:val="F5C0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80525"/>
    <w:multiLevelType w:val="hybridMultilevel"/>
    <w:tmpl w:val="27369450"/>
    <w:lvl w:ilvl="0" w:tplc="010478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49E"/>
    <w:multiLevelType w:val="multilevel"/>
    <w:tmpl w:val="B442D4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B29BA"/>
    <w:multiLevelType w:val="hybridMultilevel"/>
    <w:tmpl w:val="19E6E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14"/>
  </w:num>
  <w:num w:numId="5">
    <w:abstractNumId w:val="7"/>
  </w:num>
  <w:num w:numId="6">
    <w:abstractNumId w:val="21"/>
  </w:num>
  <w:num w:numId="7">
    <w:abstractNumId w:val="9"/>
  </w:num>
  <w:num w:numId="8">
    <w:abstractNumId w:val="16"/>
  </w:num>
  <w:num w:numId="9">
    <w:abstractNumId w:val="22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  <w:num w:numId="14">
    <w:abstractNumId w:val="25"/>
  </w:num>
  <w:num w:numId="15">
    <w:abstractNumId w:val="17"/>
  </w:num>
  <w:num w:numId="16">
    <w:abstractNumId w:val="26"/>
  </w:num>
  <w:num w:numId="17">
    <w:abstractNumId w:val="8"/>
  </w:num>
  <w:num w:numId="18">
    <w:abstractNumId w:val="2"/>
  </w:num>
  <w:num w:numId="19">
    <w:abstractNumId w:val="19"/>
  </w:num>
  <w:num w:numId="20">
    <w:abstractNumId w:val="0"/>
  </w:num>
  <w:num w:numId="21">
    <w:abstractNumId w:val="6"/>
  </w:num>
  <w:num w:numId="22">
    <w:abstractNumId w:val="10"/>
  </w:num>
  <w:num w:numId="23">
    <w:abstractNumId w:val="13"/>
  </w:num>
  <w:num w:numId="24">
    <w:abstractNumId w:val="5"/>
  </w:num>
  <w:num w:numId="25">
    <w:abstractNumId w:val="18"/>
  </w:num>
  <w:num w:numId="26">
    <w:abstractNumId w:val="18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8F"/>
    <w:rsid w:val="00020AA8"/>
    <w:rsid w:val="00022FF5"/>
    <w:rsid w:val="00043246"/>
    <w:rsid w:val="000510ED"/>
    <w:rsid w:val="000511EA"/>
    <w:rsid w:val="000601AD"/>
    <w:rsid w:val="00077390"/>
    <w:rsid w:val="00081641"/>
    <w:rsid w:val="00083B33"/>
    <w:rsid w:val="000C488C"/>
    <w:rsid w:val="000D07A1"/>
    <w:rsid w:val="000E725E"/>
    <w:rsid w:val="000F1EBC"/>
    <w:rsid w:val="000F23C5"/>
    <w:rsid w:val="0011184B"/>
    <w:rsid w:val="00117EF3"/>
    <w:rsid w:val="00136033"/>
    <w:rsid w:val="00146043"/>
    <w:rsid w:val="00146482"/>
    <w:rsid w:val="001560E0"/>
    <w:rsid w:val="00174CB0"/>
    <w:rsid w:val="00192B57"/>
    <w:rsid w:val="001A1961"/>
    <w:rsid w:val="001B4F40"/>
    <w:rsid w:val="001B7C56"/>
    <w:rsid w:val="001D1915"/>
    <w:rsid w:val="001D31CC"/>
    <w:rsid w:val="001F2A3D"/>
    <w:rsid w:val="001F4C4C"/>
    <w:rsid w:val="002335E0"/>
    <w:rsid w:val="002402E6"/>
    <w:rsid w:val="00240F6B"/>
    <w:rsid w:val="002444A5"/>
    <w:rsid w:val="0025446D"/>
    <w:rsid w:val="0026609B"/>
    <w:rsid w:val="00266B7E"/>
    <w:rsid w:val="00266CBB"/>
    <w:rsid w:val="0029534B"/>
    <w:rsid w:val="0029616A"/>
    <w:rsid w:val="002B1321"/>
    <w:rsid w:val="002B3E01"/>
    <w:rsid w:val="002B4DDA"/>
    <w:rsid w:val="002B7FAD"/>
    <w:rsid w:val="002C4102"/>
    <w:rsid w:val="002E23CD"/>
    <w:rsid w:val="002E6CB1"/>
    <w:rsid w:val="002F095A"/>
    <w:rsid w:val="00300D27"/>
    <w:rsid w:val="003130E0"/>
    <w:rsid w:val="003314F9"/>
    <w:rsid w:val="00332FB9"/>
    <w:rsid w:val="00346089"/>
    <w:rsid w:val="00364010"/>
    <w:rsid w:val="00373A4E"/>
    <w:rsid w:val="00392312"/>
    <w:rsid w:val="003C3E70"/>
    <w:rsid w:val="003E1866"/>
    <w:rsid w:val="003E1888"/>
    <w:rsid w:val="003E2F84"/>
    <w:rsid w:val="00402057"/>
    <w:rsid w:val="004278B9"/>
    <w:rsid w:val="00432B43"/>
    <w:rsid w:val="00440F18"/>
    <w:rsid w:val="00445D3C"/>
    <w:rsid w:val="00455323"/>
    <w:rsid w:val="00477FB9"/>
    <w:rsid w:val="004809FB"/>
    <w:rsid w:val="00490E1D"/>
    <w:rsid w:val="004B2D68"/>
    <w:rsid w:val="004E2EA8"/>
    <w:rsid w:val="004E6D71"/>
    <w:rsid w:val="004F5C1A"/>
    <w:rsid w:val="00503D04"/>
    <w:rsid w:val="005047A7"/>
    <w:rsid w:val="005136F1"/>
    <w:rsid w:val="005223EA"/>
    <w:rsid w:val="005240F5"/>
    <w:rsid w:val="00537E49"/>
    <w:rsid w:val="0054613F"/>
    <w:rsid w:val="00580CE8"/>
    <w:rsid w:val="0058233A"/>
    <w:rsid w:val="00582C46"/>
    <w:rsid w:val="005A7B9E"/>
    <w:rsid w:val="005B47A3"/>
    <w:rsid w:val="005B7876"/>
    <w:rsid w:val="005D1DCA"/>
    <w:rsid w:val="005D2A4A"/>
    <w:rsid w:val="005D438D"/>
    <w:rsid w:val="005D74CE"/>
    <w:rsid w:val="005E0992"/>
    <w:rsid w:val="00632229"/>
    <w:rsid w:val="00632F9B"/>
    <w:rsid w:val="006361B5"/>
    <w:rsid w:val="00640F90"/>
    <w:rsid w:val="00650564"/>
    <w:rsid w:val="00664D21"/>
    <w:rsid w:val="006804E2"/>
    <w:rsid w:val="006901D4"/>
    <w:rsid w:val="006A3865"/>
    <w:rsid w:val="006A55B5"/>
    <w:rsid w:val="006B6B84"/>
    <w:rsid w:val="006F41B9"/>
    <w:rsid w:val="007009C5"/>
    <w:rsid w:val="00702BCF"/>
    <w:rsid w:val="0070409D"/>
    <w:rsid w:val="0071242D"/>
    <w:rsid w:val="007241FA"/>
    <w:rsid w:val="00726C8F"/>
    <w:rsid w:val="007367C1"/>
    <w:rsid w:val="00760749"/>
    <w:rsid w:val="0076278E"/>
    <w:rsid w:val="00794268"/>
    <w:rsid w:val="007A27DC"/>
    <w:rsid w:val="007B16D0"/>
    <w:rsid w:val="007B2808"/>
    <w:rsid w:val="007B671F"/>
    <w:rsid w:val="007C5278"/>
    <w:rsid w:val="007D6D85"/>
    <w:rsid w:val="007F3E02"/>
    <w:rsid w:val="008239D3"/>
    <w:rsid w:val="00823AB1"/>
    <w:rsid w:val="00835B8A"/>
    <w:rsid w:val="008435B0"/>
    <w:rsid w:val="00850B0B"/>
    <w:rsid w:val="008528A9"/>
    <w:rsid w:val="00861BCE"/>
    <w:rsid w:val="00862CC1"/>
    <w:rsid w:val="00864752"/>
    <w:rsid w:val="0087409F"/>
    <w:rsid w:val="008742C1"/>
    <w:rsid w:val="008C7D81"/>
    <w:rsid w:val="008D5C13"/>
    <w:rsid w:val="009078D6"/>
    <w:rsid w:val="0091150E"/>
    <w:rsid w:val="00922A72"/>
    <w:rsid w:val="009248C0"/>
    <w:rsid w:val="00966847"/>
    <w:rsid w:val="009977A6"/>
    <w:rsid w:val="009A264B"/>
    <w:rsid w:val="009A37CC"/>
    <w:rsid w:val="009B1254"/>
    <w:rsid w:val="009F12EB"/>
    <w:rsid w:val="00A032DE"/>
    <w:rsid w:val="00A07EBD"/>
    <w:rsid w:val="00A15B75"/>
    <w:rsid w:val="00A1787B"/>
    <w:rsid w:val="00A3061C"/>
    <w:rsid w:val="00A36900"/>
    <w:rsid w:val="00A42FA3"/>
    <w:rsid w:val="00A43DFB"/>
    <w:rsid w:val="00A55619"/>
    <w:rsid w:val="00A634D5"/>
    <w:rsid w:val="00A72D3B"/>
    <w:rsid w:val="00A76635"/>
    <w:rsid w:val="00A811B2"/>
    <w:rsid w:val="00A9234D"/>
    <w:rsid w:val="00A94115"/>
    <w:rsid w:val="00A95C37"/>
    <w:rsid w:val="00AA040B"/>
    <w:rsid w:val="00AC1503"/>
    <w:rsid w:val="00AE0978"/>
    <w:rsid w:val="00B010A7"/>
    <w:rsid w:val="00B14435"/>
    <w:rsid w:val="00B579E0"/>
    <w:rsid w:val="00B64130"/>
    <w:rsid w:val="00B74840"/>
    <w:rsid w:val="00B8144D"/>
    <w:rsid w:val="00BA44C3"/>
    <w:rsid w:val="00BD7135"/>
    <w:rsid w:val="00BD73FF"/>
    <w:rsid w:val="00C06D1A"/>
    <w:rsid w:val="00C149C0"/>
    <w:rsid w:val="00C26783"/>
    <w:rsid w:val="00C31759"/>
    <w:rsid w:val="00C34481"/>
    <w:rsid w:val="00C5190A"/>
    <w:rsid w:val="00C5738D"/>
    <w:rsid w:val="00C64756"/>
    <w:rsid w:val="00C70593"/>
    <w:rsid w:val="00C74FBC"/>
    <w:rsid w:val="00C76B5A"/>
    <w:rsid w:val="00C91E9D"/>
    <w:rsid w:val="00C936C4"/>
    <w:rsid w:val="00CA7B6F"/>
    <w:rsid w:val="00CB462A"/>
    <w:rsid w:val="00CD5845"/>
    <w:rsid w:val="00CE55B5"/>
    <w:rsid w:val="00CF2F00"/>
    <w:rsid w:val="00D07291"/>
    <w:rsid w:val="00D107BE"/>
    <w:rsid w:val="00D125E6"/>
    <w:rsid w:val="00D25B45"/>
    <w:rsid w:val="00D30A16"/>
    <w:rsid w:val="00D352D5"/>
    <w:rsid w:val="00D403D1"/>
    <w:rsid w:val="00D5236E"/>
    <w:rsid w:val="00D5696E"/>
    <w:rsid w:val="00D708EF"/>
    <w:rsid w:val="00D732D3"/>
    <w:rsid w:val="00D7541D"/>
    <w:rsid w:val="00D84195"/>
    <w:rsid w:val="00D847AB"/>
    <w:rsid w:val="00D96DD1"/>
    <w:rsid w:val="00DA6C62"/>
    <w:rsid w:val="00DC2528"/>
    <w:rsid w:val="00DC58C0"/>
    <w:rsid w:val="00DC670A"/>
    <w:rsid w:val="00E115A9"/>
    <w:rsid w:val="00E126FE"/>
    <w:rsid w:val="00E74427"/>
    <w:rsid w:val="00E760D3"/>
    <w:rsid w:val="00E91AA9"/>
    <w:rsid w:val="00E9240D"/>
    <w:rsid w:val="00E96B01"/>
    <w:rsid w:val="00EA6634"/>
    <w:rsid w:val="00EB7E73"/>
    <w:rsid w:val="00ED1469"/>
    <w:rsid w:val="00EF004A"/>
    <w:rsid w:val="00EF496D"/>
    <w:rsid w:val="00F03608"/>
    <w:rsid w:val="00F102B3"/>
    <w:rsid w:val="00F24E87"/>
    <w:rsid w:val="00F4195A"/>
    <w:rsid w:val="00F45C7F"/>
    <w:rsid w:val="00F7689D"/>
    <w:rsid w:val="00F80BEF"/>
    <w:rsid w:val="00F974A3"/>
    <w:rsid w:val="00FA0A24"/>
    <w:rsid w:val="00FB5585"/>
    <w:rsid w:val="00FC03B9"/>
    <w:rsid w:val="00FC453C"/>
    <w:rsid w:val="00FC58FF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DAEC6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6B6B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Luděk Niče</cp:lastModifiedBy>
  <cp:revision>3</cp:revision>
  <dcterms:created xsi:type="dcterms:W3CDTF">2024-02-06T09:54:00Z</dcterms:created>
  <dcterms:modified xsi:type="dcterms:W3CDTF">2024-02-06T09:56:00Z</dcterms:modified>
</cp:coreProperties>
</file>