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EA1C1" w14:textId="77777777" w:rsidR="00E46533" w:rsidRPr="00C6475D" w:rsidRDefault="00E46533" w:rsidP="006D734B">
      <w:pPr>
        <w:spacing w:line="240" w:lineRule="auto"/>
        <w:jc w:val="both"/>
        <w:outlineLvl w:val="0"/>
        <w:rPr>
          <w:rFonts w:ascii="Arial" w:hAnsi="Arial" w:cs="Arial"/>
          <w:b/>
          <w:sz w:val="24"/>
          <w:szCs w:val="24"/>
        </w:rPr>
      </w:pPr>
      <w:r w:rsidRPr="00E46533">
        <w:rPr>
          <w:rFonts w:ascii="Arial" w:hAnsi="Arial" w:cs="Arial"/>
          <w:b/>
          <w:sz w:val="24"/>
          <w:szCs w:val="24"/>
        </w:rPr>
        <w:t>Důvodová zpráva:</w:t>
      </w:r>
    </w:p>
    <w:p w14:paraId="5BC01B04" w14:textId="65FB7A79" w:rsidR="00E46533" w:rsidRDefault="003B734D" w:rsidP="00E43DD7">
      <w:pPr>
        <w:pStyle w:val="Zkladntext"/>
        <w:widowControl w:val="0"/>
        <w:spacing w:after="120"/>
        <w:rPr>
          <w:rFonts w:ascii="Arial" w:hAnsi="Arial" w:cs="Arial"/>
          <w:b/>
        </w:rPr>
      </w:pPr>
      <w:r w:rsidRPr="003B734D">
        <w:rPr>
          <w:rFonts w:ascii="Arial" w:hAnsi="Arial" w:cs="Arial"/>
          <w:b/>
        </w:rPr>
        <w:t xml:space="preserve">V této důvodové zprávě předkládá </w:t>
      </w:r>
      <w:r w:rsidR="00F8586B">
        <w:rPr>
          <w:rFonts w:ascii="Arial" w:hAnsi="Arial" w:cs="Arial"/>
          <w:b/>
        </w:rPr>
        <w:t>Rada Olomouckého kraje Zastupitelstvu Olomouckého kraje</w:t>
      </w:r>
      <w:r>
        <w:rPr>
          <w:rFonts w:ascii="Arial" w:hAnsi="Arial" w:cs="Arial"/>
          <w:b/>
        </w:rPr>
        <w:t xml:space="preserve"> </w:t>
      </w:r>
      <w:r w:rsidR="00E46533" w:rsidRPr="003B734D">
        <w:rPr>
          <w:rFonts w:ascii="Arial" w:hAnsi="Arial" w:cs="Arial"/>
          <w:b/>
          <w:bCs/>
          <w:noProof/>
          <w:lang w:eastAsia="en-US"/>
        </w:rPr>
        <w:t>k projednání</w:t>
      </w:r>
      <w:r w:rsidR="00E46533" w:rsidRPr="006240B8">
        <w:rPr>
          <w:rFonts w:ascii="Arial" w:hAnsi="Arial" w:cs="Arial"/>
          <w:bCs/>
          <w:noProof/>
          <w:lang w:eastAsia="en-US"/>
        </w:rPr>
        <w:t xml:space="preserve"> </w:t>
      </w:r>
      <w:r w:rsidR="007F211E" w:rsidRPr="007A3EC1">
        <w:rPr>
          <w:rFonts w:ascii="Arial" w:hAnsi="Arial" w:cs="Arial"/>
          <w:b/>
          <w:bCs/>
          <w:noProof/>
          <w:lang w:eastAsia="en-US"/>
        </w:rPr>
        <w:t xml:space="preserve">materiál pro udílení </w:t>
      </w:r>
      <w:r w:rsidR="007F211E" w:rsidRPr="007A3EC1">
        <w:rPr>
          <w:rFonts w:ascii="Arial" w:hAnsi="Arial" w:cs="Arial"/>
          <w:b/>
        </w:rPr>
        <w:t>Cen Olomouckého kraje z</w:t>
      </w:r>
      <w:r w:rsidR="0035012D">
        <w:rPr>
          <w:rFonts w:ascii="Arial" w:hAnsi="Arial" w:cs="Arial"/>
          <w:b/>
        </w:rPr>
        <w:t>a</w:t>
      </w:r>
      <w:r w:rsidR="007F211E">
        <w:rPr>
          <w:rFonts w:ascii="Arial" w:hAnsi="Arial" w:cs="Arial"/>
          <w:b/>
        </w:rPr>
        <w:t> </w:t>
      </w:r>
      <w:r w:rsidR="007F211E" w:rsidRPr="007A3EC1">
        <w:rPr>
          <w:rFonts w:ascii="Arial" w:hAnsi="Arial" w:cs="Arial"/>
          <w:b/>
        </w:rPr>
        <w:t xml:space="preserve"> přínos v oblasti sociální – Ceny Olomouckého kraje pro lidi se srdcem na</w:t>
      </w:r>
      <w:r w:rsidR="007F211E">
        <w:rPr>
          <w:rFonts w:ascii="Arial" w:hAnsi="Arial" w:cs="Arial"/>
          <w:b/>
        </w:rPr>
        <w:t> </w:t>
      </w:r>
      <w:r w:rsidR="007F211E" w:rsidRPr="007A3EC1">
        <w:rPr>
          <w:rFonts w:ascii="Arial" w:hAnsi="Arial" w:cs="Arial"/>
          <w:b/>
        </w:rPr>
        <w:t>dlani za rok 2023</w:t>
      </w:r>
      <w:r w:rsidR="007F211E">
        <w:rPr>
          <w:rFonts w:ascii="Arial" w:hAnsi="Arial" w:cs="Arial"/>
          <w:b/>
        </w:rPr>
        <w:t xml:space="preserve">, a to upravený </w:t>
      </w:r>
      <w:r w:rsidR="007F211E" w:rsidRPr="007A3EC1">
        <w:rPr>
          <w:rFonts w:ascii="Arial" w:hAnsi="Arial" w:cs="Arial"/>
          <w:b/>
        </w:rPr>
        <w:t xml:space="preserve">řád pro udělování Cen Olomouckého kraje </w:t>
      </w:r>
      <w:r w:rsidR="007F211E">
        <w:rPr>
          <w:rFonts w:ascii="Arial" w:hAnsi="Arial" w:cs="Arial"/>
          <w:b/>
        </w:rPr>
        <w:t xml:space="preserve">za přínos </w:t>
      </w:r>
      <w:r w:rsidR="007F211E" w:rsidRPr="007A3EC1">
        <w:rPr>
          <w:rFonts w:ascii="Arial" w:hAnsi="Arial" w:cs="Arial"/>
          <w:b/>
        </w:rPr>
        <w:t xml:space="preserve">v oblasti sociální s označením „Řád pro udělování Cen Olomouckého kraje pro lidi se srdcem na dlani“ </w:t>
      </w:r>
      <w:r w:rsidR="007F211E">
        <w:rPr>
          <w:rFonts w:ascii="Arial" w:hAnsi="Arial" w:cs="Arial"/>
          <w:b/>
        </w:rPr>
        <w:t xml:space="preserve">(v příloze </w:t>
      </w:r>
      <w:r w:rsidR="007F211E" w:rsidRPr="007A3EC1">
        <w:rPr>
          <w:rFonts w:ascii="Arial" w:hAnsi="Arial" w:cs="Arial"/>
          <w:b/>
        </w:rPr>
        <w:t>usn</w:t>
      </w:r>
      <w:r w:rsidR="007F211E" w:rsidRPr="00584088">
        <w:rPr>
          <w:rFonts w:ascii="Arial" w:hAnsi="Arial" w:cs="Arial"/>
          <w:b/>
        </w:rPr>
        <w:t>esení č. 01)</w:t>
      </w:r>
    </w:p>
    <w:p w14:paraId="7B8F614F" w14:textId="77777777" w:rsidR="008A3365" w:rsidRDefault="008A3365" w:rsidP="008A3365">
      <w:pPr>
        <w:pStyle w:val="Zkladntext"/>
        <w:widowControl w:val="0"/>
        <w:spacing w:after="120"/>
        <w:rPr>
          <w:rFonts w:ascii="Arial" w:hAnsi="Arial" w:cs="Arial"/>
        </w:rPr>
      </w:pPr>
      <w:r w:rsidRPr="00621CAC">
        <w:rPr>
          <w:rFonts w:ascii="Arial" w:hAnsi="Arial" w:cs="Arial"/>
          <w:bCs/>
          <w:noProof/>
          <w:lang w:eastAsia="en-US"/>
        </w:rPr>
        <w:t xml:space="preserve">Dne </w:t>
      </w:r>
      <w:r>
        <w:rPr>
          <w:rFonts w:ascii="Arial" w:hAnsi="Arial" w:cs="Arial"/>
          <w:bCs/>
          <w:noProof/>
          <w:lang w:eastAsia="en-US"/>
        </w:rPr>
        <w:t>19. 6. 2023</w:t>
      </w:r>
      <w:r w:rsidRPr="00621CAC">
        <w:rPr>
          <w:rFonts w:ascii="Arial" w:hAnsi="Arial" w:cs="Arial"/>
          <w:bCs/>
          <w:noProof/>
          <w:lang w:eastAsia="en-US"/>
        </w:rPr>
        <w:t xml:space="preserve"> Zastupitelstvo Olomouckého kraje usnesením UZ/</w:t>
      </w:r>
      <w:r>
        <w:rPr>
          <w:rFonts w:ascii="Arial" w:hAnsi="Arial" w:cs="Arial"/>
          <w:bCs/>
          <w:noProof/>
          <w:lang w:eastAsia="en-US"/>
        </w:rPr>
        <w:t>15</w:t>
      </w:r>
      <w:r w:rsidRPr="00621CAC">
        <w:rPr>
          <w:rFonts w:ascii="Arial" w:hAnsi="Arial" w:cs="Arial"/>
          <w:bCs/>
          <w:noProof/>
          <w:lang w:eastAsia="en-US"/>
        </w:rPr>
        <w:t>/</w:t>
      </w:r>
      <w:r>
        <w:rPr>
          <w:rFonts w:ascii="Arial" w:hAnsi="Arial" w:cs="Arial"/>
          <w:bCs/>
          <w:noProof/>
          <w:lang w:eastAsia="en-US"/>
        </w:rPr>
        <w:t>40</w:t>
      </w:r>
      <w:r w:rsidRPr="00621CAC">
        <w:rPr>
          <w:rFonts w:ascii="Arial" w:hAnsi="Arial" w:cs="Arial"/>
          <w:bCs/>
          <w:noProof/>
          <w:lang w:eastAsia="en-US"/>
        </w:rPr>
        <w:t>/20</w:t>
      </w:r>
      <w:r>
        <w:rPr>
          <w:rFonts w:ascii="Arial" w:hAnsi="Arial" w:cs="Arial"/>
          <w:bCs/>
          <w:noProof/>
          <w:lang w:eastAsia="en-US"/>
        </w:rPr>
        <w:t xml:space="preserve">23 schválilo </w:t>
      </w:r>
      <w:r w:rsidRPr="009D06B0">
        <w:rPr>
          <w:rFonts w:ascii="Arial" w:hAnsi="Arial" w:cs="Arial"/>
        </w:rPr>
        <w:t>řád pro udělování Cen Olomouckého kraje v oblasti sociální s označením „Řád pro udělování Cen Olomouckého kraje pro lidi se srdcem na dlani“</w:t>
      </w:r>
      <w:r>
        <w:rPr>
          <w:rFonts w:ascii="Arial" w:hAnsi="Arial" w:cs="Arial"/>
        </w:rPr>
        <w:t>.</w:t>
      </w:r>
      <w:r w:rsidRPr="009D06B0">
        <w:rPr>
          <w:rFonts w:ascii="Arial" w:hAnsi="Arial" w:cs="Arial"/>
        </w:rPr>
        <w:t xml:space="preserve"> </w:t>
      </w:r>
    </w:p>
    <w:p w14:paraId="4694FF85" w14:textId="77777777" w:rsidR="008A3365" w:rsidRDefault="008A3365" w:rsidP="008A3365">
      <w:pPr>
        <w:pStyle w:val="Zkladntext"/>
        <w:widowControl w:val="0"/>
        <w:spacing w:after="120"/>
        <w:rPr>
          <w:rFonts w:ascii="Arial" w:hAnsi="Arial" w:cs="Arial"/>
          <w:bCs/>
          <w:noProof/>
          <w:lang w:eastAsia="en-US"/>
        </w:rPr>
      </w:pPr>
      <w:r w:rsidRPr="00526E28">
        <w:rPr>
          <w:rFonts w:ascii="Arial" w:hAnsi="Arial" w:cs="Arial"/>
          <w:bCs/>
          <w:noProof/>
          <w:lang w:eastAsia="en-US"/>
        </w:rPr>
        <w:t xml:space="preserve">V roce 2023 proběhl pilotní ročník udělování nových Cen </w:t>
      </w:r>
      <w:r w:rsidRPr="009D06B0">
        <w:rPr>
          <w:rFonts w:ascii="Arial" w:hAnsi="Arial" w:cs="Arial"/>
        </w:rPr>
        <w:t>Olomouckého kraje pro lidi se srdcem na</w:t>
      </w:r>
      <w:r>
        <w:rPr>
          <w:rFonts w:ascii="Arial" w:hAnsi="Arial" w:cs="Arial"/>
        </w:rPr>
        <w:t> </w:t>
      </w:r>
      <w:r w:rsidRPr="009D06B0">
        <w:rPr>
          <w:rFonts w:ascii="Arial" w:hAnsi="Arial" w:cs="Arial"/>
        </w:rPr>
        <w:t>dlani</w:t>
      </w:r>
      <w:r w:rsidRPr="00526E28">
        <w:rPr>
          <w:rFonts w:ascii="Arial" w:hAnsi="Arial" w:cs="Arial"/>
        </w:rPr>
        <w:t xml:space="preserve"> (za rok 2022)</w:t>
      </w:r>
      <w:r w:rsidRPr="00526E28">
        <w:rPr>
          <w:rFonts w:ascii="Arial" w:hAnsi="Arial" w:cs="Arial"/>
          <w:bCs/>
          <w:noProof/>
          <w:lang w:eastAsia="en-US"/>
        </w:rPr>
        <w:t>.</w:t>
      </w:r>
      <w:r>
        <w:rPr>
          <w:rFonts w:ascii="Arial" w:hAnsi="Arial" w:cs="Arial"/>
          <w:bCs/>
          <w:noProof/>
          <w:lang w:eastAsia="en-US"/>
        </w:rPr>
        <w:t xml:space="preserve"> Průběžně a dále po ukončení prvního ročníku probíhalo vyhodnocení, a to i na základě dotazníkového šetření adresovaného všem účastníkům slavnostního předávání </w:t>
      </w:r>
      <w:r w:rsidRPr="00526E28">
        <w:rPr>
          <w:rFonts w:ascii="Arial" w:hAnsi="Arial" w:cs="Arial"/>
          <w:bCs/>
          <w:noProof/>
          <w:lang w:eastAsia="en-US"/>
        </w:rPr>
        <w:t xml:space="preserve">Cen </w:t>
      </w:r>
      <w:r w:rsidRPr="009D06B0">
        <w:rPr>
          <w:rFonts w:ascii="Arial" w:hAnsi="Arial" w:cs="Arial"/>
        </w:rPr>
        <w:t>Olomouckého kraje pro lidi se srdcem na</w:t>
      </w:r>
      <w:r>
        <w:rPr>
          <w:rFonts w:ascii="Arial" w:hAnsi="Arial" w:cs="Arial"/>
        </w:rPr>
        <w:t> </w:t>
      </w:r>
      <w:r w:rsidRPr="009D06B0">
        <w:rPr>
          <w:rFonts w:ascii="Arial" w:hAnsi="Arial" w:cs="Arial"/>
        </w:rPr>
        <w:t>dlani</w:t>
      </w:r>
      <w:r w:rsidRPr="00526E28">
        <w:rPr>
          <w:rFonts w:ascii="Arial" w:hAnsi="Arial" w:cs="Arial"/>
        </w:rPr>
        <w:t xml:space="preserve"> (za rok 2022)</w:t>
      </w:r>
      <w:r>
        <w:rPr>
          <w:rFonts w:ascii="Arial" w:hAnsi="Arial" w:cs="Arial"/>
          <w:bCs/>
          <w:noProof/>
          <w:lang w:eastAsia="en-US"/>
        </w:rPr>
        <w:t>, které proběhlo dne 3. 10. 2023, a při jednání Pracovní skupiny k problematice Krajského plánu vyrovnávání přiležitostí pro osoby se zdravotním postižením.</w:t>
      </w:r>
    </w:p>
    <w:p w14:paraId="5D1B79D7" w14:textId="77777777" w:rsidR="008A3365" w:rsidRDefault="008A3365" w:rsidP="008A3365">
      <w:pPr>
        <w:pStyle w:val="Zkladntext"/>
        <w:widowControl w:val="0"/>
        <w:spacing w:after="120"/>
        <w:rPr>
          <w:rFonts w:ascii="Arial" w:hAnsi="Arial" w:cs="Arial"/>
          <w:bCs/>
          <w:noProof/>
          <w:lang w:eastAsia="en-US"/>
        </w:rPr>
      </w:pPr>
    </w:p>
    <w:p w14:paraId="021E15DC" w14:textId="2D3FE041" w:rsidR="008A3365" w:rsidRPr="00897C88" w:rsidRDefault="008A3365" w:rsidP="008A3365">
      <w:pPr>
        <w:spacing w:after="120" w:line="240" w:lineRule="auto"/>
        <w:jc w:val="both"/>
        <w:rPr>
          <w:rFonts w:ascii="Arial" w:hAnsi="Arial" w:cs="Arial"/>
          <w:b/>
          <w:sz w:val="24"/>
          <w:szCs w:val="24"/>
        </w:rPr>
      </w:pPr>
      <w:r w:rsidRPr="001B6F17">
        <w:rPr>
          <w:rFonts w:ascii="Arial" w:hAnsi="Arial" w:cs="Arial"/>
          <w:b/>
          <w:sz w:val="24"/>
          <w:szCs w:val="24"/>
        </w:rPr>
        <w:t>Úprava Řádu pro udělování Cen Olomouckého kraje pro lidi se srdcem na dlani</w:t>
      </w:r>
      <w:r>
        <w:rPr>
          <w:rFonts w:ascii="Arial" w:hAnsi="Arial" w:cs="Arial"/>
          <w:b/>
          <w:sz w:val="24"/>
          <w:szCs w:val="24"/>
        </w:rPr>
        <w:t xml:space="preserve"> </w:t>
      </w:r>
      <w:r w:rsidRPr="00897C88">
        <w:rPr>
          <w:rFonts w:ascii="Arial" w:hAnsi="Arial" w:cs="Arial"/>
          <w:b/>
          <w:sz w:val="24"/>
          <w:szCs w:val="24"/>
        </w:rPr>
        <w:t xml:space="preserve">(dále také </w:t>
      </w:r>
      <w:r>
        <w:rPr>
          <w:rFonts w:ascii="Arial" w:hAnsi="Arial" w:cs="Arial"/>
          <w:b/>
          <w:sz w:val="24"/>
          <w:szCs w:val="24"/>
        </w:rPr>
        <w:t xml:space="preserve">„Ceny“ a </w:t>
      </w:r>
      <w:r w:rsidRPr="00897C88">
        <w:rPr>
          <w:rFonts w:ascii="Arial" w:hAnsi="Arial" w:cs="Arial"/>
          <w:b/>
          <w:sz w:val="24"/>
          <w:szCs w:val="24"/>
        </w:rPr>
        <w:t>„Řád“)</w:t>
      </w:r>
    </w:p>
    <w:p w14:paraId="573949D9" w14:textId="77777777" w:rsidR="008A3365" w:rsidRPr="00621994" w:rsidRDefault="008A3365" w:rsidP="008A3365">
      <w:pPr>
        <w:spacing w:after="120" w:line="240" w:lineRule="auto"/>
        <w:jc w:val="both"/>
        <w:rPr>
          <w:rFonts w:ascii="Arial" w:hAnsi="Arial" w:cs="Arial"/>
          <w:b/>
          <w:sz w:val="24"/>
          <w:szCs w:val="24"/>
        </w:rPr>
      </w:pPr>
      <w:r w:rsidRPr="00621994">
        <w:rPr>
          <w:rFonts w:ascii="Arial" w:hAnsi="Arial" w:cs="Arial"/>
          <w:b/>
          <w:sz w:val="24"/>
          <w:szCs w:val="24"/>
        </w:rPr>
        <w:t>Předkladatel navrhuje tyto úpravy:</w:t>
      </w:r>
    </w:p>
    <w:p w14:paraId="4BD2FB20" w14:textId="77777777" w:rsidR="008A3365" w:rsidRPr="00924AE1" w:rsidRDefault="008A3365" w:rsidP="008A3365">
      <w:pPr>
        <w:spacing w:after="120" w:line="240" w:lineRule="auto"/>
        <w:jc w:val="both"/>
        <w:rPr>
          <w:rFonts w:ascii="Arial" w:hAnsi="Arial" w:cs="Arial"/>
          <w:sz w:val="24"/>
          <w:szCs w:val="24"/>
        </w:rPr>
      </w:pPr>
      <w:r w:rsidRPr="00924AE1">
        <w:rPr>
          <w:rFonts w:ascii="Arial" w:hAnsi="Arial" w:cs="Arial"/>
          <w:sz w:val="24"/>
          <w:szCs w:val="24"/>
        </w:rPr>
        <w:t>V Čl. 1 větě první Řádu se navrhuje výslovně uvést, že oceňován je přínos na území Olomouckého kraje, tj. doplnit, že ocenění je určeno pro ty, kdo „na území Olomouckého kraje“ se srdcem na dlani poskytují pomoc a podporu těm, kdo tuto pomoc potřebují z důvodu zdravotního postižení či jiného znevýhodnění.</w:t>
      </w:r>
    </w:p>
    <w:p w14:paraId="77F8DDAD" w14:textId="77777777" w:rsidR="008A3365" w:rsidRDefault="008A3365" w:rsidP="008A3365">
      <w:pPr>
        <w:spacing w:after="120" w:line="240" w:lineRule="auto"/>
        <w:jc w:val="both"/>
        <w:rPr>
          <w:rFonts w:ascii="Arial" w:hAnsi="Arial" w:cs="Arial"/>
          <w:sz w:val="24"/>
          <w:szCs w:val="24"/>
        </w:rPr>
      </w:pPr>
      <w:r w:rsidRPr="00897C88">
        <w:rPr>
          <w:rFonts w:ascii="Arial" w:hAnsi="Arial" w:cs="Arial"/>
          <w:sz w:val="24"/>
          <w:szCs w:val="24"/>
        </w:rPr>
        <w:t>V </w:t>
      </w:r>
      <w:r>
        <w:rPr>
          <w:rFonts w:ascii="Arial" w:hAnsi="Arial" w:cs="Arial"/>
          <w:sz w:val="24"/>
          <w:szCs w:val="24"/>
        </w:rPr>
        <w:t>Č</w:t>
      </w:r>
      <w:r w:rsidRPr="00897C88">
        <w:rPr>
          <w:rFonts w:ascii="Arial" w:hAnsi="Arial" w:cs="Arial"/>
          <w:sz w:val="24"/>
          <w:szCs w:val="24"/>
        </w:rPr>
        <w:t xml:space="preserve">l. 2 </w:t>
      </w:r>
      <w:r>
        <w:rPr>
          <w:rFonts w:ascii="Arial" w:hAnsi="Arial" w:cs="Arial"/>
          <w:sz w:val="24"/>
          <w:szCs w:val="24"/>
        </w:rPr>
        <w:t>bodu</w:t>
      </w:r>
      <w:r w:rsidRPr="00897C88">
        <w:rPr>
          <w:rFonts w:ascii="Arial" w:hAnsi="Arial" w:cs="Arial"/>
          <w:sz w:val="24"/>
          <w:szCs w:val="24"/>
        </w:rPr>
        <w:t xml:space="preserve"> 2</w:t>
      </w:r>
      <w:r>
        <w:rPr>
          <w:rFonts w:ascii="Arial" w:hAnsi="Arial" w:cs="Arial"/>
          <w:sz w:val="24"/>
          <w:szCs w:val="24"/>
        </w:rPr>
        <w:t xml:space="preserve">. větě první Řádu se navrhuje vypustit, že se návrhy na udělení Cen podávají „prostřednictvím nominačního lístku“ a navrhuje se ponechat pouze možnost podávání návrhů na udělení Cen prostřednictvím elektronického formuláře, který je dostupný na webu Olomouckého kraje. V prvním ročníku se tato možnost osvědčila a ukázala jako dostačující. Odkaz na formulář bude shodně jako v roce 2023 uveřejněn zejména na webu </w:t>
      </w:r>
      <w:hyperlink r:id="rId7" w:history="1">
        <w:r w:rsidRPr="00AE73F1">
          <w:rPr>
            <w:rStyle w:val="Hypertextovodkaz"/>
            <w:rFonts w:ascii="Arial" w:hAnsi="Arial" w:cs="Arial"/>
            <w:sz w:val="24"/>
            <w:szCs w:val="24"/>
          </w:rPr>
          <w:t>https://cenykraje.cz</w:t>
        </w:r>
      </w:hyperlink>
      <w:r>
        <w:rPr>
          <w:rFonts w:ascii="Arial" w:hAnsi="Arial" w:cs="Arial"/>
          <w:sz w:val="24"/>
          <w:szCs w:val="24"/>
        </w:rPr>
        <w:t>.</w:t>
      </w:r>
    </w:p>
    <w:p w14:paraId="215D3AFF" w14:textId="77777777" w:rsidR="008A3365" w:rsidRDefault="008A3365" w:rsidP="008A3365">
      <w:pPr>
        <w:spacing w:after="120" w:line="240" w:lineRule="auto"/>
        <w:jc w:val="both"/>
        <w:rPr>
          <w:rFonts w:ascii="Arial" w:hAnsi="Arial" w:cs="Arial"/>
          <w:sz w:val="24"/>
          <w:szCs w:val="24"/>
        </w:rPr>
      </w:pPr>
      <w:r w:rsidRPr="00897C88">
        <w:rPr>
          <w:rFonts w:ascii="Arial" w:hAnsi="Arial" w:cs="Arial"/>
          <w:sz w:val="24"/>
          <w:szCs w:val="24"/>
        </w:rPr>
        <w:t>V </w:t>
      </w:r>
      <w:r>
        <w:rPr>
          <w:rFonts w:ascii="Arial" w:hAnsi="Arial" w:cs="Arial"/>
          <w:sz w:val="24"/>
          <w:szCs w:val="24"/>
        </w:rPr>
        <w:t>Čl. 2 bodu</w:t>
      </w:r>
      <w:r w:rsidRPr="00897C88">
        <w:rPr>
          <w:rFonts w:ascii="Arial" w:hAnsi="Arial" w:cs="Arial"/>
          <w:sz w:val="24"/>
          <w:szCs w:val="24"/>
        </w:rPr>
        <w:t xml:space="preserve"> 2</w:t>
      </w:r>
      <w:r>
        <w:rPr>
          <w:rFonts w:ascii="Arial" w:hAnsi="Arial" w:cs="Arial"/>
          <w:sz w:val="24"/>
          <w:szCs w:val="24"/>
        </w:rPr>
        <w:t xml:space="preserve">. větě druhé Řádu se navrhuje upravit datum, do kterého má být každoročně zveřejněna lhůta a upřesnění způsobu podávání návrhů na udělení Cen na webu Olomouckého kraje, a to z 30. 6. na 15. 3. V prvním ročníku bylo možno návrhy na udělení Cen podávat v období od </w:t>
      </w:r>
      <w:r w:rsidRPr="00AD15CC">
        <w:rPr>
          <w:rFonts w:ascii="Arial" w:hAnsi="Arial" w:cs="Arial"/>
          <w:iCs/>
          <w:sz w:val="24"/>
          <w:szCs w:val="24"/>
        </w:rPr>
        <w:t>10. 7. 2023 do 10. 8. 2023. V druhém (a následujících) ročníku je plánováno podávání návrhů na udělení Cen v období od 1. 4. 2024 do 31. 5. 2024. Tyto a další informace, včetně Řádu budou zveřejněny zejména na </w:t>
      </w:r>
      <w:r w:rsidRPr="00AD15CC">
        <w:rPr>
          <w:rFonts w:ascii="Arial" w:hAnsi="Arial" w:cs="Arial"/>
          <w:sz w:val="24"/>
          <w:szCs w:val="24"/>
        </w:rPr>
        <w:t>webu</w:t>
      </w:r>
      <w:r>
        <w:rPr>
          <w:rFonts w:ascii="Arial" w:hAnsi="Arial" w:cs="Arial"/>
          <w:sz w:val="24"/>
          <w:szCs w:val="24"/>
        </w:rPr>
        <w:t xml:space="preserve"> </w:t>
      </w:r>
      <w:hyperlink r:id="rId8" w:history="1">
        <w:r w:rsidRPr="00AE73F1">
          <w:rPr>
            <w:rStyle w:val="Hypertextovodkaz"/>
            <w:rFonts w:ascii="Arial" w:hAnsi="Arial" w:cs="Arial"/>
            <w:sz w:val="24"/>
            <w:szCs w:val="24"/>
          </w:rPr>
          <w:t>https://cenykraje.cz</w:t>
        </w:r>
      </w:hyperlink>
      <w:r>
        <w:rPr>
          <w:rFonts w:ascii="Arial" w:hAnsi="Arial" w:cs="Arial"/>
          <w:sz w:val="24"/>
          <w:szCs w:val="24"/>
        </w:rPr>
        <w:t>.</w:t>
      </w:r>
    </w:p>
    <w:p w14:paraId="10AD19F0" w14:textId="77777777" w:rsidR="008A3365" w:rsidRDefault="008A3365" w:rsidP="008A3365">
      <w:pPr>
        <w:spacing w:after="120" w:line="240" w:lineRule="auto"/>
        <w:jc w:val="both"/>
        <w:rPr>
          <w:rFonts w:ascii="Arial" w:hAnsi="Arial" w:cs="Arial"/>
          <w:sz w:val="24"/>
          <w:szCs w:val="24"/>
        </w:rPr>
      </w:pPr>
      <w:r>
        <w:rPr>
          <w:rFonts w:ascii="Arial" w:hAnsi="Arial" w:cs="Arial"/>
          <w:sz w:val="24"/>
          <w:szCs w:val="24"/>
        </w:rPr>
        <w:t xml:space="preserve">V Čl. 2 bodu 3.2. se navrhuje </w:t>
      </w:r>
      <w:r w:rsidRPr="00035298">
        <w:rPr>
          <w:rFonts w:ascii="Arial" w:hAnsi="Arial" w:cs="Arial"/>
          <w:sz w:val="24"/>
          <w:szCs w:val="24"/>
        </w:rPr>
        <w:t>přejmenovat kategorii „profesionál v sociální službě“ na „profesionál“ a tuto kategorii (</w:t>
      </w:r>
      <w:r>
        <w:rPr>
          <w:rFonts w:ascii="Arial" w:hAnsi="Arial" w:cs="Arial"/>
          <w:sz w:val="24"/>
          <w:szCs w:val="24"/>
        </w:rPr>
        <w:t>která má 3 podkategorie</w:t>
      </w:r>
      <w:r w:rsidRPr="00035298">
        <w:rPr>
          <w:rFonts w:ascii="Arial" w:hAnsi="Arial" w:cs="Arial"/>
          <w:sz w:val="24"/>
          <w:szCs w:val="24"/>
        </w:rPr>
        <w:t>)</w:t>
      </w:r>
      <w:r>
        <w:rPr>
          <w:rFonts w:ascii="Arial" w:hAnsi="Arial" w:cs="Arial"/>
          <w:sz w:val="24"/>
          <w:szCs w:val="24"/>
        </w:rPr>
        <w:t xml:space="preserve">, která cílila na </w:t>
      </w:r>
      <w:r w:rsidRPr="00035298">
        <w:rPr>
          <w:rFonts w:ascii="Arial" w:hAnsi="Arial" w:cs="Arial"/>
          <w:sz w:val="24"/>
          <w:szCs w:val="24"/>
        </w:rPr>
        <w:t xml:space="preserve">pracovníky poskytovatele sociální služby (subjektu, jež má oprávnění dle ustanovení § 78 odst. 1 zákona </w:t>
      </w:r>
      <w:r>
        <w:rPr>
          <w:rFonts w:ascii="Arial" w:hAnsi="Arial" w:cs="Arial"/>
          <w:sz w:val="24"/>
          <w:szCs w:val="24"/>
        </w:rPr>
        <w:t xml:space="preserve">č. 108/2006 Sb., </w:t>
      </w:r>
      <w:r w:rsidRPr="004960E5">
        <w:rPr>
          <w:rFonts w:ascii="Arial" w:hAnsi="Arial" w:cs="Arial"/>
          <w:sz w:val="24"/>
          <w:szCs w:val="24"/>
        </w:rPr>
        <w:t>o</w:t>
      </w:r>
      <w:r>
        <w:rPr>
          <w:rFonts w:ascii="Arial" w:hAnsi="Arial" w:cs="Arial"/>
          <w:sz w:val="24"/>
          <w:szCs w:val="24"/>
        </w:rPr>
        <w:t> </w:t>
      </w:r>
      <w:r w:rsidRPr="004960E5">
        <w:rPr>
          <w:rFonts w:ascii="Arial" w:hAnsi="Arial" w:cs="Arial"/>
          <w:sz w:val="24"/>
          <w:szCs w:val="24"/>
        </w:rPr>
        <w:t>sociálních službách</w:t>
      </w:r>
      <w:r>
        <w:rPr>
          <w:rFonts w:ascii="Arial" w:hAnsi="Arial" w:cs="Arial"/>
          <w:sz w:val="24"/>
          <w:szCs w:val="24"/>
        </w:rPr>
        <w:t>, ve znění pozdějších předpisů</w:t>
      </w:r>
      <w:r w:rsidRPr="00035298">
        <w:rPr>
          <w:rFonts w:ascii="Arial" w:hAnsi="Arial" w:cs="Arial"/>
          <w:sz w:val="24"/>
          <w:szCs w:val="24"/>
        </w:rPr>
        <w:t xml:space="preserve">), </w:t>
      </w:r>
      <w:r>
        <w:rPr>
          <w:rFonts w:ascii="Arial" w:hAnsi="Arial" w:cs="Arial"/>
          <w:sz w:val="24"/>
          <w:szCs w:val="24"/>
        </w:rPr>
        <w:t xml:space="preserve">rozšířit </w:t>
      </w:r>
      <w:r>
        <w:rPr>
          <w:rFonts w:ascii="Arial" w:hAnsi="Arial" w:cs="Arial"/>
          <w:sz w:val="24"/>
          <w:szCs w:val="24"/>
        </w:rPr>
        <w:lastRenderedPageBreak/>
        <w:t>o</w:t>
      </w:r>
      <w:r w:rsidRPr="00035298">
        <w:rPr>
          <w:rFonts w:ascii="Arial" w:hAnsi="Arial" w:cs="Arial"/>
          <w:sz w:val="24"/>
          <w:szCs w:val="24"/>
        </w:rPr>
        <w:t xml:space="preserve"> pracovníky dalších oblastí</w:t>
      </w:r>
      <w:r>
        <w:rPr>
          <w:rFonts w:ascii="Arial" w:hAnsi="Arial" w:cs="Arial"/>
          <w:sz w:val="24"/>
          <w:szCs w:val="24"/>
        </w:rPr>
        <w:t>, v nichž mohou působit sociální pracovníci a zdravotně-sociální pracovníci</w:t>
      </w:r>
      <w:r w:rsidRPr="00035298">
        <w:rPr>
          <w:rFonts w:ascii="Arial" w:hAnsi="Arial" w:cs="Arial"/>
          <w:sz w:val="24"/>
          <w:szCs w:val="24"/>
        </w:rPr>
        <w:t>.</w:t>
      </w:r>
      <w:r>
        <w:rPr>
          <w:rFonts w:ascii="Arial" w:hAnsi="Arial" w:cs="Arial"/>
          <w:sz w:val="24"/>
          <w:szCs w:val="24"/>
        </w:rPr>
        <w:t xml:space="preserve"> Navrhuje se rozšíření o takto definované kategorie pracovníků:</w:t>
      </w:r>
      <w:r w:rsidRPr="004960E5">
        <w:rPr>
          <w:rFonts w:ascii="Arial" w:hAnsi="Arial" w:cs="Arial"/>
          <w:sz w:val="24"/>
          <w:szCs w:val="24"/>
        </w:rPr>
        <w:t xml:space="preserve"> </w:t>
      </w:r>
      <w:r>
        <w:rPr>
          <w:rFonts w:ascii="Arial" w:hAnsi="Arial" w:cs="Arial"/>
          <w:sz w:val="24"/>
          <w:szCs w:val="24"/>
        </w:rPr>
        <w:t>„</w:t>
      </w:r>
      <w:r w:rsidRPr="004960E5">
        <w:rPr>
          <w:rFonts w:ascii="Arial" w:hAnsi="Arial" w:cs="Arial"/>
          <w:sz w:val="24"/>
          <w:szCs w:val="24"/>
        </w:rPr>
        <w:t>sociální pracovník (zaměstnanec vykonávající činnosti sociálního pracovníka dle §</w:t>
      </w:r>
      <w:r>
        <w:rPr>
          <w:rFonts w:ascii="Arial" w:hAnsi="Arial" w:cs="Arial"/>
          <w:sz w:val="24"/>
          <w:szCs w:val="24"/>
        </w:rPr>
        <w:t> </w:t>
      </w:r>
      <w:r w:rsidRPr="004960E5">
        <w:rPr>
          <w:rFonts w:ascii="Arial" w:hAnsi="Arial" w:cs="Arial"/>
          <w:sz w:val="24"/>
          <w:szCs w:val="24"/>
        </w:rPr>
        <w:t xml:space="preserve">109 a splňující předpoklady dle § 110 zákona </w:t>
      </w:r>
      <w:r>
        <w:rPr>
          <w:rFonts w:ascii="Arial" w:hAnsi="Arial" w:cs="Arial"/>
          <w:sz w:val="24"/>
          <w:szCs w:val="24"/>
        </w:rPr>
        <w:t xml:space="preserve">č. 108/2006 Sb., </w:t>
      </w:r>
      <w:r w:rsidRPr="004960E5">
        <w:rPr>
          <w:rFonts w:ascii="Arial" w:hAnsi="Arial" w:cs="Arial"/>
          <w:sz w:val="24"/>
          <w:szCs w:val="24"/>
        </w:rPr>
        <w:t>o</w:t>
      </w:r>
      <w:r>
        <w:rPr>
          <w:rFonts w:ascii="Arial" w:hAnsi="Arial" w:cs="Arial"/>
          <w:sz w:val="24"/>
          <w:szCs w:val="24"/>
        </w:rPr>
        <w:t> </w:t>
      </w:r>
      <w:r w:rsidRPr="004960E5">
        <w:rPr>
          <w:rFonts w:ascii="Arial" w:hAnsi="Arial" w:cs="Arial"/>
          <w:sz w:val="24"/>
          <w:szCs w:val="24"/>
        </w:rPr>
        <w:t>sociálních službách</w:t>
      </w:r>
      <w:r>
        <w:rPr>
          <w:rFonts w:ascii="Arial" w:hAnsi="Arial" w:cs="Arial"/>
          <w:sz w:val="24"/>
          <w:szCs w:val="24"/>
        </w:rPr>
        <w:t>, ve znění pozdějších předpisů</w:t>
      </w:r>
      <w:r w:rsidRPr="004960E5">
        <w:rPr>
          <w:rFonts w:ascii="Arial" w:hAnsi="Arial" w:cs="Arial"/>
          <w:sz w:val="24"/>
          <w:szCs w:val="24"/>
        </w:rPr>
        <w:t>)</w:t>
      </w:r>
      <w:r w:rsidRPr="004960E5">
        <w:rPr>
          <w:rFonts w:ascii="Arial" w:hAnsi="Arial" w:cs="Arial"/>
          <w:bCs/>
          <w:sz w:val="24"/>
          <w:szCs w:val="24"/>
        </w:rPr>
        <w:t>, s výjimkou sociálního pracovníka ve veřejné správě</w:t>
      </w:r>
      <w:r>
        <w:rPr>
          <w:rFonts w:ascii="Arial" w:hAnsi="Arial" w:cs="Arial"/>
          <w:bCs/>
          <w:sz w:val="24"/>
          <w:szCs w:val="24"/>
        </w:rPr>
        <w:t>“ (kategorie veřejná správa je samostatnou kategorií Cen - dle Čl. 2 bodu 3.3.)</w:t>
      </w:r>
      <w:r w:rsidRPr="004960E5">
        <w:rPr>
          <w:rFonts w:ascii="Arial" w:hAnsi="Arial" w:cs="Arial"/>
          <w:bCs/>
          <w:sz w:val="24"/>
          <w:szCs w:val="24"/>
        </w:rPr>
        <w:t xml:space="preserve"> a</w:t>
      </w:r>
      <w:r>
        <w:rPr>
          <w:rFonts w:ascii="Arial" w:hAnsi="Arial" w:cs="Arial"/>
          <w:bCs/>
          <w:sz w:val="24"/>
          <w:szCs w:val="24"/>
        </w:rPr>
        <w:t> „</w:t>
      </w:r>
      <w:r w:rsidRPr="004960E5">
        <w:rPr>
          <w:rFonts w:ascii="Arial" w:hAnsi="Arial" w:cs="Arial"/>
          <w:bCs/>
          <w:sz w:val="24"/>
          <w:szCs w:val="24"/>
        </w:rPr>
        <w:t>zdravotně-sociální pracovník</w:t>
      </w:r>
      <w:r w:rsidRPr="004960E5">
        <w:rPr>
          <w:rFonts w:ascii="Arial" w:hAnsi="Arial" w:cs="Arial"/>
          <w:b/>
          <w:sz w:val="24"/>
          <w:szCs w:val="24"/>
        </w:rPr>
        <w:t xml:space="preserve"> </w:t>
      </w:r>
      <w:r w:rsidRPr="004960E5">
        <w:rPr>
          <w:rFonts w:ascii="Arial" w:hAnsi="Arial" w:cs="Arial"/>
          <w:sz w:val="24"/>
          <w:szCs w:val="24"/>
        </w:rPr>
        <w:t xml:space="preserve">(§ 10 </w:t>
      </w:r>
      <w:r w:rsidRPr="004960E5">
        <w:rPr>
          <w:rFonts w:ascii="Arial" w:hAnsi="Arial" w:cs="Arial"/>
          <w:bCs/>
          <w:sz w:val="24"/>
          <w:szCs w:val="24"/>
        </w:rPr>
        <w:t>zákona</w:t>
      </w:r>
      <w:r>
        <w:rPr>
          <w:rFonts w:ascii="Arial" w:hAnsi="Arial" w:cs="Arial"/>
          <w:bCs/>
          <w:sz w:val="24"/>
          <w:szCs w:val="24"/>
        </w:rPr>
        <w:t xml:space="preserve"> č. 96/2004 Sb.,</w:t>
      </w:r>
      <w:r w:rsidRPr="004960E5">
        <w:rPr>
          <w:rFonts w:ascii="Arial" w:hAnsi="Arial" w:cs="Arial"/>
          <w:bCs/>
          <w:sz w:val="24"/>
          <w:szCs w:val="24"/>
        </w:rPr>
        <w:t xml:space="preserve"> o nelékařských zdravotnických povoláních</w:t>
      </w:r>
      <w:r>
        <w:rPr>
          <w:rFonts w:ascii="Arial" w:hAnsi="Arial" w:cs="Arial"/>
          <w:bCs/>
          <w:sz w:val="24"/>
          <w:szCs w:val="24"/>
        </w:rPr>
        <w:t>, ve znění pozdějších předpisů</w:t>
      </w:r>
      <w:r w:rsidRPr="004960E5">
        <w:rPr>
          <w:rFonts w:ascii="Arial" w:hAnsi="Arial" w:cs="Arial"/>
          <w:bCs/>
          <w:sz w:val="24"/>
          <w:szCs w:val="24"/>
        </w:rPr>
        <w:t>)</w:t>
      </w:r>
      <w:r>
        <w:rPr>
          <w:rFonts w:ascii="Arial" w:hAnsi="Arial" w:cs="Arial"/>
          <w:bCs/>
          <w:sz w:val="24"/>
          <w:szCs w:val="24"/>
        </w:rPr>
        <w:t>“</w:t>
      </w:r>
      <w:r w:rsidRPr="004960E5">
        <w:rPr>
          <w:rFonts w:ascii="Arial" w:hAnsi="Arial" w:cs="Arial"/>
          <w:bCs/>
          <w:sz w:val="24"/>
          <w:szCs w:val="24"/>
        </w:rPr>
        <w:t>.</w:t>
      </w:r>
      <w:r w:rsidRPr="00035298">
        <w:rPr>
          <w:rFonts w:ascii="Arial" w:hAnsi="Arial" w:cs="Arial"/>
          <w:sz w:val="24"/>
          <w:szCs w:val="24"/>
        </w:rPr>
        <w:t xml:space="preserve"> Jedná se </w:t>
      </w:r>
      <w:r>
        <w:rPr>
          <w:rFonts w:ascii="Arial" w:hAnsi="Arial" w:cs="Arial"/>
          <w:sz w:val="24"/>
          <w:szCs w:val="24"/>
        </w:rPr>
        <w:t>např. o </w:t>
      </w:r>
      <w:r w:rsidRPr="00035298">
        <w:rPr>
          <w:rFonts w:ascii="Arial" w:hAnsi="Arial" w:cs="Arial"/>
          <w:sz w:val="24"/>
          <w:szCs w:val="24"/>
        </w:rPr>
        <w:t>zaměstnan</w:t>
      </w:r>
      <w:r>
        <w:rPr>
          <w:rFonts w:ascii="Arial" w:hAnsi="Arial" w:cs="Arial"/>
          <w:sz w:val="24"/>
          <w:szCs w:val="24"/>
        </w:rPr>
        <w:t xml:space="preserve">ce ve zdravotnictví, školství, </w:t>
      </w:r>
      <w:r w:rsidRPr="00035298">
        <w:rPr>
          <w:rFonts w:ascii="Arial" w:hAnsi="Arial" w:cs="Arial"/>
          <w:sz w:val="24"/>
          <w:szCs w:val="24"/>
        </w:rPr>
        <w:t xml:space="preserve">vězeňské službě, </w:t>
      </w:r>
      <w:r>
        <w:rPr>
          <w:rFonts w:ascii="Arial" w:hAnsi="Arial" w:cs="Arial"/>
          <w:sz w:val="24"/>
          <w:szCs w:val="24"/>
        </w:rPr>
        <w:t>soudnictví. Důvodem navrhované úpravy je skutečnost, že činnost</w:t>
      </w:r>
      <w:r w:rsidRPr="00035298">
        <w:rPr>
          <w:rFonts w:ascii="Arial" w:hAnsi="Arial" w:cs="Arial"/>
          <w:sz w:val="24"/>
          <w:szCs w:val="24"/>
        </w:rPr>
        <w:t xml:space="preserve"> </w:t>
      </w:r>
      <w:r>
        <w:rPr>
          <w:rFonts w:ascii="Arial" w:hAnsi="Arial" w:cs="Arial"/>
          <w:sz w:val="24"/>
          <w:szCs w:val="24"/>
        </w:rPr>
        <w:t xml:space="preserve">sociálních pracovníků a zdravotně-sociálních pracovníků působících v jiných resortech a majících přínos </w:t>
      </w:r>
      <w:r w:rsidRPr="00035298">
        <w:rPr>
          <w:rFonts w:ascii="Arial" w:hAnsi="Arial" w:cs="Arial"/>
          <w:sz w:val="24"/>
          <w:szCs w:val="24"/>
        </w:rPr>
        <w:t>pro osoby se zdravotním postižením či jiným znevýhodněním je rovněž vhodné ocenit.</w:t>
      </w:r>
    </w:p>
    <w:p w14:paraId="5BC8C2BC" w14:textId="77777777" w:rsidR="008A3365" w:rsidRPr="00035298" w:rsidRDefault="008A3365" w:rsidP="008A3365">
      <w:pPr>
        <w:spacing w:after="120" w:line="240" w:lineRule="auto"/>
        <w:jc w:val="both"/>
        <w:rPr>
          <w:rFonts w:ascii="Arial" w:hAnsi="Arial" w:cs="Arial"/>
          <w:sz w:val="24"/>
          <w:szCs w:val="24"/>
        </w:rPr>
      </w:pPr>
      <w:r>
        <w:rPr>
          <w:rFonts w:ascii="Arial" w:hAnsi="Arial" w:cs="Arial"/>
          <w:sz w:val="24"/>
          <w:szCs w:val="24"/>
        </w:rPr>
        <w:t>S ohledem na výše uvedené (vyjmutí sociálních pracovníků veřejné správy z nové definice kategorie z důvodu vyloučení duplicity) se pro úplnost, aby nevznikaly výkladové nejasnosti, do Čl. 2 bodu 3.3. – kategorie veřejná správa – navrhuje doplnit výslovný text, že jde rovněž o „zaměstnance vykonávajícího povolání sociálního pracovníka“.</w:t>
      </w:r>
    </w:p>
    <w:p w14:paraId="3FE38921" w14:textId="77777777" w:rsidR="008A3365" w:rsidRPr="009C2394" w:rsidRDefault="008A3365" w:rsidP="008A3365">
      <w:pPr>
        <w:spacing w:after="120" w:line="240" w:lineRule="auto"/>
        <w:jc w:val="both"/>
        <w:rPr>
          <w:rFonts w:ascii="Arial" w:hAnsi="Arial" w:cs="Arial"/>
          <w:color w:val="FF0000"/>
          <w:sz w:val="24"/>
          <w:szCs w:val="24"/>
        </w:rPr>
      </w:pPr>
      <w:r w:rsidRPr="00035298">
        <w:rPr>
          <w:rFonts w:ascii="Arial" w:hAnsi="Arial" w:cs="Arial"/>
          <w:sz w:val="24"/>
          <w:szCs w:val="24"/>
        </w:rPr>
        <w:t xml:space="preserve">Dále se navrhuje úprava Čl. </w:t>
      </w:r>
      <w:r>
        <w:rPr>
          <w:rFonts w:ascii="Arial" w:hAnsi="Arial" w:cs="Arial"/>
          <w:sz w:val="24"/>
          <w:szCs w:val="24"/>
        </w:rPr>
        <w:t>2</w:t>
      </w:r>
      <w:r w:rsidRPr="00035298">
        <w:rPr>
          <w:rFonts w:ascii="Arial" w:hAnsi="Arial" w:cs="Arial"/>
          <w:sz w:val="24"/>
          <w:szCs w:val="24"/>
        </w:rPr>
        <w:t xml:space="preserve"> bodu 3.5. – kategorie filantrop – přičemž se jedná o</w:t>
      </w:r>
      <w:r>
        <w:rPr>
          <w:rFonts w:ascii="Arial" w:hAnsi="Arial" w:cs="Arial"/>
          <w:sz w:val="24"/>
          <w:szCs w:val="24"/>
        </w:rPr>
        <w:t> </w:t>
      </w:r>
      <w:r w:rsidRPr="00035298">
        <w:rPr>
          <w:rFonts w:ascii="Arial" w:hAnsi="Arial" w:cs="Arial"/>
          <w:sz w:val="24"/>
          <w:szCs w:val="24"/>
        </w:rPr>
        <w:t xml:space="preserve">zpřesnění formulace tak, že se </w:t>
      </w:r>
      <w:r>
        <w:rPr>
          <w:rFonts w:ascii="Arial" w:hAnsi="Arial" w:cs="Arial"/>
          <w:sz w:val="24"/>
          <w:szCs w:val="24"/>
        </w:rPr>
        <w:t xml:space="preserve">navrhuje k definici, že jde o </w:t>
      </w:r>
      <w:r w:rsidRPr="00C20889">
        <w:rPr>
          <w:rFonts w:ascii="Arial" w:hAnsi="Arial" w:cs="Arial"/>
          <w:sz w:val="24"/>
          <w:szCs w:val="24"/>
        </w:rPr>
        <w:t>osobu, která vyvíjí humanisticky motivovanou činnost</w:t>
      </w:r>
      <w:r>
        <w:rPr>
          <w:rFonts w:ascii="Arial" w:hAnsi="Arial" w:cs="Arial"/>
          <w:sz w:val="24"/>
          <w:szCs w:val="24"/>
        </w:rPr>
        <w:t>, přidat text „</w:t>
      </w:r>
      <w:r w:rsidRPr="00C20889">
        <w:rPr>
          <w:rFonts w:ascii="Arial" w:hAnsi="Arial" w:cs="Arial"/>
          <w:sz w:val="24"/>
          <w:szCs w:val="24"/>
        </w:rPr>
        <w:t>s výji</w:t>
      </w:r>
      <w:r>
        <w:rPr>
          <w:rFonts w:ascii="Arial" w:hAnsi="Arial" w:cs="Arial"/>
          <w:sz w:val="24"/>
          <w:szCs w:val="24"/>
        </w:rPr>
        <w:t>mkou dobrovolnické činnosti“</w:t>
      </w:r>
      <w:r w:rsidRPr="00C20889">
        <w:rPr>
          <w:rFonts w:ascii="Arial" w:hAnsi="Arial" w:cs="Arial"/>
          <w:sz w:val="24"/>
          <w:szCs w:val="24"/>
        </w:rPr>
        <w:t xml:space="preserve">, </w:t>
      </w:r>
      <w:r w:rsidRPr="00A74963">
        <w:rPr>
          <w:rFonts w:ascii="Arial" w:hAnsi="Arial" w:cs="Arial"/>
          <w:sz w:val="24"/>
          <w:szCs w:val="24"/>
        </w:rPr>
        <w:t>aby</w:t>
      </w:r>
      <w:r>
        <w:rPr>
          <w:rFonts w:ascii="Arial" w:hAnsi="Arial" w:cs="Arial"/>
          <w:sz w:val="24"/>
          <w:szCs w:val="24"/>
        </w:rPr>
        <w:t> </w:t>
      </w:r>
      <w:r w:rsidRPr="00A74963">
        <w:rPr>
          <w:rFonts w:ascii="Arial" w:hAnsi="Arial" w:cs="Arial"/>
          <w:sz w:val="24"/>
          <w:szCs w:val="24"/>
        </w:rPr>
        <w:t>se předešlo možné duplicitě s oceněním v rámci cen Křesadlo (</w:t>
      </w:r>
      <w:hyperlink r:id="rId9" w:history="1">
        <w:r w:rsidRPr="006D37F7">
          <w:rPr>
            <w:rStyle w:val="Hypertextovodkaz"/>
            <w:rFonts w:ascii="Arial" w:hAnsi="Arial" w:cs="Arial"/>
            <w:sz w:val="24"/>
            <w:szCs w:val="24"/>
          </w:rPr>
          <w:t>https://kresadlo-ok.cz</w:t>
        </w:r>
      </w:hyperlink>
      <w:r w:rsidRPr="00A74963">
        <w:rPr>
          <w:rFonts w:ascii="Arial" w:hAnsi="Arial" w:cs="Arial"/>
          <w:sz w:val="24"/>
          <w:szCs w:val="24"/>
        </w:rPr>
        <w:t>).</w:t>
      </w:r>
    </w:p>
    <w:p w14:paraId="171080DF" w14:textId="77777777" w:rsidR="008A3365" w:rsidRPr="00035298" w:rsidRDefault="008A3365" w:rsidP="008A3365">
      <w:pPr>
        <w:spacing w:after="120" w:line="240" w:lineRule="auto"/>
        <w:jc w:val="both"/>
        <w:rPr>
          <w:rFonts w:ascii="Arial" w:hAnsi="Arial" w:cs="Arial"/>
          <w:sz w:val="24"/>
          <w:szCs w:val="24"/>
        </w:rPr>
      </w:pPr>
      <w:r w:rsidRPr="00035298">
        <w:rPr>
          <w:rFonts w:ascii="Arial" w:hAnsi="Arial" w:cs="Arial"/>
          <w:sz w:val="24"/>
          <w:szCs w:val="24"/>
        </w:rPr>
        <w:t xml:space="preserve">V Čl. </w:t>
      </w:r>
      <w:r>
        <w:rPr>
          <w:rFonts w:ascii="Arial" w:hAnsi="Arial" w:cs="Arial"/>
          <w:sz w:val="24"/>
          <w:szCs w:val="24"/>
        </w:rPr>
        <w:t>2</w:t>
      </w:r>
      <w:r w:rsidRPr="00035298">
        <w:rPr>
          <w:rFonts w:ascii="Arial" w:hAnsi="Arial" w:cs="Arial"/>
          <w:sz w:val="24"/>
          <w:szCs w:val="24"/>
        </w:rPr>
        <w:t xml:space="preserve"> bodu 3.8. –</w:t>
      </w:r>
      <w:r>
        <w:rPr>
          <w:rFonts w:ascii="Arial" w:hAnsi="Arial" w:cs="Arial"/>
          <w:sz w:val="24"/>
          <w:szCs w:val="24"/>
        </w:rPr>
        <w:t xml:space="preserve"> </w:t>
      </w:r>
      <w:r w:rsidRPr="00035298">
        <w:rPr>
          <w:rFonts w:ascii="Arial" w:hAnsi="Arial" w:cs="Arial"/>
          <w:sz w:val="24"/>
          <w:szCs w:val="24"/>
        </w:rPr>
        <w:t xml:space="preserve">kategorie cena veřejnosti </w:t>
      </w:r>
      <w:r>
        <w:rPr>
          <w:rFonts w:ascii="Arial" w:hAnsi="Arial" w:cs="Arial"/>
          <w:sz w:val="24"/>
          <w:szCs w:val="24"/>
        </w:rPr>
        <w:t xml:space="preserve">– se </w:t>
      </w:r>
      <w:r w:rsidRPr="00035298">
        <w:rPr>
          <w:rFonts w:ascii="Arial" w:hAnsi="Arial" w:cs="Arial"/>
          <w:sz w:val="24"/>
          <w:szCs w:val="24"/>
        </w:rPr>
        <w:t xml:space="preserve">navrhuje rozšířit o </w:t>
      </w:r>
      <w:r>
        <w:rPr>
          <w:rFonts w:ascii="Arial" w:hAnsi="Arial" w:cs="Arial"/>
          <w:sz w:val="24"/>
          <w:szCs w:val="24"/>
        </w:rPr>
        <w:t>„</w:t>
      </w:r>
      <w:r w:rsidRPr="00035298">
        <w:rPr>
          <w:rFonts w:ascii="Arial" w:hAnsi="Arial" w:cs="Arial"/>
          <w:sz w:val="24"/>
          <w:szCs w:val="24"/>
        </w:rPr>
        <w:t>skupiny osob</w:t>
      </w:r>
      <w:r>
        <w:rPr>
          <w:rFonts w:ascii="Arial" w:hAnsi="Arial" w:cs="Arial"/>
          <w:sz w:val="24"/>
          <w:szCs w:val="24"/>
        </w:rPr>
        <w:t>“</w:t>
      </w:r>
      <w:r w:rsidRPr="00035298">
        <w:rPr>
          <w:rFonts w:ascii="Arial" w:hAnsi="Arial" w:cs="Arial"/>
          <w:sz w:val="24"/>
          <w:szCs w:val="24"/>
        </w:rPr>
        <w:t>, doposud byla tato kategorie definována pro fyzickou či právnickou osobu, jelikož však ocenění v kategorii cena veřejnosti je určena takovému subjektu, který bude elektronickým hlasováním zvolen veřejností souhrnně ze všech nominací uvedených pod body 3.1. až 3.7., tj. ze všech 9 kategorií</w:t>
      </w:r>
      <w:r>
        <w:rPr>
          <w:rFonts w:ascii="Arial" w:hAnsi="Arial" w:cs="Arial"/>
          <w:sz w:val="24"/>
          <w:szCs w:val="24"/>
        </w:rPr>
        <w:t xml:space="preserve"> Cen</w:t>
      </w:r>
      <w:r w:rsidRPr="00035298">
        <w:rPr>
          <w:rFonts w:ascii="Arial" w:hAnsi="Arial" w:cs="Arial"/>
          <w:sz w:val="24"/>
          <w:szCs w:val="24"/>
        </w:rPr>
        <w:t>, včetně podkategorií, z nichž některé cílí i na skupiny osob, jedná se o technickou úpravu za účelem uvedení definice této kategorie do souladu s definicemi okruhu osob předcházejí</w:t>
      </w:r>
      <w:r>
        <w:rPr>
          <w:rFonts w:ascii="Arial" w:hAnsi="Arial" w:cs="Arial"/>
          <w:sz w:val="24"/>
          <w:szCs w:val="24"/>
        </w:rPr>
        <w:t>cí</w:t>
      </w:r>
      <w:r w:rsidRPr="00035298">
        <w:rPr>
          <w:rFonts w:ascii="Arial" w:hAnsi="Arial" w:cs="Arial"/>
          <w:sz w:val="24"/>
          <w:szCs w:val="24"/>
        </w:rPr>
        <w:t>ch kategorií.</w:t>
      </w:r>
    </w:p>
    <w:p w14:paraId="6F2CA23B" w14:textId="77777777" w:rsidR="008A3365" w:rsidRDefault="008A3365" w:rsidP="008A3365">
      <w:pPr>
        <w:spacing w:after="120" w:line="240" w:lineRule="auto"/>
        <w:jc w:val="both"/>
        <w:rPr>
          <w:rFonts w:ascii="Arial" w:hAnsi="Arial" w:cs="Arial"/>
          <w:sz w:val="24"/>
          <w:szCs w:val="24"/>
        </w:rPr>
      </w:pPr>
      <w:r>
        <w:rPr>
          <w:rFonts w:ascii="Arial" w:hAnsi="Arial" w:cs="Arial"/>
          <w:sz w:val="24"/>
          <w:szCs w:val="24"/>
        </w:rPr>
        <w:t xml:space="preserve">Další pouze technickou úpravou je návrh zrušení Čl. 2 bodu 4. a přesunutí a úprava textu z tohoto bodu do původního bodu 5., který se nově stává bodem 4. Po přesunu a úpravě je toto ustanovení zařazeno jako věta třetí v tomto znění: </w:t>
      </w:r>
      <w:r w:rsidRPr="00F239B5">
        <w:rPr>
          <w:rFonts w:ascii="Arial" w:hAnsi="Arial" w:cs="Arial"/>
          <w:sz w:val="24"/>
          <w:szCs w:val="24"/>
        </w:rPr>
        <w:t>„Při projednání návrhu dle bodu 2. může být návrh Odbornou porotou přeřazen do příslušné oblasti a kategorie.</w:t>
      </w:r>
      <w:r>
        <w:rPr>
          <w:rFonts w:ascii="Arial" w:hAnsi="Arial" w:cs="Arial"/>
          <w:sz w:val="24"/>
          <w:szCs w:val="24"/>
        </w:rPr>
        <w:t>“ Nejedná se o nové ustanovení, pouze o jeho vhodnější zařazení s ohledem na časovou posloupnost jednotlivých procesů v rámci udělování Cen, současně jde o opravu dříve špatně uvedeného odkazu na bod 1. Čl. 2, správně je bod 2.</w:t>
      </w:r>
    </w:p>
    <w:p w14:paraId="1E58AC9E" w14:textId="77777777" w:rsidR="008A3365" w:rsidRDefault="008A3365" w:rsidP="008A3365">
      <w:pPr>
        <w:spacing w:after="120" w:line="240" w:lineRule="auto"/>
        <w:jc w:val="both"/>
        <w:rPr>
          <w:rFonts w:ascii="Arial" w:hAnsi="Arial" w:cs="Arial"/>
          <w:sz w:val="24"/>
          <w:szCs w:val="24"/>
        </w:rPr>
      </w:pPr>
      <w:r>
        <w:rPr>
          <w:rFonts w:ascii="Arial" w:hAnsi="Arial" w:cs="Arial"/>
          <w:sz w:val="24"/>
          <w:szCs w:val="24"/>
        </w:rPr>
        <w:t>Rovněž pouze technickou úpravou je v Čl. 2 původního bodu 5., nově bodu 4., věty druhé návrh výslovného uvedení faktu, který se uplatnil již v 1. ročníku, a sice že každý z členů Odborné por</w:t>
      </w:r>
      <w:r w:rsidRPr="00C60D10">
        <w:rPr>
          <w:rFonts w:ascii="Arial" w:hAnsi="Arial" w:cs="Arial"/>
          <w:sz w:val="24"/>
          <w:szCs w:val="24"/>
        </w:rPr>
        <w:t xml:space="preserve">oty </w:t>
      </w:r>
      <w:r w:rsidRPr="00C60D10">
        <w:rPr>
          <w:rFonts w:ascii="Arial" w:hAnsi="Arial" w:cs="Arial"/>
          <w:bCs/>
          <w:sz w:val="24"/>
          <w:szCs w:val="24"/>
        </w:rPr>
        <w:t>jmenovan</w:t>
      </w:r>
      <w:r>
        <w:rPr>
          <w:rFonts w:ascii="Arial" w:hAnsi="Arial" w:cs="Arial"/>
          <w:bCs/>
          <w:sz w:val="24"/>
          <w:szCs w:val="24"/>
        </w:rPr>
        <w:t>é</w:t>
      </w:r>
      <w:r w:rsidRPr="00C60D10">
        <w:rPr>
          <w:rFonts w:ascii="Arial" w:hAnsi="Arial" w:cs="Arial"/>
          <w:bCs/>
          <w:sz w:val="24"/>
          <w:szCs w:val="24"/>
        </w:rPr>
        <w:t xml:space="preserve"> Radou Olomouckého kraje</w:t>
      </w:r>
      <w:r>
        <w:rPr>
          <w:rFonts w:ascii="Arial" w:hAnsi="Arial" w:cs="Arial"/>
          <w:bCs/>
          <w:sz w:val="24"/>
          <w:szCs w:val="24"/>
        </w:rPr>
        <w:t xml:space="preserve"> má 1 hlas, přičemž je doplněno, že jde o 1 hlas „pro každou kategorii“.</w:t>
      </w:r>
    </w:p>
    <w:p w14:paraId="4AE2F48D" w14:textId="380C34F2" w:rsidR="008A3365" w:rsidRDefault="008A3365" w:rsidP="008A3365">
      <w:pPr>
        <w:spacing w:after="120" w:line="240" w:lineRule="auto"/>
        <w:jc w:val="both"/>
        <w:rPr>
          <w:rFonts w:ascii="Arial" w:hAnsi="Arial" w:cs="Arial"/>
          <w:color w:val="FF0000"/>
          <w:sz w:val="24"/>
          <w:szCs w:val="24"/>
        </w:rPr>
      </w:pPr>
      <w:r>
        <w:rPr>
          <w:rFonts w:ascii="Arial" w:hAnsi="Arial" w:cs="Arial"/>
          <w:sz w:val="24"/>
          <w:szCs w:val="24"/>
        </w:rPr>
        <w:t xml:space="preserve">Dále se nově navrhuje v původním Čl. 2 bodu 5. (po úpravě - viz výše - bodu 4.) vložit jako větu čtvrtou toto ustanovení: </w:t>
      </w:r>
      <w:r w:rsidRPr="00390D01">
        <w:rPr>
          <w:rFonts w:ascii="Arial" w:hAnsi="Arial" w:cs="Arial"/>
          <w:sz w:val="24"/>
          <w:szCs w:val="24"/>
        </w:rPr>
        <w:t xml:space="preserve">„Návrh bude vyřazen, pokud nominovaný neudělí souhlas se zpracováním osobních údajů (včetně souhlasu se zveřejněním informací </w:t>
      </w:r>
      <w:r w:rsidRPr="00390D01">
        <w:rPr>
          <w:rFonts w:ascii="Arial" w:hAnsi="Arial" w:cs="Arial"/>
          <w:sz w:val="24"/>
          <w:szCs w:val="24"/>
        </w:rPr>
        <w:lastRenderedPageBreak/>
        <w:t>o</w:t>
      </w:r>
      <w:r>
        <w:rPr>
          <w:rFonts w:ascii="Arial" w:hAnsi="Arial" w:cs="Arial"/>
          <w:sz w:val="24"/>
          <w:szCs w:val="24"/>
        </w:rPr>
        <w:t> </w:t>
      </w:r>
      <w:r w:rsidRPr="00390D01">
        <w:rPr>
          <w:rFonts w:ascii="Arial" w:hAnsi="Arial" w:cs="Arial"/>
          <w:sz w:val="24"/>
          <w:szCs w:val="24"/>
        </w:rPr>
        <w:t>něm na webu Olomouckého kraje pro udělování cen).“</w:t>
      </w:r>
      <w:r>
        <w:rPr>
          <w:rFonts w:ascii="Arial" w:hAnsi="Arial" w:cs="Arial"/>
          <w:sz w:val="24"/>
          <w:szCs w:val="24"/>
        </w:rPr>
        <w:t xml:space="preserve"> Jedná se o nové ustanovení reflektující zejména nezbytnost dodržování právní úpravy zpracování osobních údajů, a to i s ohledem na skutečnost, že v nadcházejících ročnících se plánuje uvést na webu Olomouckého kraje o daném subjektu více informací, než tomu bylo v 1. ročníku.</w:t>
      </w:r>
      <w:r w:rsidRPr="001B6F17">
        <w:rPr>
          <w:rFonts w:ascii="Arial" w:hAnsi="Arial" w:cs="Arial"/>
          <w:color w:val="FF0000"/>
          <w:sz w:val="24"/>
          <w:szCs w:val="24"/>
        </w:rPr>
        <w:t xml:space="preserve"> </w:t>
      </w:r>
    </w:p>
    <w:p w14:paraId="7FCCA62D" w14:textId="6DA3D6BE" w:rsidR="008A3365" w:rsidRDefault="008A3365" w:rsidP="008A3365">
      <w:pPr>
        <w:pStyle w:val="Zkladntext"/>
        <w:widowControl w:val="0"/>
        <w:spacing w:after="120"/>
        <w:rPr>
          <w:rFonts w:ascii="Arial" w:hAnsi="Arial" w:cs="Arial"/>
          <w:bCs/>
          <w:noProof/>
        </w:rPr>
      </w:pPr>
      <w:r w:rsidRPr="00526E28">
        <w:rPr>
          <w:rFonts w:ascii="Arial" w:hAnsi="Arial" w:cs="Arial"/>
        </w:rPr>
        <w:t xml:space="preserve">Pracovní skupina k problematice Krajského plánu vyrovnávání příležitostí pro osoby se zdravotním postižením </w:t>
      </w:r>
      <w:r w:rsidRPr="00526E28">
        <w:rPr>
          <w:rFonts w:ascii="Arial" w:hAnsi="Arial" w:cs="Arial"/>
          <w:bCs/>
        </w:rPr>
        <w:t>diskutovala nový návrh</w:t>
      </w:r>
      <w:r>
        <w:rPr>
          <w:rFonts w:ascii="Arial" w:hAnsi="Arial" w:cs="Arial"/>
          <w:bCs/>
        </w:rPr>
        <w:t xml:space="preserve"> Řádu (dílčích úprav)</w:t>
      </w:r>
      <w:r w:rsidRPr="00526E28">
        <w:rPr>
          <w:rFonts w:ascii="Arial" w:hAnsi="Arial" w:cs="Arial"/>
          <w:bCs/>
        </w:rPr>
        <w:t xml:space="preserve"> na jednání dne 30. 1. 2024 a dále v rámci připomínkování v termínu do 7. 2. 2024, přičemž vyjádřila souhlas se záměrem výše uvedených změn a s předloženým návrhem úprav – novým zněním </w:t>
      </w:r>
      <w:r w:rsidRPr="00526E28">
        <w:rPr>
          <w:rFonts w:ascii="Arial" w:hAnsi="Arial" w:cs="Arial"/>
        </w:rPr>
        <w:t xml:space="preserve">řádu pro udělování Cen Olomouckého kraje v oblasti sociální s označením „Řád pro udělování Cen Olomouckého kraje pro lidi se srdcem na dlani“ (v příloze </w:t>
      </w:r>
      <w:r w:rsidRPr="00526E28">
        <w:rPr>
          <w:rFonts w:ascii="Arial" w:hAnsi="Arial" w:cs="Arial"/>
          <w:bCs/>
          <w:noProof/>
        </w:rPr>
        <w:t>usnesení č. 01).</w:t>
      </w:r>
    </w:p>
    <w:p w14:paraId="3CD4CADD" w14:textId="77777777" w:rsidR="0027181D" w:rsidRDefault="0027181D" w:rsidP="0027181D">
      <w:pPr>
        <w:spacing w:after="120" w:line="240" w:lineRule="auto"/>
        <w:jc w:val="both"/>
        <w:rPr>
          <w:rFonts w:ascii="Arial" w:hAnsi="Arial" w:cs="Arial"/>
          <w:sz w:val="24"/>
          <w:szCs w:val="24"/>
        </w:rPr>
      </w:pPr>
      <w:r>
        <w:rPr>
          <w:rFonts w:ascii="Arial" w:hAnsi="Arial" w:cs="Arial"/>
          <w:iCs/>
          <w:color w:val="242424"/>
          <w:sz w:val="24"/>
          <w:szCs w:val="24"/>
        </w:rPr>
        <w:t xml:space="preserve">Podávání návrhů na udělení Cen je plánováno v období od 1. 4. 2024 do 31. 5. 2024. </w:t>
      </w:r>
      <w:r w:rsidRPr="0086429A">
        <w:rPr>
          <w:rFonts w:ascii="Arial" w:hAnsi="Arial" w:cs="Arial"/>
          <w:sz w:val="24"/>
          <w:szCs w:val="24"/>
        </w:rPr>
        <w:t>Hodnocení doručených návrhů na udělení Cen (v 9 kategoriích včetně podkategorií) Odbornou</w:t>
      </w:r>
      <w:r>
        <w:rPr>
          <w:rFonts w:ascii="Arial" w:hAnsi="Arial" w:cs="Arial"/>
          <w:sz w:val="24"/>
          <w:szCs w:val="24"/>
        </w:rPr>
        <w:t xml:space="preserve"> porotou jmenovanou</w:t>
      </w:r>
      <w:r w:rsidRPr="0086429A">
        <w:rPr>
          <w:rFonts w:ascii="Arial" w:hAnsi="Arial" w:cs="Arial"/>
          <w:sz w:val="24"/>
          <w:szCs w:val="24"/>
        </w:rPr>
        <w:t xml:space="preserve"> Radou Olomouckého kraje</w:t>
      </w:r>
      <w:r>
        <w:rPr>
          <w:rFonts w:ascii="Arial" w:hAnsi="Arial" w:cs="Arial"/>
          <w:sz w:val="24"/>
          <w:szCs w:val="24"/>
        </w:rPr>
        <w:t xml:space="preserve"> je plánováno na 2. polovinu června 2024. </w:t>
      </w:r>
    </w:p>
    <w:p w14:paraId="4A77460B" w14:textId="77777777" w:rsidR="0027181D" w:rsidRDefault="0027181D" w:rsidP="0027181D">
      <w:pPr>
        <w:spacing w:after="120" w:line="240" w:lineRule="auto"/>
        <w:jc w:val="both"/>
        <w:rPr>
          <w:rFonts w:ascii="Arial" w:hAnsi="Arial" w:cs="Arial"/>
          <w:sz w:val="24"/>
          <w:szCs w:val="24"/>
        </w:rPr>
      </w:pPr>
      <w:r>
        <w:rPr>
          <w:rFonts w:ascii="Arial" w:hAnsi="Arial" w:cs="Arial"/>
          <w:sz w:val="24"/>
          <w:szCs w:val="24"/>
        </w:rPr>
        <w:t>Hlasování v kategorii cena veřejnosti je plánováno na období od 15. 6. 2024 do 15. 8. 2024. Vyhodnocení Cen je plánováno k předložení na jednání Rady Olomouckého kraje dne 26. 8. 2024 a Zastupitelstva Olomouckého kraje dne 16. 9. 2024.</w:t>
      </w:r>
    </w:p>
    <w:p w14:paraId="5CC6F1F4" w14:textId="77777777" w:rsidR="0027181D" w:rsidRPr="0086429A" w:rsidRDefault="0027181D" w:rsidP="0027181D">
      <w:pPr>
        <w:spacing w:after="120" w:line="240" w:lineRule="auto"/>
        <w:jc w:val="both"/>
        <w:rPr>
          <w:rFonts w:ascii="Arial" w:hAnsi="Arial" w:cs="Arial"/>
          <w:sz w:val="24"/>
          <w:szCs w:val="24"/>
        </w:rPr>
      </w:pPr>
      <w:r>
        <w:rPr>
          <w:rFonts w:ascii="Arial" w:hAnsi="Arial" w:cs="Arial"/>
          <w:sz w:val="24"/>
          <w:szCs w:val="24"/>
        </w:rPr>
        <w:t>Slavnostní předávání Cen je plánováno v rámci akce „Týden sociálních služeb“, a to 8. 10. 2024.</w:t>
      </w:r>
    </w:p>
    <w:p w14:paraId="1BC383A2" w14:textId="77777777" w:rsidR="0027181D" w:rsidRDefault="0027181D" w:rsidP="008A3365">
      <w:pPr>
        <w:pStyle w:val="Zkladntext"/>
        <w:widowControl w:val="0"/>
        <w:spacing w:after="120"/>
        <w:rPr>
          <w:rFonts w:ascii="Arial" w:hAnsi="Arial" w:cs="Arial"/>
          <w:bCs/>
          <w:noProof/>
        </w:rPr>
      </w:pPr>
    </w:p>
    <w:p w14:paraId="046D75C7" w14:textId="1F65A234" w:rsidR="0027181D" w:rsidRPr="0027181D" w:rsidRDefault="00453FC9" w:rsidP="0027181D">
      <w:pPr>
        <w:pStyle w:val="Znak2odsazen1text"/>
        <w:numPr>
          <w:ilvl w:val="0"/>
          <w:numId w:val="0"/>
        </w:numPr>
        <w:rPr>
          <w:rFonts w:cs="Arial"/>
          <w:szCs w:val="24"/>
        </w:rPr>
      </w:pPr>
      <w:r w:rsidRPr="0027181D">
        <w:rPr>
          <w:rFonts w:cs="Arial"/>
        </w:rPr>
        <w:t xml:space="preserve">Rada Olomouckého kraje dne </w:t>
      </w:r>
      <w:r w:rsidR="0027181D" w:rsidRPr="0027181D">
        <w:rPr>
          <w:rFonts w:cs="Arial"/>
        </w:rPr>
        <w:t>19. 2. 2024</w:t>
      </w:r>
      <w:r w:rsidRPr="0027181D">
        <w:rPr>
          <w:rFonts w:cs="Arial"/>
        </w:rPr>
        <w:t xml:space="preserve"> po projednání usnesením </w:t>
      </w:r>
      <w:r w:rsidR="0026456B">
        <w:rPr>
          <w:b/>
        </w:rPr>
        <w:t xml:space="preserve">UR/102/50/2024 </w:t>
      </w:r>
      <w:r w:rsidRPr="0027181D">
        <w:rPr>
          <w:rFonts w:cs="Arial"/>
          <w:b/>
          <w:bCs/>
          <w:lang w:eastAsia="en-US"/>
        </w:rPr>
        <w:t xml:space="preserve">souhlasila </w:t>
      </w:r>
      <w:r w:rsidR="0027181D" w:rsidRPr="0027181D">
        <w:rPr>
          <w:rFonts w:cs="Arial"/>
          <w:szCs w:val="24"/>
        </w:rPr>
        <w:t xml:space="preserve">s úpravou řádu pro udělování Cen Olomouckého kraje za přínos v oblasti sociální s označením „Řád pro udělování Cen Olomouckého kraje pro lidi se srdcem na dlani“ dle přílohy č. 01 usnesení, </w:t>
      </w:r>
      <w:r w:rsidRPr="0027181D">
        <w:rPr>
          <w:rFonts w:cs="Arial"/>
          <w:b/>
        </w:rPr>
        <w:t xml:space="preserve">uložila </w:t>
      </w:r>
      <w:r w:rsidRPr="0027181D">
        <w:rPr>
          <w:rFonts w:cs="Arial"/>
          <w:b/>
          <w:bCs/>
          <w:lang w:eastAsia="en-US"/>
        </w:rPr>
        <w:t>předložit</w:t>
      </w:r>
      <w:r w:rsidRPr="0027181D">
        <w:rPr>
          <w:rFonts w:cs="Arial"/>
          <w:bCs/>
          <w:lang w:eastAsia="en-US"/>
        </w:rPr>
        <w:t xml:space="preserve"> </w:t>
      </w:r>
      <w:r w:rsidR="0027181D" w:rsidRPr="0027181D">
        <w:rPr>
          <w:rFonts w:cs="Arial"/>
          <w:szCs w:val="24"/>
        </w:rPr>
        <w:t xml:space="preserve">upravený řád pro udělování Cen Olomouckého kraje za přínos v oblasti sociální s označením „Řád pro udělování Cen Olomouckého kraje pro lidi se srdcem na dlani“ k projednání Zastupitelstvu Olomouckého kraje a </w:t>
      </w:r>
      <w:r w:rsidRPr="0027181D">
        <w:rPr>
          <w:rFonts w:cs="Arial"/>
          <w:b/>
          <w:bCs/>
          <w:lang w:eastAsia="en-US"/>
        </w:rPr>
        <w:t xml:space="preserve">doporučila Zastupitelstvu Olomouckého kraje </w:t>
      </w:r>
      <w:r w:rsidR="0027181D" w:rsidRPr="0027181D">
        <w:rPr>
          <w:rFonts w:cs="Arial"/>
          <w:szCs w:val="24"/>
        </w:rPr>
        <w:t>schválit upravený řád pro udělování Cen Olomouckého kraje za přínos v oblasti sociální s</w:t>
      </w:r>
      <w:r w:rsidR="00C33E4D">
        <w:rPr>
          <w:rFonts w:cs="Arial"/>
          <w:szCs w:val="24"/>
        </w:rPr>
        <w:t> </w:t>
      </w:r>
      <w:r w:rsidR="0027181D" w:rsidRPr="0027181D">
        <w:rPr>
          <w:rFonts w:cs="Arial"/>
          <w:szCs w:val="24"/>
        </w:rPr>
        <w:t>označením „Řád pro udělování Cen Olomouckého kraje pro lidi se srdcem na dlani“ dle přílohy č. 01 usnesení.</w:t>
      </w:r>
    </w:p>
    <w:p w14:paraId="1F37E496" w14:textId="77777777" w:rsidR="00453FC9" w:rsidRPr="008A3365" w:rsidRDefault="00453FC9" w:rsidP="00453FC9">
      <w:pPr>
        <w:pStyle w:val="Znak2odsazen1text"/>
        <w:numPr>
          <w:ilvl w:val="0"/>
          <w:numId w:val="0"/>
        </w:numPr>
        <w:rPr>
          <w:rFonts w:cs="Arial"/>
          <w:color w:val="FF0000"/>
        </w:rPr>
      </w:pPr>
    </w:p>
    <w:p w14:paraId="7B5E0FEC" w14:textId="77777777" w:rsidR="00FB18D9" w:rsidRPr="008A3365" w:rsidRDefault="00FB18D9" w:rsidP="00FB18D9">
      <w:pPr>
        <w:pStyle w:val="Zkladntext"/>
        <w:widowControl w:val="0"/>
        <w:spacing w:after="120"/>
        <w:ind w:left="666"/>
        <w:rPr>
          <w:rFonts w:ascii="Arial" w:hAnsi="Arial" w:cs="Arial"/>
          <w:color w:val="FF0000"/>
        </w:rPr>
      </w:pPr>
    </w:p>
    <w:p w14:paraId="7BBD9599" w14:textId="77777777" w:rsidR="008A3365" w:rsidRPr="00860DBE" w:rsidRDefault="008A3365" w:rsidP="008A3365">
      <w:pPr>
        <w:pStyle w:val="Radaplohy"/>
        <w:spacing w:before="0"/>
        <w:rPr>
          <w:b/>
          <w:u w:val="none"/>
        </w:rPr>
      </w:pPr>
      <w:r w:rsidRPr="00860DBE">
        <w:rPr>
          <w:b/>
          <w:u w:val="none"/>
        </w:rPr>
        <w:t>Příloh</w:t>
      </w:r>
      <w:r>
        <w:rPr>
          <w:b/>
          <w:u w:val="none"/>
        </w:rPr>
        <w:t>a</w:t>
      </w:r>
      <w:r w:rsidRPr="00860DBE">
        <w:rPr>
          <w:b/>
          <w:u w:val="none"/>
        </w:rPr>
        <w:t xml:space="preserve"> usnesení:</w:t>
      </w:r>
    </w:p>
    <w:p w14:paraId="45ECB1BE" w14:textId="3E860542" w:rsidR="00313500" w:rsidRPr="0027181D" w:rsidRDefault="008A3365" w:rsidP="00367AB6">
      <w:pPr>
        <w:pStyle w:val="Radaploha1"/>
        <w:numPr>
          <w:ilvl w:val="1"/>
          <w:numId w:val="8"/>
        </w:numPr>
        <w:tabs>
          <w:tab w:val="clear" w:pos="1440"/>
          <w:tab w:val="num" w:pos="540"/>
        </w:tabs>
        <w:ind w:left="540" w:hanging="540"/>
        <w:rPr>
          <w:color w:val="FF0000"/>
        </w:rPr>
      </w:pPr>
      <w:r w:rsidRPr="00860DBE">
        <w:rPr>
          <w:u w:val="none"/>
        </w:rPr>
        <w:t xml:space="preserve">příloha č. 01 </w:t>
      </w:r>
      <w:r>
        <w:rPr>
          <w:u w:val="none"/>
        </w:rPr>
        <w:t>–</w:t>
      </w:r>
      <w:r w:rsidRPr="00860DBE">
        <w:rPr>
          <w:u w:val="none"/>
        </w:rPr>
        <w:t xml:space="preserve"> </w:t>
      </w:r>
      <w:r w:rsidRPr="00254130">
        <w:t>Upravený ř</w:t>
      </w:r>
      <w:r w:rsidRPr="0027181D">
        <w:rPr>
          <w:rFonts w:cs="Arial"/>
          <w:szCs w:val="24"/>
        </w:rPr>
        <w:t>ád pro udělování Cen Olomouckého kraje v oblasti sociální</w:t>
      </w:r>
    </w:p>
    <w:sectPr w:rsidR="00313500" w:rsidRPr="0027181D" w:rsidSect="00AE72D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7CDB3" w14:textId="77777777" w:rsidR="00C744BA" w:rsidRDefault="00C744BA" w:rsidP="00900671">
      <w:pPr>
        <w:spacing w:after="0" w:line="240" w:lineRule="auto"/>
      </w:pPr>
      <w:r>
        <w:separator/>
      </w:r>
    </w:p>
  </w:endnote>
  <w:endnote w:type="continuationSeparator" w:id="0">
    <w:p w14:paraId="4F556B76" w14:textId="77777777" w:rsidR="00C744BA" w:rsidRDefault="00C744BA" w:rsidP="00900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10C4" w14:textId="7116AE21" w:rsidR="000D5FB8" w:rsidRPr="00486EF0" w:rsidRDefault="00F8586B" w:rsidP="000D5FB8">
    <w:pPr>
      <w:pBdr>
        <w:top w:val="single" w:sz="4" w:space="1" w:color="auto"/>
      </w:pBdr>
      <w:spacing w:after="0"/>
      <w:rPr>
        <w:rFonts w:ascii="Arial" w:hAnsi="Arial" w:cs="Arial"/>
        <w:i/>
        <w:sz w:val="20"/>
        <w:szCs w:val="20"/>
      </w:rPr>
    </w:pPr>
    <w:r>
      <w:rPr>
        <w:rFonts w:ascii="Arial" w:hAnsi="Arial" w:cs="Arial"/>
        <w:i/>
        <w:sz w:val="20"/>
        <w:szCs w:val="20"/>
      </w:rPr>
      <w:t>Zastupitelstvo</w:t>
    </w:r>
    <w:r w:rsidR="000D5FB8" w:rsidRPr="00486EF0">
      <w:rPr>
        <w:rFonts w:ascii="Arial" w:hAnsi="Arial" w:cs="Arial"/>
        <w:i/>
        <w:sz w:val="20"/>
        <w:szCs w:val="20"/>
      </w:rPr>
      <w:t xml:space="preserve"> Olomouckého kraje </w:t>
    </w:r>
    <w:r w:rsidR="006162EE" w:rsidRPr="00486EF0">
      <w:rPr>
        <w:rFonts w:ascii="Arial" w:hAnsi="Arial" w:cs="Arial"/>
        <w:i/>
        <w:sz w:val="20"/>
        <w:szCs w:val="20"/>
      </w:rPr>
      <w:t>1</w:t>
    </w:r>
    <w:r>
      <w:rPr>
        <w:rFonts w:ascii="Arial" w:hAnsi="Arial" w:cs="Arial"/>
        <w:i/>
        <w:sz w:val="20"/>
        <w:szCs w:val="20"/>
      </w:rPr>
      <w:t>9</w:t>
    </w:r>
    <w:r w:rsidR="00962911">
      <w:rPr>
        <w:rFonts w:ascii="Arial" w:hAnsi="Arial" w:cs="Arial"/>
        <w:i/>
        <w:sz w:val="20"/>
        <w:szCs w:val="20"/>
      </w:rPr>
      <w:t xml:space="preserve">. </w:t>
    </w:r>
    <w:r w:rsidR="008A3365">
      <w:rPr>
        <w:rFonts w:ascii="Arial" w:hAnsi="Arial" w:cs="Arial"/>
        <w:i/>
        <w:sz w:val="20"/>
        <w:szCs w:val="20"/>
      </w:rPr>
      <w:t>2. 2024</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000D5FB8" w:rsidRPr="00486EF0">
      <w:rPr>
        <w:rFonts w:ascii="Arial" w:hAnsi="Arial" w:cs="Arial"/>
        <w:i/>
        <w:sz w:val="20"/>
        <w:szCs w:val="20"/>
      </w:rPr>
      <w:t xml:space="preserve">Strana </w:t>
    </w:r>
    <w:r w:rsidR="000D5FB8" w:rsidRPr="00486EF0">
      <w:rPr>
        <w:rFonts w:ascii="Arial" w:hAnsi="Arial" w:cs="Arial"/>
        <w:i/>
        <w:sz w:val="20"/>
        <w:szCs w:val="20"/>
      </w:rPr>
      <w:fldChar w:fldCharType="begin"/>
    </w:r>
    <w:r w:rsidR="000D5FB8" w:rsidRPr="00486EF0">
      <w:rPr>
        <w:rFonts w:ascii="Arial" w:hAnsi="Arial" w:cs="Arial"/>
        <w:i/>
        <w:sz w:val="20"/>
        <w:szCs w:val="20"/>
      </w:rPr>
      <w:instrText xml:space="preserve"> PAGE </w:instrText>
    </w:r>
    <w:r w:rsidR="000D5FB8" w:rsidRPr="00486EF0">
      <w:rPr>
        <w:rFonts w:ascii="Arial" w:hAnsi="Arial" w:cs="Arial"/>
        <w:i/>
        <w:sz w:val="20"/>
        <w:szCs w:val="20"/>
      </w:rPr>
      <w:fldChar w:fldCharType="separate"/>
    </w:r>
    <w:r w:rsidR="0026456B">
      <w:rPr>
        <w:rFonts w:ascii="Arial" w:hAnsi="Arial" w:cs="Arial"/>
        <w:i/>
        <w:noProof/>
        <w:sz w:val="20"/>
        <w:szCs w:val="20"/>
      </w:rPr>
      <w:t>2</w:t>
    </w:r>
    <w:r w:rsidR="000D5FB8" w:rsidRPr="00486EF0">
      <w:rPr>
        <w:rFonts w:ascii="Arial" w:hAnsi="Arial" w:cs="Arial"/>
        <w:i/>
        <w:sz w:val="20"/>
        <w:szCs w:val="20"/>
      </w:rPr>
      <w:fldChar w:fldCharType="end"/>
    </w:r>
    <w:r w:rsidR="000D5FB8" w:rsidRPr="00486EF0">
      <w:rPr>
        <w:rFonts w:ascii="Arial" w:hAnsi="Arial" w:cs="Arial"/>
        <w:i/>
        <w:sz w:val="20"/>
        <w:szCs w:val="20"/>
      </w:rPr>
      <w:t xml:space="preserve"> (celkem</w:t>
    </w:r>
    <w:r w:rsidR="00CB1D7C" w:rsidRPr="00486EF0">
      <w:rPr>
        <w:rFonts w:ascii="Arial" w:hAnsi="Arial" w:cs="Arial"/>
        <w:i/>
        <w:sz w:val="20"/>
        <w:szCs w:val="20"/>
      </w:rPr>
      <w:t xml:space="preserve"> </w:t>
    </w:r>
    <w:r w:rsidR="0027181D">
      <w:rPr>
        <w:rFonts w:ascii="Arial" w:hAnsi="Arial" w:cs="Arial"/>
        <w:i/>
        <w:sz w:val="20"/>
        <w:szCs w:val="20"/>
      </w:rPr>
      <w:t>3</w:t>
    </w:r>
    <w:r w:rsidR="000D5FB8" w:rsidRPr="00486EF0">
      <w:rPr>
        <w:rFonts w:ascii="Arial" w:hAnsi="Arial" w:cs="Arial"/>
        <w:i/>
        <w:sz w:val="20"/>
        <w:szCs w:val="20"/>
      </w:rPr>
      <w:t>)</w:t>
    </w:r>
  </w:p>
  <w:p w14:paraId="3781F63C" w14:textId="3E24ED3B" w:rsidR="000D5FB8" w:rsidRPr="00486EF0" w:rsidRDefault="005E6034" w:rsidP="00962911">
    <w:pPr>
      <w:pBdr>
        <w:top w:val="single" w:sz="4" w:space="1" w:color="auto"/>
      </w:pBdr>
      <w:spacing w:after="0"/>
      <w:jc w:val="both"/>
      <w:rPr>
        <w:rFonts w:ascii="Arial" w:hAnsi="Arial" w:cs="Arial"/>
        <w:i/>
        <w:sz w:val="20"/>
        <w:szCs w:val="20"/>
      </w:rPr>
    </w:pPr>
    <w:r>
      <w:rPr>
        <w:rFonts w:ascii="Arial" w:hAnsi="Arial" w:cs="Arial"/>
        <w:i/>
        <w:sz w:val="20"/>
        <w:szCs w:val="20"/>
      </w:rPr>
      <w:t>33</w:t>
    </w:r>
    <w:r w:rsidR="00043B2E" w:rsidRPr="0048252A">
      <w:rPr>
        <w:rFonts w:ascii="Arial" w:hAnsi="Arial" w:cs="Arial"/>
        <w:i/>
        <w:sz w:val="20"/>
        <w:szCs w:val="20"/>
      </w:rPr>
      <w:t>.</w:t>
    </w:r>
    <w:r w:rsidR="008766F5" w:rsidRPr="0048252A">
      <w:rPr>
        <w:rFonts w:ascii="Arial" w:hAnsi="Arial" w:cs="Arial"/>
        <w:i/>
        <w:sz w:val="20"/>
        <w:szCs w:val="20"/>
      </w:rPr>
      <w:t xml:space="preserve"> </w:t>
    </w:r>
    <w:r w:rsidR="00483B83">
      <w:rPr>
        <w:rFonts w:ascii="Arial" w:hAnsi="Arial" w:cs="Arial"/>
        <w:i/>
        <w:sz w:val="20"/>
        <w:szCs w:val="20"/>
      </w:rPr>
      <w:t xml:space="preserve">- </w:t>
    </w:r>
    <w:r w:rsidR="008A3365">
      <w:rPr>
        <w:rFonts w:ascii="Arial" w:hAnsi="Arial" w:cs="Arial"/>
        <w:i/>
        <w:sz w:val="20"/>
        <w:szCs w:val="20"/>
      </w:rPr>
      <w:t>Ceny Olomouckého kraje za přínos v oblasti sociální – Ceny Olomouckého kraje pro lidi se srdcem na dlani za rok 2023</w:t>
    </w:r>
  </w:p>
  <w:p w14:paraId="0FD03D22" w14:textId="77777777" w:rsidR="000D5FB8" w:rsidRPr="00900671" w:rsidRDefault="000D5FB8" w:rsidP="00900671">
    <w:pPr>
      <w:spacing w:after="0"/>
      <w:rPr>
        <w:rFonts w:ascii="Arial" w:hAnsi="Arial" w:cs="Arial"/>
        <w:i/>
        <w:sz w:val="20"/>
        <w:szCs w:val="20"/>
      </w:rPr>
    </w:pPr>
  </w:p>
  <w:p w14:paraId="42C5F2F4" w14:textId="77777777" w:rsidR="000D5FB8" w:rsidRDefault="000D5FB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56816" w14:textId="77777777" w:rsidR="00C744BA" w:rsidRDefault="00C744BA" w:rsidP="00900671">
      <w:pPr>
        <w:spacing w:after="0" w:line="240" w:lineRule="auto"/>
      </w:pPr>
      <w:r>
        <w:separator/>
      </w:r>
    </w:p>
  </w:footnote>
  <w:footnote w:type="continuationSeparator" w:id="0">
    <w:p w14:paraId="29002A15" w14:textId="77777777" w:rsidR="00C744BA" w:rsidRDefault="00C744BA" w:rsidP="009006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644B"/>
    <w:multiLevelType w:val="hybridMultilevel"/>
    <w:tmpl w:val="E07C7C20"/>
    <w:lvl w:ilvl="0" w:tplc="200CC606">
      <w:numFmt w:val="bullet"/>
      <w:lvlText w:val="-"/>
      <w:lvlJc w:val="left"/>
      <w:pPr>
        <w:ind w:left="720" w:hanging="360"/>
      </w:pPr>
      <w:rPr>
        <w:rFonts w:ascii="Arial" w:eastAsia="Times New Roman" w:hAnsi="Arial" w:cs="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0C02CE"/>
    <w:multiLevelType w:val="hybridMultilevel"/>
    <w:tmpl w:val="9F96ADB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F450EF4"/>
    <w:multiLevelType w:val="hybridMultilevel"/>
    <w:tmpl w:val="019AE494"/>
    <w:lvl w:ilvl="0" w:tplc="820A599C">
      <w:start w:val="1"/>
      <w:numFmt w:val="decimal"/>
      <w:lvlText w:val="%1."/>
      <w:lvlJc w:val="left"/>
      <w:pPr>
        <w:ind w:left="72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451DB7"/>
    <w:multiLevelType w:val="hybridMultilevel"/>
    <w:tmpl w:val="FA9CCF18"/>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BE4E37"/>
    <w:multiLevelType w:val="hybridMultilevel"/>
    <w:tmpl w:val="A762C8B4"/>
    <w:lvl w:ilvl="0" w:tplc="19400E66">
      <w:start w:val="1"/>
      <w:numFmt w:val="decimal"/>
      <w:lvlText w:val="%1."/>
      <w:lvlJc w:val="left"/>
      <w:pPr>
        <w:ind w:left="720" w:hanging="360"/>
      </w:pPr>
      <w:rPr>
        <w:rFonts w:ascii="Arial" w:hAnsi="Arial" w:cs="Arial"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124673"/>
    <w:multiLevelType w:val="hybridMultilevel"/>
    <w:tmpl w:val="36129CEA"/>
    <w:lvl w:ilvl="0" w:tplc="8584C020">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E81256F"/>
    <w:multiLevelType w:val="multilevel"/>
    <w:tmpl w:val="A7FCE2F6"/>
    <w:lvl w:ilvl="0">
      <w:start w:val="1"/>
      <w:numFmt w:val="decimal"/>
      <w:pStyle w:val="slo1te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E8B2B15"/>
    <w:multiLevelType w:val="multilevel"/>
    <w:tmpl w:val="4EA4521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D0B4230"/>
    <w:multiLevelType w:val="hybridMultilevel"/>
    <w:tmpl w:val="5E7C2834"/>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0CC606">
      <w:numFmt w:val="bullet"/>
      <w:lvlText w:val="-"/>
      <w:lvlJc w:val="left"/>
      <w:pPr>
        <w:tabs>
          <w:tab w:val="num" w:pos="1440"/>
        </w:tabs>
        <w:ind w:left="1440" w:hanging="360"/>
      </w:pPr>
      <w:rPr>
        <w:rFonts w:ascii="Arial" w:eastAsia="Times New Roman" w:hAnsi="Arial" w:cs="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CA3064"/>
    <w:multiLevelType w:val="multilevel"/>
    <w:tmpl w:val="AB5C5522"/>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0" w15:restartNumberingAfterBreak="0">
    <w:nsid w:val="79051168"/>
    <w:multiLevelType w:val="hybridMultilevel"/>
    <w:tmpl w:val="0C9636B6"/>
    <w:lvl w:ilvl="0" w:tplc="4F942F8C">
      <w:start w:val="1"/>
      <w:numFmt w:val="decimal"/>
      <w:lvlText w:val="%1."/>
      <w:lvlJc w:val="left"/>
      <w:pPr>
        <w:tabs>
          <w:tab w:val="num" w:pos="666"/>
        </w:tabs>
        <w:ind w:left="666" w:hanging="360"/>
      </w:pPr>
      <w:rPr>
        <w:rFonts w:cs="Times New Roman"/>
        <w:b/>
      </w:rPr>
    </w:lvl>
    <w:lvl w:ilvl="1" w:tplc="04050019" w:tentative="1">
      <w:start w:val="1"/>
      <w:numFmt w:val="lowerLetter"/>
      <w:lvlText w:val="%2."/>
      <w:lvlJc w:val="left"/>
      <w:pPr>
        <w:tabs>
          <w:tab w:val="num" w:pos="1386"/>
        </w:tabs>
        <w:ind w:left="1386" w:hanging="360"/>
      </w:pPr>
      <w:rPr>
        <w:rFonts w:cs="Times New Roman"/>
      </w:rPr>
    </w:lvl>
    <w:lvl w:ilvl="2" w:tplc="0405001B" w:tentative="1">
      <w:start w:val="1"/>
      <w:numFmt w:val="lowerRoman"/>
      <w:lvlText w:val="%3."/>
      <w:lvlJc w:val="right"/>
      <w:pPr>
        <w:tabs>
          <w:tab w:val="num" w:pos="2106"/>
        </w:tabs>
        <w:ind w:left="2106" w:hanging="180"/>
      </w:pPr>
      <w:rPr>
        <w:rFonts w:cs="Times New Roman"/>
      </w:rPr>
    </w:lvl>
    <w:lvl w:ilvl="3" w:tplc="0405000F" w:tentative="1">
      <w:start w:val="1"/>
      <w:numFmt w:val="decimal"/>
      <w:lvlText w:val="%4."/>
      <w:lvlJc w:val="left"/>
      <w:pPr>
        <w:tabs>
          <w:tab w:val="num" w:pos="2826"/>
        </w:tabs>
        <w:ind w:left="2826" w:hanging="360"/>
      </w:pPr>
      <w:rPr>
        <w:rFonts w:cs="Times New Roman"/>
      </w:rPr>
    </w:lvl>
    <w:lvl w:ilvl="4" w:tplc="04050019" w:tentative="1">
      <w:start w:val="1"/>
      <w:numFmt w:val="lowerLetter"/>
      <w:lvlText w:val="%5."/>
      <w:lvlJc w:val="left"/>
      <w:pPr>
        <w:tabs>
          <w:tab w:val="num" w:pos="3546"/>
        </w:tabs>
        <w:ind w:left="3546" w:hanging="360"/>
      </w:pPr>
      <w:rPr>
        <w:rFonts w:cs="Times New Roman"/>
      </w:rPr>
    </w:lvl>
    <w:lvl w:ilvl="5" w:tplc="0405001B" w:tentative="1">
      <w:start w:val="1"/>
      <w:numFmt w:val="lowerRoman"/>
      <w:lvlText w:val="%6."/>
      <w:lvlJc w:val="right"/>
      <w:pPr>
        <w:tabs>
          <w:tab w:val="num" w:pos="4266"/>
        </w:tabs>
        <w:ind w:left="4266" w:hanging="180"/>
      </w:pPr>
      <w:rPr>
        <w:rFonts w:cs="Times New Roman"/>
      </w:rPr>
    </w:lvl>
    <w:lvl w:ilvl="6" w:tplc="0405000F" w:tentative="1">
      <w:start w:val="1"/>
      <w:numFmt w:val="decimal"/>
      <w:lvlText w:val="%7."/>
      <w:lvlJc w:val="left"/>
      <w:pPr>
        <w:tabs>
          <w:tab w:val="num" w:pos="4986"/>
        </w:tabs>
        <w:ind w:left="4986" w:hanging="360"/>
      </w:pPr>
      <w:rPr>
        <w:rFonts w:cs="Times New Roman"/>
      </w:rPr>
    </w:lvl>
    <w:lvl w:ilvl="7" w:tplc="04050019" w:tentative="1">
      <w:start w:val="1"/>
      <w:numFmt w:val="lowerLetter"/>
      <w:lvlText w:val="%8."/>
      <w:lvlJc w:val="left"/>
      <w:pPr>
        <w:tabs>
          <w:tab w:val="num" w:pos="5706"/>
        </w:tabs>
        <w:ind w:left="5706" w:hanging="360"/>
      </w:pPr>
      <w:rPr>
        <w:rFonts w:cs="Times New Roman"/>
      </w:rPr>
    </w:lvl>
    <w:lvl w:ilvl="8" w:tplc="0405001B" w:tentative="1">
      <w:start w:val="1"/>
      <w:numFmt w:val="lowerRoman"/>
      <w:lvlText w:val="%9."/>
      <w:lvlJc w:val="right"/>
      <w:pPr>
        <w:tabs>
          <w:tab w:val="num" w:pos="6426"/>
        </w:tabs>
        <w:ind w:left="6426" w:hanging="180"/>
      </w:pPr>
      <w:rPr>
        <w:rFonts w:cs="Times New Roman"/>
      </w:rPr>
    </w:lvl>
  </w:abstractNum>
  <w:num w:numId="1" w16cid:durableId="1513569599">
    <w:abstractNumId w:val="10"/>
  </w:num>
  <w:num w:numId="2" w16cid:durableId="693305938">
    <w:abstractNumId w:val="4"/>
  </w:num>
  <w:num w:numId="3" w16cid:durableId="749888239">
    <w:abstractNumId w:val="5"/>
  </w:num>
  <w:num w:numId="4" w16cid:durableId="1118140906">
    <w:abstractNumId w:val="3"/>
  </w:num>
  <w:num w:numId="5" w16cid:durableId="461702870">
    <w:abstractNumId w:val="7"/>
  </w:num>
  <w:num w:numId="6" w16cid:durableId="9141630">
    <w:abstractNumId w:val="1"/>
  </w:num>
  <w:num w:numId="7" w16cid:durableId="2142267994">
    <w:abstractNumId w:val="3"/>
  </w:num>
  <w:num w:numId="8" w16cid:durableId="415522230">
    <w:abstractNumId w:val="8"/>
  </w:num>
  <w:num w:numId="9" w16cid:durableId="1398478685">
    <w:abstractNumId w:val="2"/>
  </w:num>
  <w:num w:numId="10" w16cid:durableId="1971471076">
    <w:abstractNumId w:val="0"/>
  </w:num>
  <w:num w:numId="11" w16cid:durableId="771512682">
    <w:abstractNumId w:val="9"/>
  </w:num>
  <w:num w:numId="12" w16cid:durableId="6114716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685"/>
    <w:rsid w:val="0000101B"/>
    <w:rsid w:val="000138A4"/>
    <w:rsid w:val="000156B2"/>
    <w:rsid w:val="00020B86"/>
    <w:rsid w:val="00020F87"/>
    <w:rsid w:val="0002493B"/>
    <w:rsid w:val="0003229B"/>
    <w:rsid w:val="00036643"/>
    <w:rsid w:val="00043B2E"/>
    <w:rsid w:val="00044AC3"/>
    <w:rsid w:val="00053EF1"/>
    <w:rsid w:val="00061A9F"/>
    <w:rsid w:val="00062FF1"/>
    <w:rsid w:val="00065EBA"/>
    <w:rsid w:val="00082B7C"/>
    <w:rsid w:val="000908C7"/>
    <w:rsid w:val="00096AF5"/>
    <w:rsid w:val="000B1CCB"/>
    <w:rsid w:val="000B464C"/>
    <w:rsid w:val="000C4F6B"/>
    <w:rsid w:val="000D4B66"/>
    <w:rsid w:val="000D5FB8"/>
    <w:rsid w:val="000D6F8F"/>
    <w:rsid w:val="000D7AEC"/>
    <w:rsid w:val="000F4E52"/>
    <w:rsid w:val="00101833"/>
    <w:rsid w:val="001107A9"/>
    <w:rsid w:val="001206B1"/>
    <w:rsid w:val="0012150A"/>
    <w:rsid w:val="0012752E"/>
    <w:rsid w:val="001363A5"/>
    <w:rsid w:val="00140B40"/>
    <w:rsid w:val="001428B1"/>
    <w:rsid w:val="001525E9"/>
    <w:rsid w:val="001538F4"/>
    <w:rsid w:val="001545FA"/>
    <w:rsid w:val="0016680A"/>
    <w:rsid w:val="001717A1"/>
    <w:rsid w:val="001722E8"/>
    <w:rsid w:val="00173F3C"/>
    <w:rsid w:val="001760D4"/>
    <w:rsid w:val="00185EC9"/>
    <w:rsid w:val="00190C08"/>
    <w:rsid w:val="001A2944"/>
    <w:rsid w:val="001A2959"/>
    <w:rsid w:val="001B0B33"/>
    <w:rsid w:val="001B2074"/>
    <w:rsid w:val="001F395C"/>
    <w:rsid w:val="00220390"/>
    <w:rsid w:val="00222364"/>
    <w:rsid w:val="00230934"/>
    <w:rsid w:val="00236BE3"/>
    <w:rsid w:val="00244230"/>
    <w:rsid w:val="002460C7"/>
    <w:rsid w:val="00246FEC"/>
    <w:rsid w:val="002501C8"/>
    <w:rsid w:val="002643B4"/>
    <w:rsid w:val="0026456B"/>
    <w:rsid w:val="002670FC"/>
    <w:rsid w:val="00267644"/>
    <w:rsid w:val="0027181D"/>
    <w:rsid w:val="002725E8"/>
    <w:rsid w:val="00272AD0"/>
    <w:rsid w:val="002A000A"/>
    <w:rsid w:val="002A7817"/>
    <w:rsid w:val="002B0A5A"/>
    <w:rsid w:val="002B5220"/>
    <w:rsid w:val="002B6356"/>
    <w:rsid w:val="002D2AFF"/>
    <w:rsid w:val="002D5A2B"/>
    <w:rsid w:val="002E16FF"/>
    <w:rsid w:val="002E68A7"/>
    <w:rsid w:val="002F17EF"/>
    <w:rsid w:val="003000E4"/>
    <w:rsid w:val="00305557"/>
    <w:rsid w:val="00305E97"/>
    <w:rsid w:val="00313500"/>
    <w:rsid w:val="00315C7B"/>
    <w:rsid w:val="00316463"/>
    <w:rsid w:val="00322BD7"/>
    <w:rsid w:val="003277F6"/>
    <w:rsid w:val="00330752"/>
    <w:rsid w:val="00332685"/>
    <w:rsid w:val="00342120"/>
    <w:rsid w:val="003473AC"/>
    <w:rsid w:val="00347B19"/>
    <w:rsid w:val="0035012D"/>
    <w:rsid w:val="003558AF"/>
    <w:rsid w:val="00360C57"/>
    <w:rsid w:val="00360D99"/>
    <w:rsid w:val="0036366B"/>
    <w:rsid w:val="00364F79"/>
    <w:rsid w:val="00365083"/>
    <w:rsid w:val="003723D2"/>
    <w:rsid w:val="0038264E"/>
    <w:rsid w:val="00393914"/>
    <w:rsid w:val="0039638D"/>
    <w:rsid w:val="003A68FE"/>
    <w:rsid w:val="003B01D2"/>
    <w:rsid w:val="003B2477"/>
    <w:rsid w:val="003B6E42"/>
    <w:rsid w:val="003B734D"/>
    <w:rsid w:val="003C14E6"/>
    <w:rsid w:val="003D081B"/>
    <w:rsid w:val="003D4A10"/>
    <w:rsid w:val="003E7DC4"/>
    <w:rsid w:val="003F00FA"/>
    <w:rsid w:val="003F12CC"/>
    <w:rsid w:val="003F3621"/>
    <w:rsid w:val="003F504B"/>
    <w:rsid w:val="003F59FB"/>
    <w:rsid w:val="003F5FEE"/>
    <w:rsid w:val="003F63B9"/>
    <w:rsid w:val="00400A4B"/>
    <w:rsid w:val="00406C25"/>
    <w:rsid w:val="00410046"/>
    <w:rsid w:val="00412418"/>
    <w:rsid w:val="004273DB"/>
    <w:rsid w:val="00434A62"/>
    <w:rsid w:val="00446A2A"/>
    <w:rsid w:val="00453FC9"/>
    <w:rsid w:val="00454253"/>
    <w:rsid w:val="004722CD"/>
    <w:rsid w:val="00474B1C"/>
    <w:rsid w:val="0048062A"/>
    <w:rsid w:val="0048252A"/>
    <w:rsid w:val="00483B83"/>
    <w:rsid w:val="004848A6"/>
    <w:rsid w:val="00486EF0"/>
    <w:rsid w:val="00492A60"/>
    <w:rsid w:val="00494203"/>
    <w:rsid w:val="004A380E"/>
    <w:rsid w:val="004A44A5"/>
    <w:rsid w:val="004A5D4D"/>
    <w:rsid w:val="004A7B95"/>
    <w:rsid w:val="004B4550"/>
    <w:rsid w:val="004B4B83"/>
    <w:rsid w:val="004B67B9"/>
    <w:rsid w:val="004C5D6F"/>
    <w:rsid w:val="004D3467"/>
    <w:rsid w:val="004E01D2"/>
    <w:rsid w:val="004E404A"/>
    <w:rsid w:val="004F5A9A"/>
    <w:rsid w:val="004F72D5"/>
    <w:rsid w:val="00513390"/>
    <w:rsid w:val="00513DF6"/>
    <w:rsid w:val="005204C5"/>
    <w:rsid w:val="005449A3"/>
    <w:rsid w:val="00545D1B"/>
    <w:rsid w:val="005617DE"/>
    <w:rsid w:val="0057693E"/>
    <w:rsid w:val="00580E8D"/>
    <w:rsid w:val="00592703"/>
    <w:rsid w:val="005B39BE"/>
    <w:rsid w:val="005B59F8"/>
    <w:rsid w:val="005C0B30"/>
    <w:rsid w:val="005E6034"/>
    <w:rsid w:val="005F0E93"/>
    <w:rsid w:val="005F0F5B"/>
    <w:rsid w:val="005F4E2D"/>
    <w:rsid w:val="00603CB5"/>
    <w:rsid w:val="00612A0E"/>
    <w:rsid w:val="00614FAF"/>
    <w:rsid w:val="006162EE"/>
    <w:rsid w:val="00617D05"/>
    <w:rsid w:val="00620D6B"/>
    <w:rsid w:val="006240B8"/>
    <w:rsid w:val="00625DA5"/>
    <w:rsid w:val="0063153B"/>
    <w:rsid w:val="00636CC6"/>
    <w:rsid w:val="006461D1"/>
    <w:rsid w:val="00654767"/>
    <w:rsid w:val="00664AE4"/>
    <w:rsid w:val="00664C52"/>
    <w:rsid w:val="0067024C"/>
    <w:rsid w:val="00682FCE"/>
    <w:rsid w:val="0068418D"/>
    <w:rsid w:val="00696A46"/>
    <w:rsid w:val="00696E4F"/>
    <w:rsid w:val="006A3319"/>
    <w:rsid w:val="006A42FD"/>
    <w:rsid w:val="006C00AE"/>
    <w:rsid w:val="006C2F00"/>
    <w:rsid w:val="006C7495"/>
    <w:rsid w:val="006D7102"/>
    <w:rsid w:val="006D72DB"/>
    <w:rsid w:val="006D734B"/>
    <w:rsid w:val="006E497D"/>
    <w:rsid w:val="006F2CBE"/>
    <w:rsid w:val="006F7527"/>
    <w:rsid w:val="006F7B9C"/>
    <w:rsid w:val="007250DD"/>
    <w:rsid w:val="00725299"/>
    <w:rsid w:val="00726B64"/>
    <w:rsid w:val="00727738"/>
    <w:rsid w:val="007337FE"/>
    <w:rsid w:val="007364AA"/>
    <w:rsid w:val="00741DD8"/>
    <w:rsid w:val="00745474"/>
    <w:rsid w:val="0075228F"/>
    <w:rsid w:val="0075601D"/>
    <w:rsid w:val="00764210"/>
    <w:rsid w:val="00764C6F"/>
    <w:rsid w:val="0077241A"/>
    <w:rsid w:val="0077330F"/>
    <w:rsid w:val="00777AEE"/>
    <w:rsid w:val="0078155E"/>
    <w:rsid w:val="0079018A"/>
    <w:rsid w:val="00796094"/>
    <w:rsid w:val="00796A8C"/>
    <w:rsid w:val="00796D4A"/>
    <w:rsid w:val="007A0115"/>
    <w:rsid w:val="007A28CD"/>
    <w:rsid w:val="007B03C9"/>
    <w:rsid w:val="007B26D5"/>
    <w:rsid w:val="007B5760"/>
    <w:rsid w:val="007C552E"/>
    <w:rsid w:val="007D08B1"/>
    <w:rsid w:val="007D6C38"/>
    <w:rsid w:val="007E5BED"/>
    <w:rsid w:val="007F1876"/>
    <w:rsid w:val="007F211E"/>
    <w:rsid w:val="007F4C5B"/>
    <w:rsid w:val="007F792D"/>
    <w:rsid w:val="0080425F"/>
    <w:rsid w:val="008046A2"/>
    <w:rsid w:val="008221D8"/>
    <w:rsid w:val="00835C73"/>
    <w:rsid w:val="00842BD0"/>
    <w:rsid w:val="00844CE1"/>
    <w:rsid w:val="0084659F"/>
    <w:rsid w:val="00854D5A"/>
    <w:rsid w:val="008568FF"/>
    <w:rsid w:val="00860DBE"/>
    <w:rsid w:val="00870B94"/>
    <w:rsid w:val="008718C3"/>
    <w:rsid w:val="008731D0"/>
    <w:rsid w:val="008737F9"/>
    <w:rsid w:val="008766F5"/>
    <w:rsid w:val="00885BCE"/>
    <w:rsid w:val="008908D8"/>
    <w:rsid w:val="00890D3A"/>
    <w:rsid w:val="008A11F4"/>
    <w:rsid w:val="008A3365"/>
    <w:rsid w:val="008B2ECF"/>
    <w:rsid w:val="008C5E0B"/>
    <w:rsid w:val="008D0432"/>
    <w:rsid w:val="008D1863"/>
    <w:rsid w:val="008F1CDD"/>
    <w:rsid w:val="008F58A8"/>
    <w:rsid w:val="008F71A0"/>
    <w:rsid w:val="00900671"/>
    <w:rsid w:val="00902068"/>
    <w:rsid w:val="009037C9"/>
    <w:rsid w:val="009057B8"/>
    <w:rsid w:val="00914CFC"/>
    <w:rsid w:val="00914F8E"/>
    <w:rsid w:val="00922868"/>
    <w:rsid w:val="00934D88"/>
    <w:rsid w:val="0094300C"/>
    <w:rsid w:val="00943AE2"/>
    <w:rsid w:val="0094750E"/>
    <w:rsid w:val="009552AF"/>
    <w:rsid w:val="00962911"/>
    <w:rsid w:val="00971D37"/>
    <w:rsid w:val="009802E6"/>
    <w:rsid w:val="00995C8E"/>
    <w:rsid w:val="009A1F7B"/>
    <w:rsid w:val="009A745F"/>
    <w:rsid w:val="009B1A4A"/>
    <w:rsid w:val="009B3A71"/>
    <w:rsid w:val="009E0B9E"/>
    <w:rsid w:val="009E3613"/>
    <w:rsid w:val="009E3B2C"/>
    <w:rsid w:val="009E662C"/>
    <w:rsid w:val="00A11136"/>
    <w:rsid w:val="00A127F0"/>
    <w:rsid w:val="00A13E3F"/>
    <w:rsid w:val="00A15E6F"/>
    <w:rsid w:val="00A1737E"/>
    <w:rsid w:val="00A23A02"/>
    <w:rsid w:val="00A2446B"/>
    <w:rsid w:val="00A27FC1"/>
    <w:rsid w:val="00A31C9E"/>
    <w:rsid w:val="00A43061"/>
    <w:rsid w:val="00A55A02"/>
    <w:rsid w:val="00A6051E"/>
    <w:rsid w:val="00A61C2B"/>
    <w:rsid w:val="00A63AAF"/>
    <w:rsid w:val="00A641BB"/>
    <w:rsid w:val="00A668B5"/>
    <w:rsid w:val="00A7640E"/>
    <w:rsid w:val="00A91194"/>
    <w:rsid w:val="00AA0D44"/>
    <w:rsid w:val="00AA3F50"/>
    <w:rsid w:val="00AB76EC"/>
    <w:rsid w:val="00AB7DBA"/>
    <w:rsid w:val="00AC657A"/>
    <w:rsid w:val="00AD1098"/>
    <w:rsid w:val="00AE6F8F"/>
    <w:rsid w:val="00AE72D2"/>
    <w:rsid w:val="00AE7D86"/>
    <w:rsid w:val="00AF28D4"/>
    <w:rsid w:val="00B01797"/>
    <w:rsid w:val="00B122B7"/>
    <w:rsid w:val="00B14844"/>
    <w:rsid w:val="00B149DA"/>
    <w:rsid w:val="00B2144E"/>
    <w:rsid w:val="00B216F8"/>
    <w:rsid w:val="00B23435"/>
    <w:rsid w:val="00B2569F"/>
    <w:rsid w:val="00B25EF5"/>
    <w:rsid w:val="00B35399"/>
    <w:rsid w:val="00B42B40"/>
    <w:rsid w:val="00B5509E"/>
    <w:rsid w:val="00B561EA"/>
    <w:rsid w:val="00B64AFB"/>
    <w:rsid w:val="00B65D13"/>
    <w:rsid w:val="00B709BE"/>
    <w:rsid w:val="00B749EB"/>
    <w:rsid w:val="00B8472C"/>
    <w:rsid w:val="00B85F55"/>
    <w:rsid w:val="00B8622D"/>
    <w:rsid w:val="00B86BF4"/>
    <w:rsid w:val="00B925B4"/>
    <w:rsid w:val="00BA0736"/>
    <w:rsid w:val="00BA29D5"/>
    <w:rsid w:val="00BA696A"/>
    <w:rsid w:val="00BB048D"/>
    <w:rsid w:val="00BB69DC"/>
    <w:rsid w:val="00BB781D"/>
    <w:rsid w:val="00BC134D"/>
    <w:rsid w:val="00BC263B"/>
    <w:rsid w:val="00BC7801"/>
    <w:rsid w:val="00BD54A9"/>
    <w:rsid w:val="00BE09DC"/>
    <w:rsid w:val="00BE2688"/>
    <w:rsid w:val="00BF250B"/>
    <w:rsid w:val="00C00152"/>
    <w:rsid w:val="00C06EC5"/>
    <w:rsid w:val="00C116C9"/>
    <w:rsid w:val="00C12726"/>
    <w:rsid w:val="00C13BF8"/>
    <w:rsid w:val="00C33E4D"/>
    <w:rsid w:val="00C439CA"/>
    <w:rsid w:val="00C4421E"/>
    <w:rsid w:val="00C50363"/>
    <w:rsid w:val="00C57F2F"/>
    <w:rsid w:val="00C6475D"/>
    <w:rsid w:val="00C744BA"/>
    <w:rsid w:val="00C82453"/>
    <w:rsid w:val="00C8782C"/>
    <w:rsid w:val="00C87F47"/>
    <w:rsid w:val="00C936F9"/>
    <w:rsid w:val="00C94729"/>
    <w:rsid w:val="00CB01FA"/>
    <w:rsid w:val="00CB1D7C"/>
    <w:rsid w:val="00CB6A4D"/>
    <w:rsid w:val="00CC2169"/>
    <w:rsid w:val="00CC3335"/>
    <w:rsid w:val="00CD3B82"/>
    <w:rsid w:val="00CE0194"/>
    <w:rsid w:val="00CE0437"/>
    <w:rsid w:val="00CE63F1"/>
    <w:rsid w:val="00CF029D"/>
    <w:rsid w:val="00CF3413"/>
    <w:rsid w:val="00CF72DA"/>
    <w:rsid w:val="00D14A79"/>
    <w:rsid w:val="00D26CB0"/>
    <w:rsid w:val="00D307EA"/>
    <w:rsid w:val="00D3584B"/>
    <w:rsid w:val="00D4779E"/>
    <w:rsid w:val="00D6181C"/>
    <w:rsid w:val="00D7003E"/>
    <w:rsid w:val="00D71C64"/>
    <w:rsid w:val="00D76C25"/>
    <w:rsid w:val="00D81BD4"/>
    <w:rsid w:val="00D81BD7"/>
    <w:rsid w:val="00D82BAF"/>
    <w:rsid w:val="00D86113"/>
    <w:rsid w:val="00DA3AF7"/>
    <w:rsid w:val="00DB0D6F"/>
    <w:rsid w:val="00DB568D"/>
    <w:rsid w:val="00DB592D"/>
    <w:rsid w:val="00DC2900"/>
    <w:rsid w:val="00DC5DE0"/>
    <w:rsid w:val="00DD7CCE"/>
    <w:rsid w:val="00DF1DED"/>
    <w:rsid w:val="00DF649A"/>
    <w:rsid w:val="00DF6D03"/>
    <w:rsid w:val="00DF74A2"/>
    <w:rsid w:val="00E06296"/>
    <w:rsid w:val="00E0703E"/>
    <w:rsid w:val="00E31250"/>
    <w:rsid w:val="00E31AC6"/>
    <w:rsid w:val="00E3599E"/>
    <w:rsid w:val="00E362D5"/>
    <w:rsid w:val="00E43DD7"/>
    <w:rsid w:val="00E46533"/>
    <w:rsid w:val="00E550F5"/>
    <w:rsid w:val="00E57932"/>
    <w:rsid w:val="00E62B87"/>
    <w:rsid w:val="00E64BAD"/>
    <w:rsid w:val="00E71DB1"/>
    <w:rsid w:val="00E7575B"/>
    <w:rsid w:val="00E9081B"/>
    <w:rsid w:val="00E90860"/>
    <w:rsid w:val="00E962D9"/>
    <w:rsid w:val="00E979DE"/>
    <w:rsid w:val="00EA57CF"/>
    <w:rsid w:val="00EB37E2"/>
    <w:rsid w:val="00EB454D"/>
    <w:rsid w:val="00ED052C"/>
    <w:rsid w:val="00EE57F8"/>
    <w:rsid w:val="00EE715D"/>
    <w:rsid w:val="00EF0900"/>
    <w:rsid w:val="00EF0ABA"/>
    <w:rsid w:val="00F0273A"/>
    <w:rsid w:val="00F1004E"/>
    <w:rsid w:val="00F13F81"/>
    <w:rsid w:val="00F21056"/>
    <w:rsid w:val="00F24484"/>
    <w:rsid w:val="00F276B7"/>
    <w:rsid w:val="00F30517"/>
    <w:rsid w:val="00F43C05"/>
    <w:rsid w:val="00F44881"/>
    <w:rsid w:val="00F44EE6"/>
    <w:rsid w:val="00F478CF"/>
    <w:rsid w:val="00F47FD3"/>
    <w:rsid w:val="00F61485"/>
    <w:rsid w:val="00F66E34"/>
    <w:rsid w:val="00F67EC4"/>
    <w:rsid w:val="00F729B1"/>
    <w:rsid w:val="00F75F9A"/>
    <w:rsid w:val="00F76692"/>
    <w:rsid w:val="00F8586B"/>
    <w:rsid w:val="00FA03E6"/>
    <w:rsid w:val="00FA4A21"/>
    <w:rsid w:val="00FA7705"/>
    <w:rsid w:val="00FB0484"/>
    <w:rsid w:val="00FB1181"/>
    <w:rsid w:val="00FB18D9"/>
    <w:rsid w:val="00FB51ED"/>
    <w:rsid w:val="00FD1E6B"/>
    <w:rsid w:val="00FD2054"/>
    <w:rsid w:val="00FD47C2"/>
    <w:rsid w:val="00FD5EAE"/>
    <w:rsid w:val="00FE14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3D73A1"/>
  <w15:chartTrackingRefBased/>
  <w15:docId w15:val="{3096A0FC-ADA6-4DD1-9DC1-8823C1C3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5EF5"/>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E46533"/>
    <w:pPr>
      <w:spacing w:after="0" w:line="240" w:lineRule="auto"/>
      <w:jc w:val="both"/>
    </w:pPr>
    <w:rPr>
      <w:rFonts w:ascii="Times New Roman" w:eastAsia="Times New Roman" w:hAnsi="Times New Roman"/>
      <w:sz w:val="24"/>
      <w:szCs w:val="24"/>
      <w:lang w:eastAsia="cs-CZ"/>
    </w:rPr>
  </w:style>
  <w:style w:type="character" w:customStyle="1" w:styleId="ZkladntextChar">
    <w:name w:val="Základní text Char"/>
    <w:link w:val="Zkladntext"/>
    <w:uiPriority w:val="99"/>
    <w:rsid w:val="00E46533"/>
    <w:rPr>
      <w:rFonts w:ascii="Times New Roman" w:eastAsia="Times New Roman" w:hAnsi="Times New Roman"/>
      <w:sz w:val="24"/>
      <w:szCs w:val="24"/>
    </w:rPr>
  </w:style>
  <w:style w:type="paragraph" w:styleId="Zkladntextodsazen">
    <w:name w:val="Body Text Indent"/>
    <w:basedOn w:val="Normln"/>
    <w:link w:val="ZkladntextodsazenChar"/>
    <w:rsid w:val="00E46533"/>
    <w:pPr>
      <w:autoSpaceDE w:val="0"/>
      <w:autoSpaceDN w:val="0"/>
      <w:adjustRightInd w:val="0"/>
      <w:spacing w:after="0" w:line="240" w:lineRule="auto"/>
      <w:ind w:left="360"/>
    </w:pPr>
    <w:rPr>
      <w:rFonts w:ascii="Times New Roman" w:eastAsia="Times New Roman" w:hAnsi="Times New Roman"/>
      <w:sz w:val="24"/>
      <w:szCs w:val="24"/>
      <w:lang w:eastAsia="cs-CZ"/>
    </w:rPr>
  </w:style>
  <w:style w:type="character" w:customStyle="1" w:styleId="ZkladntextodsazenChar">
    <w:name w:val="Základní text odsazený Char"/>
    <w:link w:val="Zkladntextodsazen"/>
    <w:rsid w:val="00E46533"/>
    <w:rPr>
      <w:rFonts w:ascii="Times New Roman" w:eastAsia="Times New Roman" w:hAnsi="Times New Roman"/>
      <w:sz w:val="24"/>
      <w:szCs w:val="24"/>
    </w:rPr>
  </w:style>
  <w:style w:type="paragraph" w:styleId="Textpoznpodarou">
    <w:name w:val="footnote text"/>
    <w:basedOn w:val="Normln"/>
    <w:link w:val="TextpoznpodarouChar"/>
    <w:uiPriority w:val="99"/>
    <w:rsid w:val="0078155E"/>
    <w:pPr>
      <w:overflowPunct w:val="0"/>
      <w:autoSpaceDE w:val="0"/>
      <w:autoSpaceDN w:val="0"/>
      <w:adjustRightInd w:val="0"/>
      <w:spacing w:after="0" w:line="240" w:lineRule="auto"/>
      <w:textAlignment w:val="baseline"/>
    </w:pPr>
    <w:rPr>
      <w:rFonts w:ascii="Arial" w:eastAsia="MS Mincho" w:hAnsi="Arial"/>
      <w:sz w:val="20"/>
      <w:szCs w:val="20"/>
      <w:lang w:eastAsia="cs-CZ"/>
    </w:rPr>
  </w:style>
  <w:style w:type="character" w:customStyle="1" w:styleId="TextpoznpodarouChar">
    <w:name w:val="Text pozn. pod čarou Char"/>
    <w:link w:val="Textpoznpodarou"/>
    <w:uiPriority w:val="99"/>
    <w:rsid w:val="0078155E"/>
    <w:rPr>
      <w:rFonts w:ascii="Arial" w:eastAsia="MS Mincho" w:hAnsi="Arial"/>
    </w:rPr>
  </w:style>
  <w:style w:type="paragraph" w:styleId="Odstavecseseznamem">
    <w:name w:val="List Paragraph"/>
    <w:basedOn w:val="Normln"/>
    <w:uiPriority w:val="34"/>
    <w:qFormat/>
    <w:rsid w:val="00F24484"/>
    <w:pPr>
      <w:ind w:left="720"/>
      <w:contextualSpacing/>
    </w:pPr>
  </w:style>
  <w:style w:type="paragraph" w:styleId="Zhlav">
    <w:name w:val="header"/>
    <w:basedOn w:val="Normln"/>
    <w:link w:val="ZhlavChar"/>
    <w:uiPriority w:val="99"/>
    <w:unhideWhenUsed/>
    <w:rsid w:val="00900671"/>
    <w:pPr>
      <w:tabs>
        <w:tab w:val="center" w:pos="4536"/>
        <w:tab w:val="right" w:pos="9072"/>
      </w:tabs>
    </w:pPr>
  </w:style>
  <w:style w:type="character" w:customStyle="1" w:styleId="ZhlavChar">
    <w:name w:val="Záhlaví Char"/>
    <w:link w:val="Zhlav"/>
    <w:uiPriority w:val="99"/>
    <w:rsid w:val="00900671"/>
    <w:rPr>
      <w:sz w:val="22"/>
      <w:szCs w:val="22"/>
      <w:lang w:eastAsia="en-US"/>
    </w:rPr>
  </w:style>
  <w:style w:type="paragraph" w:styleId="Zpat">
    <w:name w:val="footer"/>
    <w:basedOn w:val="Normln"/>
    <w:link w:val="ZpatChar"/>
    <w:uiPriority w:val="99"/>
    <w:unhideWhenUsed/>
    <w:rsid w:val="00900671"/>
    <w:pPr>
      <w:tabs>
        <w:tab w:val="center" w:pos="4536"/>
        <w:tab w:val="right" w:pos="9072"/>
      </w:tabs>
    </w:pPr>
  </w:style>
  <w:style w:type="character" w:customStyle="1" w:styleId="ZpatChar">
    <w:name w:val="Zápatí Char"/>
    <w:link w:val="Zpat"/>
    <w:uiPriority w:val="99"/>
    <w:rsid w:val="00900671"/>
    <w:rPr>
      <w:sz w:val="22"/>
      <w:szCs w:val="22"/>
      <w:lang w:eastAsia="en-US"/>
    </w:rPr>
  </w:style>
  <w:style w:type="character" w:styleId="Hypertextovodkaz">
    <w:name w:val="Hyperlink"/>
    <w:uiPriority w:val="99"/>
    <w:semiHidden/>
    <w:unhideWhenUsed/>
    <w:rsid w:val="003A68FE"/>
    <w:rPr>
      <w:color w:val="0000FF"/>
      <w:u w:val="single"/>
    </w:rPr>
  </w:style>
  <w:style w:type="paragraph" w:styleId="Textbubliny">
    <w:name w:val="Balloon Text"/>
    <w:basedOn w:val="Normln"/>
    <w:semiHidden/>
    <w:rsid w:val="00AC657A"/>
    <w:rPr>
      <w:rFonts w:ascii="Tahoma" w:hAnsi="Tahoma" w:cs="Tahoma"/>
      <w:sz w:val="16"/>
      <w:szCs w:val="16"/>
    </w:rPr>
  </w:style>
  <w:style w:type="paragraph" w:styleId="Rozloendokumentu">
    <w:name w:val="Document Map"/>
    <w:basedOn w:val="Normln"/>
    <w:semiHidden/>
    <w:rsid w:val="00305E97"/>
    <w:pPr>
      <w:shd w:val="clear" w:color="auto" w:fill="000080"/>
    </w:pPr>
    <w:rPr>
      <w:rFonts w:ascii="Tahoma" w:hAnsi="Tahoma" w:cs="Tahoma"/>
      <w:sz w:val="20"/>
      <w:szCs w:val="20"/>
    </w:rPr>
  </w:style>
  <w:style w:type="paragraph" w:customStyle="1" w:styleId="Vborhlasovn">
    <w:name w:val="Výbor hlasování"/>
    <w:basedOn w:val="Normln"/>
    <w:rsid w:val="001363A5"/>
    <w:pPr>
      <w:spacing w:after="0" w:line="240" w:lineRule="auto"/>
      <w:jc w:val="both"/>
    </w:pPr>
    <w:rPr>
      <w:rFonts w:ascii="Arial" w:eastAsia="Times New Roman" w:hAnsi="Arial"/>
      <w:sz w:val="24"/>
      <w:lang w:eastAsia="cs-CZ"/>
    </w:rPr>
  </w:style>
  <w:style w:type="paragraph" w:customStyle="1" w:styleId="Znak2odsazen1text">
    <w:name w:val="Znak2 odsazený1 text"/>
    <w:basedOn w:val="Normln"/>
    <w:rsid w:val="001363A5"/>
    <w:pPr>
      <w:widowControl w:val="0"/>
      <w:numPr>
        <w:numId w:val="4"/>
      </w:numPr>
      <w:spacing w:after="120" w:line="240" w:lineRule="auto"/>
      <w:jc w:val="both"/>
    </w:pPr>
    <w:rPr>
      <w:rFonts w:ascii="Arial" w:eastAsia="Times New Roman" w:hAnsi="Arial"/>
      <w:noProof/>
      <w:sz w:val="24"/>
      <w:szCs w:val="20"/>
      <w:lang w:eastAsia="cs-CZ"/>
    </w:rPr>
  </w:style>
  <w:style w:type="character" w:customStyle="1" w:styleId="Tunznak">
    <w:name w:val="Tučný znak"/>
    <w:rsid w:val="001363A5"/>
    <w:rPr>
      <w:rFonts w:ascii="Arial" w:hAnsi="Arial"/>
      <w:b/>
      <w:dstrike w:val="0"/>
      <w:color w:val="auto"/>
      <w:sz w:val="24"/>
      <w:u w:val="none"/>
      <w:vertAlign w:val="baseline"/>
    </w:rPr>
  </w:style>
  <w:style w:type="paragraph" w:customStyle="1" w:styleId="Tunproloentext">
    <w:name w:val="Tučný proložený text"/>
    <w:basedOn w:val="Normln"/>
    <w:rsid w:val="001363A5"/>
    <w:pPr>
      <w:widowControl w:val="0"/>
      <w:spacing w:after="120" w:line="240" w:lineRule="auto"/>
      <w:jc w:val="both"/>
    </w:pPr>
    <w:rPr>
      <w:rFonts w:ascii="Arial" w:eastAsia="Times New Roman" w:hAnsi="Arial"/>
      <w:b/>
      <w:noProof/>
      <w:spacing w:val="60"/>
      <w:sz w:val="24"/>
      <w:szCs w:val="20"/>
      <w:lang w:eastAsia="cs-CZ"/>
    </w:rPr>
  </w:style>
  <w:style w:type="paragraph" w:customStyle="1" w:styleId="Radaplohy">
    <w:name w:val="Rada přílohy"/>
    <w:basedOn w:val="Normln"/>
    <w:rsid w:val="00513DF6"/>
    <w:pPr>
      <w:widowControl w:val="0"/>
      <w:spacing w:before="480" w:after="120" w:line="240" w:lineRule="auto"/>
      <w:jc w:val="both"/>
    </w:pPr>
    <w:rPr>
      <w:rFonts w:ascii="Arial" w:eastAsia="Times New Roman" w:hAnsi="Arial"/>
      <w:noProof/>
      <w:sz w:val="24"/>
      <w:szCs w:val="20"/>
      <w:u w:val="single"/>
      <w:lang w:eastAsia="cs-CZ"/>
    </w:rPr>
  </w:style>
  <w:style w:type="paragraph" w:customStyle="1" w:styleId="Radaploha1">
    <w:name w:val="Rada příloha č.1"/>
    <w:basedOn w:val="Normln"/>
    <w:rsid w:val="00513DF6"/>
    <w:pPr>
      <w:widowControl w:val="0"/>
      <w:numPr>
        <w:numId w:val="8"/>
      </w:numPr>
      <w:spacing w:after="120" w:line="240" w:lineRule="auto"/>
      <w:jc w:val="both"/>
    </w:pPr>
    <w:rPr>
      <w:rFonts w:ascii="Arial" w:eastAsia="Times New Roman" w:hAnsi="Arial"/>
      <w:noProof/>
      <w:sz w:val="24"/>
      <w:szCs w:val="20"/>
      <w:u w:val="single"/>
      <w:lang w:eastAsia="cs-CZ"/>
    </w:rPr>
  </w:style>
  <w:style w:type="character" w:styleId="Odkaznakoment">
    <w:name w:val="annotation reference"/>
    <w:uiPriority w:val="99"/>
    <w:semiHidden/>
    <w:unhideWhenUsed/>
    <w:rsid w:val="00B925B4"/>
    <w:rPr>
      <w:sz w:val="16"/>
      <w:szCs w:val="16"/>
    </w:rPr>
  </w:style>
  <w:style w:type="paragraph" w:styleId="Textkomente">
    <w:name w:val="annotation text"/>
    <w:basedOn w:val="Normln"/>
    <w:link w:val="TextkomenteChar"/>
    <w:uiPriority w:val="99"/>
    <w:semiHidden/>
    <w:unhideWhenUsed/>
    <w:rsid w:val="00B925B4"/>
    <w:rPr>
      <w:sz w:val="20"/>
      <w:szCs w:val="20"/>
    </w:rPr>
  </w:style>
  <w:style w:type="character" w:customStyle="1" w:styleId="TextkomenteChar">
    <w:name w:val="Text komentáře Char"/>
    <w:link w:val="Textkomente"/>
    <w:uiPriority w:val="99"/>
    <w:semiHidden/>
    <w:rsid w:val="00B925B4"/>
    <w:rPr>
      <w:lang w:eastAsia="en-US"/>
    </w:rPr>
  </w:style>
  <w:style w:type="paragraph" w:styleId="Pedmtkomente">
    <w:name w:val="annotation subject"/>
    <w:basedOn w:val="Textkomente"/>
    <w:next w:val="Textkomente"/>
    <w:link w:val="PedmtkomenteChar"/>
    <w:uiPriority w:val="99"/>
    <w:semiHidden/>
    <w:unhideWhenUsed/>
    <w:rsid w:val="00B925B4"/>
    <w:rPr>
      <w:b/>
      <w:bCs/>
    </w:rPr>
  </w:style>
  <w:style w:type="character" w:customStyle="1" w:styleId="PedmtkomenteChar">
    <w:name w:val="Předmět komentáře Char"/>
    <w:link w:val="Pedmtkomente"/>
    <w:uiPriority w:val="99"/>
    <w:semiHidden/>
    <w:rsid w:val="00B925B4"/>
    <w:rPr>
      <w:b/>
      <w:bCs/>
      <w:lang w:eastAsia="en-US"/>
    </w:rPr>
  </w:style>
  <w:style w:type="paragraph" w:styleId="Revize">
    <w:name w:val="Revision"/>
    <w:hidden/>
    <w:uiPriority w:val="99"/>
    <w:semiHidden/>
    <w:rsid w:val="00B925B4"/>
    <w:rPr>
      <w:sz w:val="22"/>
      <w:szCs w:val="22"/>
      <w:lang w:eastAsia="en-US"/>
    </w:rPr>
  </w:style>
  <w:style w:type="character" w:styleId="Znakapoznpodarou">
    <w:name w:val="footnote reference"/>
    <w:uiPriority w:val="99"/>
    <w:unhideWhenUsed/>
    <w:rsid w:val="006D734B"/>
    <w:rPr>
      <w:vertAlign w:val="superscript"/>
    </w:rPr>
  </w:style>
  <w:style w:type="character" w:customStyle="1" w:styleId="ZkladntextChar1">
    <w:name w:val="Základní text Char1"/>
    <w:basedOn w:val="Standardnpsmoodstavce"/>
    <w:rsid w:val="0016680A"/>
    <w:rPr>
      <w:rFonts w:ascii="Arial" w:eastAsia="Times New Roman" w:hAnsi="Arial" w:cs="Times New Roman"/>
      <w:bCs/>
      <w:noProof/>
      <w:sz w:val="24"/>
      <w:szCs w:val="20"/>
    </w:rPr>
  </w:style>
  <w:style w:type="paragraph" w:customStyle="1" w:styleId="slo1text">
    <w:name w:val="Číslo1 text"/>
    <w:basedOn w:val="Normln"/>
    <w:rsid w:val="002725E8"/>
    <w:pPr>
      <w:widowControl w:val="0"/>
      <w:numPr>
        <w:numId w:val="12"/>
      </w:numPr>
      <w:spacing w:after="120" w:line="240" w:lineRule="auto"/>
      <w:jc w:val="both"/>
      <w:outlineLvl w:val="0"/>
    </w:pPr>
    <w:rPr>
      <w:rFonts w:ascii="Arial" w:eastAsia="Times New Roman" w:hAnsi="Arial"/>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67109">
      <w:bodyDiv w:val="1"/>
      <w:marLeft w:val="0"/>
      <w:marRight w:val="0"/>
      <w:marTop w:val="0"/>
      <w:marBottom w:val="0"/>
      <w:divBdr>
        <w:top w:val="none" w:sz="0" w:space="0" w:color="auto"/>
        <w:left w:val="none" w:sz="0" w:space="0" w:color="auto"/>
        <w:bottom w:val="none" w:sz="0" w:space="0" w:color="auto"/>
        <w:right w:val="none" w:sz="0" w:space="0" w:color="auto"/>
      </w:divBdr>
    </w:div>
    <w:div w:id="655107833">
      <w:bodyDiv w:val="1"/>
      <w:marLeft w:val="0"/>
      <w:marRight w:val="0"/>
      <w:marTop w:val="0"/>
      <w:marBottom w:val="0"/>
      <w:divBdr>
        <w:top w:val="none" w:sz="0" w:space="0" w:color="auto"/>
        <w:left w:val="none" w:sz="0" w:space="0" w:color="auto"/>
        <w:bottom w:val="none" w:sz="0" w:space="0" w:color="auto"/>
        <w:right w:val="none" w:sz="0" w:space="0" w:color="auto"/>
      </w:divBdr>
    </w:div>
    <w:div w:id="781799201">
      <w:bodyDiv w:val="1"/>
      <w:marLeft w:val="0"/>
      <w:marRight w:val="0"/>
      <w:marTop w:val="0"/>
      <w:marBottom w:val="0"/>
      <w:divBdr>
        <w:top w:val="none" w:sz="0" w:space="0" w:color="auto"/>
        <w:left w:val="none" w:sz="0" w:space="0" w:color="auto"/>
        <w:bottom w:val="none" w:sz="0" w:space="0" w:color="auto"/>
        <w:right w:val="none" w:sz="0" w:space="0" w:color="auto"/>
      </w:divBdr>
    </w:div>
    <w:div w:id="1070692494">
      <w:bodyDiv w:val="1"/>
      <w:marLeft w:val="0"/>
      <w:marRight w:val="0"/>
      <w:marTop w:val="0"/>
      <w:marBottom w:val="0"/>
      <w:divBdr>
        <w:top w:val="none" w:sz="0" w:space="0" w:color="auto"/>
        <w:left w:val="none" w:sz="0" w:space="0" w:color="auto"/>
        <w:bottom w:val="none" w:sz="0" w:space="0" w:color="auto"/>
        <w:right w:val="none" w:sz="0" w:space="0" w:color="auto"/>
      </w:divBdr>
    </w:div>
    <w:div w:id="1280604684">
      <w:bodyDiv w:val="1"/>
      <w:marLeft w:val="0"/>
      <w:marRight w:val="0"/>
      <w:marTop w:val="0"/>
      <w:marBottom w:val="0"/>
      <w:divBdr>
        <w:top w:val="none" w:sz="0" w:space="0" w:color="auto"/>
        <w:left w:val="none" w:sz="0" w:space="0" w:color="auto"/>
        <w:bottom w:val="none" w:sz="0" w:space="0" w:color="auto"/>
        <w:right w:val="none" w:sz="0" w:space="0" w:color="auto"/>
      </w:divBdr>
    </w:div>
    <w:div w:id="13018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nykraje.cz" TargetMode="External"/><Relationship Id="rId3" Type="http://schemas.openxmlformats.org/officeDocument/2006/relationships/settings" Target="settings.xml"/><Relationship Id="rId7" Type="http://schemas.openxmlformats.org/officeDocument/2006/relationships/hyperlink" Target="https://cenykraj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kresadlo-o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1252</Words>
  <Characters>7392</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Olomoucký kraj</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sedlackova.romana</dc:creator>
  <cp:keywords/>
  <cp:lastModifiedBy>Vočka Zbyněk</cp:lastModifiedBy>
  <cp:revision>3</cp:revision>
  <cp:lastPrinted>2024-02-19T13:14:00Z</cp:lastPrinted>
  <dcterms:created xsi:type="dcterms:W3CDTF">2024-02-19T18:09:00Z</dcterms:created>
  <dcterms:modified xsi:type="dcterms:W3CDTF">2024-02-19T18:09:00Z</dcterms:modified>
</cp:coreProperties>
</file>