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C2B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51258445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27503CF6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4C3F6070" w14:textId="77F1DB87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F52F64">
        <w:rPr>
          <w:rFonts w:ascii="Arial" w:hAnsi="Arial" w:cs="Arial"/>
          <w:sz w:val="22"/>
          <w:szCs w:val="22"/>
        </w:rPr>
        <w:t>KUOK</w:t>
      </w:r>
      <w:r w:rsidR="00F52F64" w:rsidRPr="00F52F64">
        <w:rPr>
          <w:rFonts w:ascii="Arial" w:hAnsi="Arial" w:cs="Arial"/>
          <w:sz w:val="22"/>
          <w:szCs w:val="22"/>
        </w:rPr>
        <w:t xml:space="preserve"> 22262/2024</w:t>
      </w:r>
    </w:p>
    <w:p w14:paraId="366395EF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57BC539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849D58E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639264C0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1253A2">
        <w:rPr>
          <w:rFonts w:ascii="Arial" w:hAnsi="Arial" w:cs="Arial"/>
          <w:b/>
          <w:sz w:val="36"/>
          <w:szCs w:val="36"/>
        </w:rPr>
        <w:t>9</w:t>
      </w:r>
    </w:p>
    <w:p w14:paraId="0230147D" w14:textId="77777777" w:rsidR="00664ACC" w:rsidRPr="00594919" w:rsidRDefault="00664ACC" w:rsidP="00664ACC">
      <w:pPr>
        <w:rPr>
          <w:rFonts w:ascii="Arial" w:hAnsi="Arial" w:cs="Arial"/>
        </w:rPr>
      </w:pPr>
    </w:p>
    <w:p w14:paraId="098EA0C2" w14:textId="77777777" w:rsidR="00623265" w:rsidRPr="001253A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dne </w:t>
      </w:r>
      <w:r w:rsidR="001253A2" w:rsidRPr="001253A2">
        <w:rPr>
          <w:rFonts w:ascii="Arial" w:hAnsi="Arial" w:cs="Arial"/>
        </w:rPr>
        <w:t>18. 12. 2003 ve znění</w:t>
      </w:r>
      <w:r w:rsidR="001253A2" w:rsidRPr="001253A2">
        <w:rPr>
          <w:rFonts w:ascii="Arial" w:hAnsi="Arial" w:cs="Arial"/>
          <w:bCs/>
        </w:rPr>
        <w:t xml:space="preserve"> dodatku </w:t>
      </w:r>
      <w:r w:rsidR="001253A2" w:rsidRPr="001253A2">
        <w:rPr>
          <w:rFonts w:ascii="Arial" w:hAnsi="Arial" w:cs="Arial"/>
        </w:rPr>
        <w:t xml:space="preserve">č. 1 ze dne 13. 12. 2006, </w:t>
      </w:r>
      <w:r w:rsidR="001253A2" w:rsidRPr="001253A2">
        <w:rPr>
          <w:rFonts w:ascii="Arial" w:hAnsi="Arial" w:cs="Arial"/>
          <w:noProof/>
        </w:rPr>
        <w:t xml:space="preserve">dodatku č. 2 ze dne 16. 10. 2009, dodatku č. 3 ze dne 19. 9. 2014, dodatku č. 4 ze dne 23. 12. 2015, dodatku č. 5 ze dne 27. 12. 2016, dodatku č. 6 ze dne </w:t>
      </w:r>
      <w:r w:rsidR="001253A2" w:rsidRPr="001253A2">
        <w:rPr>
          <w:rFonts w:ascii="Arial" w:hAnsi="Arial" w:cs="Arial"/>
        </w:rPr>
        <w:t>1. 7. 2019, dodatku č. 7 ze dne 21. 2. 2022</w:t>
      </w:r>
      <w:r w:rsidR="001253A2">
        <w:rPr>
          <w:rFonts w:ascii="Arial" w:hAnsi="Arial" w:cs="Arial"/>
        </w:rPr>
        <w:t xml:space="preserve"> a dodatku č. 8 ze dne 11. 12. 2023</w:t>
      </w:r>
      <w:r w:rsidR="00E666ED" w:rsidRPr="001253A2">
        <w:rPr>
          <w:rFonts w:ascii="Arial" w:hAnsi="Arial" w:cs="Arial"/>
          <w:bCs/>
        </w:rPr>
        <w:t>.</w:t>
      </w:r>
    </w:p>
    <w:p w14:paraId="3FB9DF70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58BD958E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7C1F5D3F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273DD852" w14:textId="77777777" w:rsidTr="00CF1CD5">
        <w:tc>
          <w:tcPr>
            <w:tcW w:w="2880" w:type="dxa"/>
            <w:shd w:val="clear" w:color="auto" w:fill="auto"/>
          </w:tcPr>
          <w:p w14:paraId="5A4932F8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45354250" w14:textId="77777777" w:rsidR="00EC1A9A" w:rsidRPr="00E21D55" w:rsidRDefault="001253A2" w:rsidP="00CF1CD5">
            <w:pPr>
              <w:pStyle w:val="Nzevkoly-tab"/>
            </w:pPr>
            <w:r>
              <w:t>Domov seniorů Prostějov</w:t>
            </w:r>
            <w:r w:rsidR="00EC1A9A">
              <w:t>, příspěvková organizace</w:t>
            </w:r>
          </w:p>
        </w:tc>
      </w:tr>
      <w:tr w:rsidR="00EC1A9A" w:rsidRPr="00E21D55" w14:paraId="2E7ECC30" w14:textId="77777777" w:rsidTr="00CF1CD5">
        <w:tc>
          <w:tcPr>
            <w:tcW w:w="2880" w:type="dxa"/>
            <w:shd w:val="clear" w:color="auto" w:fill="auto"/>
          </w:tcPr>
          <w:p w14:paraId="0AA092CA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D2C106C" w14:textId="77777777" w:rsidR="00EC1A9A" w:rsidRPr="00E21D55" w:rsidRDefault="001253A2" w:rsidP="001253A2">
            <w:pPr>
              <w:pStyle w:val="Nzevkoly-tab"/>
            </w:pPr>
            <w:r>
              <w:rPr>
                <w:rFonts w:cs="Arial"/>
              </w:rPr>
              <w:t>Nerudova 1666/70, 796 01 Prostějov</w:t>
            </w:r>
          </w:p>
        </w:tc>
      </w:tr>
      <w:tr w:rsidR="00EC1A9A" w:rsidRPr="00E21D55" w14:paraId="6FA16E18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516C15D1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3A8DDE99" w14:textId="77777777" w:rsidR="00EC1A9A" w:rsidRPr="00E21D55" w:rsidRDefault="001253A2" w:rsidP="00CF1CD5">
            <w:pPr>
              <w:pStyle w:val="Nzevkoly-tab"/>
            </w:pPr>
            <w:bookmarkStart w:id="0" w:name="_Hlk158108024"/>
            <w:r>
              <w:rPr>
                <w:rFonts w:cs="Arial"/>
              </w:rPr>
              <w:t>71197699</w:t>
            </w:r>
            <w:bookmarkEnd w:id="0"/>
          </w:p>
        </w:tc>
      </w:tr>
    </w:tbl>
    <w:p w14:paraId="1F0978BF" w14:textId="77777777" w:rsidR="001253A2" w:rsidRDefault="001253A2" w:rsidP="00EC1A9A">
      <w:pPr>
        <w:pStyle w:val="Bnstylodsazennahoe"/>
      </w:pPr>
    </w:p>
    <w:p w14:paraId="4969EBC3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4F14D9F5" w14:textId="77777777" w:rsidTr="00EC1A9A">
        <w:tc>
          <w:tcPr>
            <w:tcW w:w="8859" w:type="dxa"/>
            <w:shd w:val="clear" w:color="auto" w:fill="auto"/>
          </w:tcPr>
          <w:p w14:paraId="7F867067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63931414" w14:textId="3279D743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BD07E9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organizace není oprávněna bez předchozího písemného souhlasu zřizovatele bezúplatně postoupit pohledávku.</w:t>
            </w:r>
          </w:p>
          <w:p w14:paraId="1C763C6D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7EF8F06B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F2C3C5F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DFA76D9" w14:textId="77777777" w:rsidR="0060451B" w:rsidRDefault="0060451B" w:rsidP="00EC1A9A">
      <w:pPr>
        <w:jc w:val="both"/>
        <w:rPr>
          <w:rFonts w:ascii="Arial" w:hAnsi="Arial"/>
        </w:rPr>
      </w:pPr>
    </w:p>
    <w:p w14:paraId="3CAE63C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0936E0BA" w14:textId="77777777" w:rsidR="00766F6A" w:rsidRDefault="00766F6A" w:rsidP="00EC1A9A">
      <w:pPr>
        <w:jc w:val="both"/>
        <w:rPr>
          <w:rFonts w:ascii="Arial" w:hAnsi="Arial"/>
        </w:rPr>
      </w:pPr>
    </w:p>
    <w:p w14:paraId="1957F6B8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5EA0BEB1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7C081F0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0F45B4C6" w14:textId="77777777" w:rsidR="00766F6A" w:rsidRDefault="00766F6A" w:rsidP="00766F6A">
      <w:pPr>
        <w:rPr>
          <w:rFonts w:ascii="Arial" w:hAnsi="Arial" w:cs="Arial"/>
        </w:rPr>
      </w:pPr>
    </w:p>
    <w:p w14:paraId="0034C894" w14:textId="77777777" w:rsidR="00766F6A" w:rsidRDefault="00766F6A" w:rsidP="00766F6A">
      <w:pPr>
        <w:rPr>
          <w:rFonts w:ascii="Arial" w:hAnsi="Arial" w:cs="Arial"/>
        </w:rPr>
      </w:pPr>
    </w:p>
    <w:p w14:paraId="03FF9589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7F184BFC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3288184B" w14:textId="77777777" w:rsidTr="00CF1CD5">
        <w:trPr>
          <w:trHeight w:val="63"/>
        </w:trPr>
        <w:tc>
          <w:tcPr>
            <w:tcW w:w="4778" w:type="dxa"/>
          </w:tcPr>
          <w:p w14:paraId="6227F8FE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123B0E48" w14:textId="77777777" w:rsidTr="00CF1CD5">
        <w:trPr>
          <w:trHeight w:val="352"/>
        </w:trPr>
        <w:tc>
          <w:tcPr>
            <w:tcW w:w="4778" w:type="dxa"/>
          </w:tcPr>
          <w:p w14:paraId="2A18BDEE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7E9FAA2F" w14:textId="77777777" w:rsidR="00766F6A" w:rsidRDefault="00766F6A" w:rsidP="00766F6A"/>
    <w:p w14:paraId="4E50B899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D8ED" w14:textId="77777777" w:rsidR="00F2098C" w:rsidRDefault="00F2098C">
      <w:r>
        <w:separator/>
      </w:r>
    </w:p>
  </w:endnote>
  <w:endnote w:type="continuationSeparator" w:id="0">
    <w:p w14:paraId="46983E9C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0134" w14:textId="77777777" w:rsidR="00AD5A22" w:rsidRDefault="00AD5A22">
    <w:pPr>
      <w:pStyle w:val="Zpat"/>
    </w:pPr>
  </w:p>
  <w:p w14:paraId="3D0E5793" w14:textId="77777777" w:rsidR="004E639D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1253A2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1253A2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09996230" w14:textId="1A4A4A1C" w:rsidR="00AD5A22" w:rsidRDefault="004E639D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C58892D" w14:textId="1045F69E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</w:t>
    </w:r>
    <w:r w:rsidR="004E639D">
      <w:rPr>
        <w:rFonts w:ascii="Arial" w:eastAsia="Arial" w:hAnsi="Arial" w:cs="Arial"/>
        <w:i/>
        <w:sz w:val="20"/>
        <w:szCs w:val="20"/>
      </w:rPr>
      <w:t xml:space="preserve"> 07</w:t>
    </w:r>
    <w:r w:rsidR="001253A2">
      <w:rPr>
        <w:rFonts w:ascii="Arial" w:eastAsia="Arial" w:hAnsi="Arial" w:cs="Arial"/>
        <w:i/>
        <w:sz w:val="20"/>
        <w:szCs w:val="20"/>
      </w:rPr>
      <w:t xml:space="preserve"> - Dodatek č. 9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1253A2">
      <w:rPr>
        <w:rFonts w:ascii="Arial" w:eastAsia="Arial" w:hAnsi="Arial" w:cs="Arial"/>
        <w:i/>
        <w:sz w:val="20"/>
        <w:szCs w:val="20"/>
      </w:rPr>
      <w:t>Domov seniorů Prostějov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4B9376F6" w14:textId="77777777" w:rsidR="00F86998" w:rsidRPr="005A490B" w:rsidRDefault="00F52F64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923D" w14:textId="77777777" w:rsidR="00F2098C" w:rsidRDefault="00F2098C">
      <w:r>
        <w:separator/>
      </w:r>
    </w:p>
  </w:footnote>
  <w:footnote w:type="continuationSeparator" w:id="0">
    <w:p w14:paraId="63A5A7EA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2AED" w14:textId="10EE45F6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bookmarkStart w:id="1" w:name="_Hlk158107991"/>
    <w:bookmarkStart w:id="2" w:name="_Hlk158107992"/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4E639D">
      <w:rPr>
        <w:rFonts w:ascii="Arial" w:hAnsi="Arial" w:cs="Arial"/>
        <w:i/>
        <w:sz w:val="22"/>
        <w:szCs w:val="22"/>
      </w:rPr>
      <w:t>07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1253A2">
      <w:rPr>
        <w:rFonts w:ascii="Arial" w:hAnsi="Arial" w:cs="Arial"/>
        <w:i/>
        <w:sz w:val="22"/>
        <w:szCs w:val="22"/>
      </w:rPr>
      <w:t>9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1253A2">
      <w:rPr>
        <w:rFonts w:ascii="Arial" w:hAnsi="Arial" w:cs="Arial"/>
        <w:i/>
        <w:sz w:val="22"/>
        <w:szCs w:val="22"/>
      </w:rPr>
      <w:t>Domov seniorů Prostějov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1C68"/>
    <w:rsid w:val="004B2442"/>
    <w:rsid w:val="004B5973"/>
    <w:rsid w:val="004E639D"/>
    <w:rsid w:val="005A0425"/>
    <w:rsid w:val="005C7449"/>
    <w:rsid w:val="005E6F33"/>
    <w:rsid w:val="0060451B"/>
    <w:rsid w:val="00623265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A05B8C"/>
    <w:rsid w:val="00A15FB3"/>
    <w:rsid w:val="00AD5A22"/>
    <w:rsid w:val="00B14965"/>
    <w:rsid w:val="00B220F6"/>
    <w:rsid w:val="00B44CA5"/>
    <w:rsid w:val="00BC73A2"/>
    <w:rsid w:val="00BD07E9"/>
    <w:rsid w:val="00BD1F38"/>
    <w:rsid w:val="00C1537C"/>
    <w:rsid w:val="00C714E3"/>
    <w:rsid w:val="00C83B6B"/>
    <w:rsid w:val="00C91A00"/>
    <w:rsid w:val="00D222C3"/>
    <w:rsid w:val="00DA1D37"/>
    <w:rsid w:val="00E001D9"/>
    <w:rsid w:val="00E666ED"/>
    <w:rsid w:val="00EA2663"/>
    <w:rsid w:val="00EC1A9A"/>
    <w:rsid w:val="00EE689D"/>
    <w:rsid w:val="00F2098C"/>
    <w:rsid w:val="00F45939"/>
    <w:rsid w:val="00F52F64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F9B1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6</cp:revision>
  <cp:lastPrinted>2022-02-23T12:23:00Z</cp:lastPrinted>
  <dcterms:created xsi:type="dcterms:W3CDTF">2024-01-26T11:45:00Z</dcterms:created>
  <dcterms:modified xsi:type="dcterms:W3CDTF">2024-02-06T09:34:00Z</dcterms:modified>
</cp:coreProperties>
</file>