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C269"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7BDFFA2D"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w:t>
      </w:r>
      <w:proofErr w:type="gramStart"/>
      <w:r w:rsidRPr="000E1647">
        <w:rPr>
          <w:rFonts w:ascii="Arial" w:hAnsi="Arial" w:cs="Arial"/>
          <w:b/>
          <w:sz w:val="36"/>
          <w:szCs w:val="36"/>
        </w:rPr>
        <w:t>40a</w:t>
      </w:r>
      <w:proofErr w:type="gramEnd"/>
      <w:r w:rsidRPr="000E1647">
        <w:rPr>
          <w:rFonts w:ascii="Arial" w:hAnsi="Arial" w:cs="Arial"/>
          <w:b/>
          <w:sz w:val="36"/>
          <w:szCs w:val="36"/>
        </w:rPr>
        <w:t>, 779 00 Olomouc - Hodolany</w:t>
      </w:r>
    </w:p>
    <w:p w14:paraId="5A8D8DDA" w14:textId="77777777" w:rsidR="00664ACC" w:rsidRPr="00594919" w:rsidRDefault="00664ACC" w:rsidP="00664ACC">
      <w:pPr>
        <w:jc w:val="center"/>
        <w:rPr>
          <w:rFonts w:ascii="Arial" w:hAnsi="Arial" w:cs="Arial"/>
          <w:b/>
          <w:sz w:val="36"/>
          <w:szCs w:val="36"/>
        </w:rPr>
      </w:pPr>
      <w:r w:rsidRPr="00594919">
        <w:rPr>
          <w:rFonts w:ascii="Arial" w:hAnsi="Arial" w:cs="Arial"/>
          <w:b/>
          <w:sz w:val="36"/>
          <w:szCs w:val="36"/>
        </w:rPr>
        <w:t>___________________________________________</w:t>
      </w:r>
    </w:p>
    <w:p w14:paraId="0387C7A1" w14:textId="074F39BE" w:rsidR="00664ACC" w:rsidRPr="00CD48CB" w:rsidRDefault="00664ACC" w:rsidP="00664ACC">
      <w:pPr>
        <w:rPr>
          <w:rFonts w:ascii="Arial" w:hAnsi="Arial" w:cs="Arial"/>
          <w:sz w:val="22"/>
          <w:szCs w:val="22"/>
        </w:rPr>
      </w:pPr>
      <w:r w:rsidRPr="0096280F">
        <w:rPr>
          <w:rFonts w:ascii="Arial" w:hAnsi="Arial" w:cs="Arial"/>
          <w:sz w:val="22"/>
          <w:szCs w:val="22"/>
        </w:rPr>
        <w:t>Č.j.</w:t>
      </w:r>
      <w:r w:rsidR="006646D9" w:rsidRPr="0096280F">
        <w:rPr>
          <w:rFonts w:ascii="Arial" w:hAnsi="Arial" w:cs="Arial"/>
          <w:sz w:val="22"/>
          <w:szCs w:val="22"/>
        </w:rPr>
        <w:t xml:space="preserve"> </w:t>
      </w:r>
      <w:r w:rsidR="006646D9" w:rsidRPr="00941277">
        <w:rPr>
          <w:rFonts w:ascii="Arial" w:hAnsi="Arial" w:cs="Arial"/>
          <w:sz w:val="22"/>
          <w:szCs w:val="22"/>
        </w:rPr>
        <w:t>KUOK</w:t>
      </w:r>
      <w:r w:rsidR="00941277" w:rsidRPr="00941277">
        <w:t xml:space="preserve"> </w:t>
      </w:r>
      <w:r w:rsidR="00941277" w:rsidRPr="00941277">
        <w:rPr>
          <w:rFonts w:ascii="Arial" w:hAnsi="Arial" w:cs="Arial"/>
          <w:sz w:val="22"/>
          <w:szCs w:val="22"/>
        </w:rPr>
        <w:t>22392/2024</w:t>
      </w:r>
      <w:r w:rsidR="0096280F" w:rsidRPr="00941277">
        <w:rPr>
          <w:rFonts w:ascii="Arial" w:hAnsi="Arial" w:cs="Arial"/>
          <w:sz w:val="22"/>
          <w:szCs w:val="22"/>
        </w:rPr>
        <w:t xml:space="preserve"> </w:t>
      </w:r>
    </w:p>
    <w:p w14:paraId="0B022064"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6BA158F1" w14:textId="77777777" w:rsidR="00664ACC" w:rsidRDefault="00664ACC" w:rsidP="00664ACC">
      <w:pPr>
        <w:jc w:val="center"/>
        <w:rPr>
          <w:rFonts w:ascii="Arial" w:hAnsi="Arial" w:cs="Arial"/>
        </w:rPr>
      </w:pPr>
    </w:p>
    <w:p w14:paraId="27DE13BB" w14:textId="77777777" w:rsidR="00664ACC" w:rsidRPr="00594919" w:rsidRDefault="00664ACC" w:rsidP="00664ACC">
      <w:pPr>
        <w:jc w:val="center"/>
        <w:rPr>
          <w:rFonts w:ascii="Arial" w:hAnsi="Arial" w:cs="Arial"/>
        </w:rPr>
      </w:pPr>
    </w:p>
    <w:p w14:paraId="0DA7C248" w14:textId="4D3606F9"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w:t>
      </w:r>
      <w:proofErr w:type="gramStart"/>
      <w:r w:rsidRPr="00594919">
        <w:rPr>
          <w:rFonts w:ascii="Arial" w:hAnsi="Arial" w:cs="Arial"/>
          <w:b/>
          <w:sz w:val="36"/>
          <w:szCs w:val="36"/>
        </w:rPr>
        <w:t>K  č.</w:t>
      </w:r>
      <w:proofErr w:type="gramEnd"/>
      <w:r w:rsidRPr="00594919">
        <w:rPr>
          <w:rFonts w:ascii="Arial" w:hAnsi="Arial" w:cs="Arial"/>
          <w:b/>
          <w:sz w:val="36"/>
          <w:szCs w:val="36"/>
        </w:rPr>
        <w:t xml:space="preserve"> </w:t>
      </w:r>
      <w:r w:rsidR="00ED7227">
        <w:rPr>
          <w:rFonts w:ascii="Arial" w:hAnsi="Arial" w:cs="Arial"/>
          <w:b/>
          <w:sz w:val="36"/>
          <w:szCs w:val="36"/>
        </w:rPr>
        <w:t>24</w:t>
      </w:r>
    </w:p>
    <w:p w14:paraId="77D4F35C" w14:textId="77777777" w:rsidR="00664ACC" w:rsidRPr="00594919" w:rsidRDefault="00664ACC" w:rsidP="00664ACC">
      <w:pPr>
        <w:rPr>
          <w:rFonts w:ascii="Arial" w:hAnsi="Arial" w:cs="Arial"/>
        </w:rPr>
      </w:pPr>
    </w:p>
    <w:p w14:paraId="3F88FAE5" w14:textId="29A0EA1B" w:rsidR="00623265" w:rsidRDefault="00E55863" w:rsidP="00623265">
      <w:pPr>
        <w:pStyle w:val="Zkladntext"/>
        <w:jc w:val="both"/>
        <w:rPr>
          <w:rFonts w:ascii="Arial" w:hAnsi="Arial" w:cs="Arial"/>
          <w:bCs/>
        </w:rPr>
      </w:pPr>
      <w:r w:rsidRPr="00A07761">
        <w:rPr>
          <w:rFonts w:ascii="Arial" w:hAnsi="Arial" w:cs="Arial"/>
        </w:rPr>
        <w:t xml:space="preserve">ke zřizovací listině </w:t>
      </w:r>
      <w:r w:rsidR="003C02BF" w:rsidRPr="00A07761">
        <w:rPr>
          <w:rFonts w:ascii="Arial" w:hAnsi="Arial" w:cs="Arial"/>
        </w:rPr>
        <w:t>ze dne</w:t>
      </w:r>
      <w:r w:rsidR="00ED7227">
        <w:rPr>
          <w:rFonts w:ascii="Arial" w:hAnsi="Arial" w:cs="Arial"/>
        </w:rPr>
        <w:t xml:space="preserve"> 17. 12. 2002 ve znění dodatku č. 1 ze dne 13. 12. 2006, </w:t>
      </w:r>
      <w:r w:rsidR="00ED7227">
        <w:rPr>
          <w:rFonts w:ascii="Arial" w:hAnsi="Arial" w:cs="Arial"/>
          <w:bCs/>
        </w:rPr>
        <w:t>dodatku č. 2 ze dne 26. 6. 2007, dodatku č. 3 ze dne 16. 10. 2009,</w:t>
      </w:r>
      <w:r w:rsidR="00ED7227">
        <w:rPr>
          <w:rFonts w:ascii="Arial" w:hAnsi="Arial" w:cs="Arial"/>
          <w:bCs/>
          <w:color w:val="0070C0"/>
        </w:rPr>
        <w:t xml:space="preserve"> </w:t>
      </w:r>
      <w:r w:rsidR="00ED7227">
        <w:rPr>
          <w:rFonts w:ascii="Arial" w:hAnsi="Arial" w:cs="Arial"/>
          <w:bCs/>
        </w:rPr>
        <w:t xml:space="preserve">dodatku č. 4 ze dne 2. 1. 2012, dodatku č. 5 ze dne 16. 7. 2013, dodatku č. 6 ze dne 31. 12. 2013, </w:t>
      </w:r>
      <w:r w:rsidR="00ED7227">
        <w:rPr>
          <w:rFonts w:ascii="Arial" w:hAnsi="Arial" w:cs="Arial"/>
          <w:noProof/>
        </w:rPr>
        <w:t xml:space="preserve">dodatku č. 7 ze dne </w:t>
      </w:r>
      <w:r w:rsidR="00ED7227">
        <w:rPr>
          <w:rFonts w:ascii="Arial" w:hAnsi="Arial" w:cs="Arial"/>
          <w:bCs/>
        </w:rPr>
        <w:t>19. 9. 2014, dodatku č. 8 ze dne 17. 12. 2014, dodatku č. 9 ze dne 1. 10. 2015, dodatku č. 10 ze dne 23. 9. 2016, dodatku č. 11 ze dne 27. 12. 2016, dodatku č. 12 ze dne 27. 2. 2017, dodatku č. 13 ze dne 28. 4. 2017, dodatku č. 14 ze dne 22. 12. 2017, dodatku č. 15 ze dne 29. 6. 2018, dodatku č. 16 ze dne 21. 12. 2018, dodatku č. 17 ze dne 1. 7. 2019, dodatku č. 18 ze dne 1. 10. 2019, dodatku č. 19 ze dne 30. 12. 2019, dodatku č. 20 ze dne 19. 2. 2020, dodatku č. 21 ze dne 30. 6. 2020, dodatku č. 22 ze dne 13. 12. 2021 a dodatku č. 23 ze dne          21. 2. 2022</w:t>
      </w:r>
      <w:r w:rsidR="00E666ED">
        <w:rPr>
          <w:rFonts w:ascii="Arial" w:hAnsi="Arial" w:cs="Arial"/>
          <w:bCs/>
        </w:rPr>
        <w:t>.</w:t>
      </w:r>
    </w:p>
    <w:p w14:paraId="050E0161" w14:textId="77777777" w:rsidR="00664ACC" w:rsidRPr="00594919" w:rsidRDefault="00664ACC" w:rsidP="00623265">
      <w:pPr>
        <w:pStyle w:val="Zkladntext"/>
        <w:jc w:val="both"/>
        <w:rPr>
          <w:rFonts w:ascii="Arial" w:hAnsi="Arial" w:cs="Arial"/>
        </w:rPr>
      </w:pPr>
      <w:r w:rsidRPr="00594919">
        <w:rPr>
          <w:rFonts w:ascii="Arial" w:hAnsi="Arial" w:cs="Arial"/>
        </w:rPr>
        <w:t>________________________________________________________________</w:t>
      </w:r>
    </w:p>
    <w:p w14:paraId="0557A615" w14:textId="77777777" w:rsidR="00664ACC" w:rsidRPr="00664ACC" w:rsidRDefault="00664ACC" w:rsidP="00EC1A9A">
      <w:pPr>
        <w:rPr>
          <w:rFonts w:ascii="Arial" w:hAnsi="Arial" w:cs="Arial"/>
          <w:b/>
        </w:rPr>
      </w:pPr>
    </w:p>
    <w:p w14:paraId="0E8B1DD1" w14:textId="77777777"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84"/>
        <w:gridCol w:w="6075"/>
      </w:tblGrid>
      <w:tr w:rsidR="00EC1A9A" w:rsidRPr="00E21D55" w14:paraId="3BBC3DFC" w14:textId="77777777" w:rsidTr="00CF1CD5">
        <w:tc>
          <w:tcPr>
            <w:tcW w:w="2880" w:type="dxa"/>
            <w:shd w:val="clear" w:color="auto" w:fill="auto"/>
          </w:tcPr>
          <w:p w14:paraId="0A039885" w14:textId="77777777" w:rsidR="00EC1A9A" w:rsidRPr="00E21D55" w:rsidRDefault="00EC1A9A" w:rsidP="00CF1CD5">
            <w:pPr>
              <w:pStyle w:val="Nzev-tabulka"/>
            </w:pPr>
            <w:r w:rsidRPr="00E21D55">
              <w:t>Název:</w:t>
            </w:r>
          </w:p>
        </w:tc>
        <w:tc>
          <w:tcPr>
            <w:tcW w:w="6404" w:type="dxa"/>
            <w:shd w:val="clear" w:color="auto" w:fill="auto"/>
          </w:tcPr>
          <w:p w14:paraId="46FEE5A1" w14:textId="65A01161" w:rsidR="00EC1A9A" w:rsidRPr="00ED7227" w:rsidRDefault="00ED7227" w:rsidP="00CF1CD5">
            <w:pPr>
              <w:pStyle w:val="Nzevkoly-tab"/>
            </w:pPr>
            <w:proofErr w:type="spellStart"/>
            <w:proofErr w:type="gramStart"/>
            <w:r w:rsidRPr="00ED7227">
              <w:rPr>
                <w:rFonts w:cs="Arial"/>
              </w:rPr>
              <w:t>Vincentinum</w:t>
            </w:r>
            <w:proofErr w:type="spellEnd"/>
            <w:r w:rsidRPr="00ED7227">
              <w:rPr>
                <w:rFonts w:cs="Arial"/>
              </w:rPr>
              <w:t xml:space="preserve"> - poskytovatel</w:t>
            </w:r>
            <w:proofErr w:type="gramEnd"/>
            <w:r w:rsidRPr="00ED7227">
              <w:rPr>
                <w:rFonts w:cs="Arial"/>
              </w:rPr>
              <w:t xml:space="preserve"> sociálních služeb Šternberk</w:t>
            </w:r>
            <w:r w:rsidR="00EC1A9A" w:rsidRPr="00ED7227">
              <w:t>, příspěvková organizace</w:t>
            </w:r>
          </w:p>
        </w:tc>
      </w:tr>
      <w:tr w:rsidR="00EC1A9A" w:rsidRPr="00E21D55" w14:paraId="5E29B6BA" w14:textId="77777777" w:rsidTr="00CF1CD5">
        <w:tc>
          <w:tcPr>
            <w:tcW w:w="2880" w:type="dxa"/>
            <w:shd w:val="clear" w:color="auto" w:fill="auto"/>
          </w:tcPr>
          <w:p w14:paraId="3FA2C6FC" w14:textId="77777777" w:rsidR="00EC1A9A" w:rsidRPr="00E21D55" w:rsidRDefault="00EC1A9A" w:rsidP="00CF1CD5">
            <w:pPr>
              <w:pStyle w:val="Nzev-tabulka"/>
            </w:pPr>
            <w:r w:rsidRPr="00E21D55">
              <w:t>Sídlo:</w:t>
            </w:r>
          </w:p>
        </w:tc>
        <w:tc>
          <w:tcPr>
            <w:tcW w:w="6404" w:type="dxa"/>
            <w:shd w:val="clear" w:color="auto" w:fill="auto"/>
          </w:tcPr>
          <w:p w14:paraId="62B8949A" w14:textId="667013E5" w:rsidR="00EC1A9A" w:rsidRPr="00E21D55" w:rsidRDefault="00ED7227" w:rsidP="00CF1CD5">
            <w:pPr>
              <w:pStyle w:val="Nzevkoly-tab"/>
            </w:pPr>
            <w:r>
              <w:t>Sadová 1426/7, 785 01 Šternberk</w:t>
            </w:r>
          </w:p>
        </w:tc>
      </w:tr>
      <w:tr w:rsidR="00EC1A9A" w:rsidRPr="00E21D55" w14:paraId="71FDE4A6" w14:textId="77777777" w:rsidTr="00CF1CD5">
        <w:trPr>
          <w:trHeight w:val="639"/>
        </w:trPr>
        <w:tc>
          <w:tcPr>
            <w:tcW w:w="2880" w:type="dxa"/>
            <w:shd w:val="clear" w:color="auto" w:fill="auto"/>
          </w:tcPr>
          <w:p w14:paraId="0153F529" w14:textId="77777777" w:rsidR="00EC1A9A" w:rsidRPr="00E21D55" w:rsidRDefault="00EC1A9A" w:rsidP="00CF1CD5">
            <w:pPr>
              <w:pStyle w:val="Nzev-tabulka"/>
            </w:pPr>
            <w:r w:rsidRPr="00E21D55">
              <w:t>Identifikační číslo:</w:t>
            </w:r>
          </w:p>
        </w:tc>
        <w:tc>
          <w:tcPr>
            <w:tcW w:w="6404" w:type="dxa"/>
            <w:shd w:val="clear" w:color="auto" w:fill="auto"/>
          </w:tcPr>
          <w:p w14:paraId="2830068B" w14:textId="77777777" w:rsidR="00EC1A9A" w:rsidRDefault="00ED7227" w:rsidP="00CF1CD5">
            <w:pPr>
              <w:pStyle w:val="Nzevkoly-tab"/>
              <w:rPr>
                <w:rFonts w:cs="Arial"/>
              </w:rPr>
            </w:pPr>
            <w:r>
              <w:rPr>
                <w:rFonts w:cs="Arial"/>
              </w:rPr>
              <w:t>75004429</w:t>
            </w:r>
          </w:p>
          <w:p w14:paraId="0E3A69EA" w14:textId="21AA9558" w:rsidR="00ED7227" w:rsidRPr="00E21D55" w:rsidRDefault="00ED7227" w:rsidP="00CF1CD5">
            <w:pPr>
              <w:pStyle w:val="Nzevkoly-tab"/>
            </w:pPr>
          </w:p>
        </w:tc>
      </w:tr>
    </w:tbl>
    <w:p w14:paraId="3439A410" w14:textId="77777777" w:rsidR="00EC1A9A" w:rsidRPr="00392932" w:rsidRDefault="00EC1A9A" w:rsidP="00EC1A9A">
      <w:pPr>
        <w:pStyle w:val="Bnstylodsazennahoe"/>
      </w:pPr>
      <w:r w:rsidRPr="00E21D55">
        <w:t>v tomto znění:</w:t>
      </w:r>
    </w:p>
    <w:tbl>
      <w:tblPr>
        <w:tblW w:w="8859" w:type="dxa"/>
        <w:tblInd w:w="-72" w:type="dxa"/>
        <w:tblLook w:val="01E0" w:firstRow="1" w:lastRow="1" w:firstColumn="1" w:lastColumn="1" w:noHBand="0" w:noVBand="0"/>
      </w:tblPr>
      <w:tblGrid>
        <w:gridCol w:w="8859"/>
      </w:tblGrid>
      <w:tr w:rsidR="00EC1A9A" w:rsidRPr="00BA5CDA" w14:paraId="2397683C" w14:textId="77777777" w:rsidTr="00446B09">
        <w:tc>
          <w:tcPr>
            <w:tcW w:w="8859" w:type="dxa"/>
            <w:shd w:val="clear" w:color="auto" w:fill="auto"/>
          </w:tcPr>
          <w:p w14:paraId="2257BD53" w14:textId="77777777" w:rsidR="00EC1A9A" w:rsidRPr="001C21D7" w:rsidRDefault="00EC1A9A" w:rsidP="00CF1CD5">
            <w:pPr>
              <w:spacing w:before="120" w:after="120"/>
              <w:jc w:val="both"/>
              <w:rPr>
                <w:rFonts w:ascii="Arial" w:hAnsi="Arial" w:cs="Arial"/>
              </w:rPr>
            </w:pPr>
            <w:r w:rsidRPr="001C21D7">
              <w:rPr>
                <w:rFonts w:ascii="Arial" w:hAnsi="Arial" w:cs="Arial"/>
              </w:rPr>
              <w:t>Stávající článek V. odst. 2 zřizovací listiny, ve znění pozdějších dodatků, se ruší a nahrazuje se novým článkem V. odst. 2 tohoto znění:</w:t>
            </w:r>
          </w:p>
          <w:p w14:paraId="1B06E5E2" w14:textId="4F3A6195" w:rsidR="00EC1A9A" w:rsidRPr="001C21D7" w:rsidRDefault="00EC1A9A" w:rsidP="00CF1CD5">
            <w:pPr>
              <w:spacing w:before="120" w:after="480"/>
              <w:jc w:val="both"/>
              <w:rPr>
                <w:rFonts w:ascii="Arial" w:hAnsi="Arial" w:cs="Arial"/>
                <w:i/>
                <w:iCs/>
              </w:rPr>
            </w:pPr>
            <w:r w:rsidRPr="001C21D7">
              <w:rPr>
                <w:rFonts w:ascii="Arial" w:hAnsi="Arial" w:cs="Arial"/>
                <w:i/>
                <w:iCs/>
              </w:rPr>
              <w:t>Příspěvková organizace je povinna svěřený majetek chránit před zničením a poškozením, chránit je</w:t>
            </w:r>
            <w:r w:rsidR="00EA1D0C">
              <w:rPr>
                <w:rFonts w:ascii="Arial" w:hAnsi="Arial" w:cs="Arial"/>
                <w:i/>
                <w:iCs/>
              </w:rPr>
              <w:t>j</w:t>
            </w:r>
            <w:r w:rsidRPr="001C21D7">
              <w:rPr>
                <w:rFonts w:ascii="Arial" w:hAnsi="Arial" w:cs="Arial"/>
                <w:i/>
                <w:iCs/>
              </w:rPr>
              <w:t xml:space="preserve"> před odcizením nebo zneužitím nebo před neoprávněnými zásahy. Je povinna sledovat, zda dlužníci včas a řádně plní své závazky a </w:t>
            </w:r>
            <w:r w:rsidRPr="001C21D7">
              <w:rPr>
                <w:rFonts w:ascii="Arial" w:hAnsi="Arial" w:cs="Arial"/>
                <w:i/>
                <w:iCs/>
              </w:rPr>
              <w:lastRenderedPageBreak/>
              <w:t>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w:t>
            </w:r>
          </w:p>
          <w:p w14:paraId="72ADC293" w14:textId="77777777" w:rsidR="00EC1A9A" w:rsidRPr="001C21D7" w:rsidRDefault="00EC1A9A" w:rsidP="00CF1CD5">
            <w:pPr>
              <w:spacing w:before="120" w:after="120"/>
              <w:jc w:val="both"/>
              <w:rPr>
                <w:rFonts w:ascii="Arial" w:hAnsi="Arial" w:cs="Arial"/>
              </w:rPr>
            </w:pPr>
            <w:r w:rsidRPr="001C21D7">
              <w:rPr>
                <w:rFonts w:ascii="Arial" w:hAnsi="Arial" w:cs="Arial"/>
              </w:rPr>
              <w:t>Stávající článek V. odst. 3 zřizovací listiny, ve znění pozdějších dodatků, se ruší a nahrazuje se novým článkem V. odst. 3 tohoto znění:</w:t>
            </w:r>
          </w:p>
          <w:p w14:paraId="0F0E7971" w14:textId="77777777" w:rsidR="00EC1A9A" w:rsidRPr="001C21D7" w:rsidRDefault="00EC1A9A" w:rsidP="00CF1CD5">
            <w:pPr>
              <w:spacing w:after="240"/>
              <w:jc w:val="both"/>
              <w:rPr>
                <w:rFonts w:ascii="Arial" w:hAnsi="Arial" w:cs="Arial"/>
                <w:b/>
                <w:bCs/>
                <w:i/>
                <w:iCs/>
                <w:color w:val="FF0000"/>
              </w:rPr>
            </w:pPr>
            <w:r w:rsidRPr="001C21D7">
              <w:rPr>
                <w:rFonts w:ascii="Arial" w:hAnsi="Arial" w:cs="Arial"/>
                <w:i/>
                <w:iCs/>
              </w:rPr>
              <w:t>Příspěvková organizace může upustit od vymáhání pohledávky a může také zřizovateli podat návrh na vzdání se práva a prominout dluh, to vše za podmínek a s náležitostmi v souladu s platným a účinným řídícím dokumentem upravujícím vztahy mezi Olomouckým krajem a příspěvkovými organizacemi zřizovanými Olomouckým krajem. Bez předchozího písemného souhlasu zřizovatele je příspěvková organizace oprávněna vzdát se práva a prominout dluh do výše 20 000 Kč (bez příslušenství), u kterého je ze všech okolností zřejmé, že jeho další vymáhání by bylo neúspěšné, nebo že výše nákladů spojená s jeho dalším vymáháním by b</w:t>
            </w:r>
            <w:r>
              <w:rPr>
                <w:rFonts w:ascii="Arial" w:hAnsi="Arial" w:cs="Arial"/>
                <w:i/>
                <w:iCs/>
              </w:rPr>
              <w:t>yla neadekvátní výši pohledávky</w:t>
            </w:r>
            <w:r w:rsidRPr="001C21D7">
              <w:rPr>
                <w:rFonts w:ascii="Arial" w:hAnsi="Arial" w:cs="Arial"/>
                <w:i/>
                <w:iCs/>
              </w:rPr>
              <w:t>.</w:t>
            </w:r>
          </w:p>
          <w:p w14:paraId="3955973A" w14:textId="77777777" w:rsidR="00EC1A9A" w:rsidRPr="001C21D7" w:rsidRDefault="00EC1A9A" w:rsidP="00CF1CD5">
            <w:pPr>
              <w:contextualSpacing/>
              <w:jc w:val="both"/>
              <w:rPr>
                <w:rFonts w:ascii="Arial" w:hAnsi="Arial"/>
              </w:rPr>
            </w:pPr>
          </w:p>
        </w:tc>
      </w:tr>
    </w:tbl>
    <w:p w14:paraId="770E4562" w14:textId="77777777" w:rsidR="00F85972" w:rsidRDefault="00F85972" w:rsidP="00EC1A9A">
      <w:pPr>
        <w:jc w:val="both"/>
        <w:rPr>
          <w:rFonts w:ascii="Arial" w:hAnsi="Arial"/>
        </w:rPr>
      </w:pPr>
    </w:p>
    <w:p w14:paraId="7988C393" w14:textId="77777777" w:rsidR="00EC1A9A" w:rsidRDefault="00EC1A9A" w:rsidP="00EC1A9A">
      <w:pPr>
        <w:jc w:val="both"/>
        <w:rPr>
          <w:rFonts w:ascii="Arial" w:hAnsi="Arial"/>
        </w:rPr>
      </w:pPr>
      <w:r>
        <w:rPr>
          <w:rFonts w:ascii="Arial" w:hAnsi="Arial"/>
        </w:rPr>
        <w:t>V ostatních částech zůstává zřizovací listina beze změny.</w:t>
      </w:r>
    </w:p>
    <w:p w14:paraId="0EC3CBBA" w14:textId="77777777" w:rsidR="00766F6A" w:rsidRDefault="00766F6A" w:rsidP="00EC1A9A">
      <w:pPr>
        <w:jc w:val="both"/>
        <w:rPr>
          <w:rFonts w:ascii="Arial" w:hAnsi="Arial"/>
        </w:rPr>
      </w:pPr>
    </w:p>
    <w:p w14:paraId="086B52A6"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184E6700" w14:textId="77777777" w:rsidR="00766F6A" w:rsidRDefault="00766F6A" w:rsidP="00766F6A">
      <w:pPr>
        <w:jc w:val="both"/>
        <w:rPr>
          <w:rFonts w:ascii="Arial" w:hAnsi="Arial" w:cs="Arial"/>
        </w:rPr>
      </w:pPr>
    </w:p>
    <w:p w14:paraId="12D2236D" w14:textId="77777777" w:rsidR="00766F6A" w:rsidRDefault="00766F6A" w:rsidP="00766F6A">
      <w:pPr>
        <w:jc w:val="both"/>
        <w:rPr>
          <w:rFonts w:ascii="Arial" w:hAnsi="Arial" w:cs="Arial"/>
        </w:rPr>
      </w:pPr>
      <w:r>
        <w:rPr>
          <w:rFonts w:ascii="Arial" w:hAnsi="Arial" w:cs="Arial"/>
        </w:rPr>
        <w:t xml:space="preserve">Tento dodatek schválilo Zastupitelstvo Olomouckého kraje dne </w:t>
      </w:r>
      <w:r>
        <w:rPr>
          <w:rFonts w:ascii="Arial" w:hAnsi="Arial" w:cs="Arial"/>
          <w:highlight w:val="yellow"/>
        </w:rPr>
        <w:t>X. X.</w:t>
      </w:r>
      <w:r>
        <w:rPr>
          <w:rFonts w:ascii="Arial" w:hAnsi="Arial" w:cs="Arial"/>
        </w:rPr>
        <w:t xml:space="preserve"> 2024 usnesením č. UZ</w:t>
      </w:r>
      <w:r>
        <w:rPr>
          <w:rFonts w:ascii="Arial" w:hAnsi="Arial" w:cs="Arial"/>
          <w:highlight w:val="yellow"/>
        </w:rPr>
        <w:t>/x/x/</w:t>
      </w:r>
      <w:r>
        <w:rPr>
          <w:rFonts w:ascii="Arial" w:hAnsi="Arial" w:cs="Arial"/>
        </w:rPr>
        <w:t>2024.</w:t>
      </w:r>
      <w:r>
        <w:rPr>
          <w:rFonts w:ascii="Arial" w:hAnsi="Arial" w:cs="Arial"/>
        </w:rPr>
        <w:tab/>
      </w:r>
    </w:p>
    <w:p w14:paraId="22A5B775" w14:textId="77777777" w:rsidR="00766F6A" w:rsidRDefault="00766F6A" w:rsidP="00766F6A">
      <w:pPr>
        <w:rPr>
          <w:rFonts w:ascii="Arial" w:hAnsi="Arial" w:cs="Arial"/>
        </w:rPr>
      </w:pPr>
    </w:p>
    <w:p w14:paraId="4A7BD972" w14:textId="77777777" w:rsidR="00766F6A" w:rsidRDefault="00766F6A" w:rsidP="00766F6A">
      <w:pPr>
        <w:rPr>
          <w:rFonts w:ascii="Arial" w:hAnsi="Arial" w:cs="Arial"/>
        </w:rPr>
      </w:pPr>
    </w:p>
    <w:p w14:paraId="0C51D15E" w14:textId="77777777" w:rsidR="00766F6A" w:rsidRDefault="00766F6A" w:rsidP="00766F6A">
      <w:pPr>
        <w:rPr>
          <w:rFonts w:ascii="Arial" w:hAnsi="Arial" w:cs="Arial"/>
        </w:rPr>
      </w:pPr>
      <w:r>
        <w:rPr>
          <w:rFonts w:ascii="Arial" w:hAnsi="Arial" w:cs="Arial"/>
        </w:rPr>
        <w:t xml:space="preserve">V Olomouci dne </w:t>
      </w:r>
      <w:r w:rsidRPr="00C5527F">
        <w:rPr>
          <w:rFonts w:ascii="Arial" w:hAnsi="Arial" w:cs="Arial"/>
          <w:highlight w:val="yellow"/>
        </w:rPr>
        <w:t>X. X.</w:t>
      </w:r>
      <w:r>
        <w:rPr>
          <w:rFonts w:ascii="Arial" w:hAnsi="Arial" w:cs="Arial"/>
        </w:rPr>
        <w:t xml:space="preserve"> 2024</w:t>
      </w:r>
    </w:p>
    <w:tbl>
      <w:tblPr>
        <w:tblW w:w="4778" w:type="dxa"/>
        <w:tblInd w:w="4249" w:type="dxa"/>
        <w:tblLook w:val="01E0" w:firstRow="1" w:lastRow="1" w:firstColumn="1" w:lastColumn="1" w:noHBand="0" w:noVBand="0"/>
      </w:tblPr>
      <w:tblGrid>
        <w:gridCol w:w="4778"/>
      </w:tblGrid>
      <w:tr w:rsidR="00766F6A" w:rsidRPr="00635630" w14:paraId="738D03C6" w14:textId="77777777" w:rsidTr="00CF1CD5">
        <w:trPr>
          <w:trHeight w:val="63"/>
        </w:trPr>
        <w:tc>
          <w:tcPr>
            <w:tcW w:w="4778" w:type="dxa"/>
          </w:tcPr>
          <w:p w14:paraId="39D9CCA7" w14:textId="77777777" w:rsidR="00766F6A" w:rsidRPr="00635630" w:rsidRDefault="000B7145" w:rsidP="00CF1CD5">
            <w:pPr>
              <w:jc w:val="center"/>
              <w:rPr>
                <w:rFonts w:ascii="Arial" w:hAnsi="Arial" w:cs="Arial"/>
              </w:rPr>
            </w:pPr>
            <w:r>
              <w:rPr>
                <w:rFonts w:ascii="Arial" w:hAnsi="Arial" w:cs="Arial"/>
              </w:rPr>
              <w:t>-</w:t>
            </w:r>
            <w:r w:rsidR="00766F6A" w:rsidRPr="00635630">
              <w:rPr>
                <w:rFonts w:ascii="Arial" w:hAnsi="Arial" w:cs="Arial"/>
              </w:rPr>
              <w:t>Ing. Josef Suchánek</w:t>
            </w:r>
          </w:p>
        </w:tc>
      </w:tr>
      <w:tr w:rsidR="00766F6A" w:rsidRPr="00635630" w14:paraId="5D9EE869" w14:textId="77777777" w:rsidTr="00CF1CD5">
        <w:trPr>
          <w:trHeight w:val="352"/>
        </w:trPr>
        <w:tc>
          <w:tcPr>
            <w:tcW w:w="4778" w:type="dxa"/>
          </w:tcPr>
          <w:p w14:paraId="03D6AC5C"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3446FDAE" w14:textId="77777777" w:rsidR="00055DEB" w:rsidRDefault="00055DEB" w:rsidP="0006781D">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F4AC" w14:textId="77777777" w:rsidR="00F2098C" w:rsidRDefault="00F2098C">
      <w:r>
        <w:separator/>
      </w:r>
    </w:p>
  </w:endnote>
  <w:endnote w:type="continuationSeparator" w:id="0">
    <w:p w14:paraId="54BA9BA5"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6734" w14:textId="77777777" w:rsidR="00AD5A22" w:rsidRDefault="00AD5A22">
    <w:pPr>
      <w:pStyle w:val="Zpat"/>
    </w:pPr>
  </w:p>
  <w:p w14:paraId="7EE61D23" w14:textId="77777777" w:rsidR="00AD5A22" w:rsidRDefault="00AD5A22" w:rsidP="00AD5A22">
    <w:pPr>
      <w:pStyle w:val="Zpat"/>
      <w:pBdr>
        <w:top w:val="single" w:sz="4" w:space="1" w:color="auto"/>
      </w:pBdr>
      <w:rPr>
        <w:rFonts w:ascii="Arial" w:hAnsi="Arial" w:cs="Arial"/>
        <w:i/>
        <w:sz w:val="20"/>
        <w:szCs w:val="20"/>
      </w:rPr>
    </w:pPr>
    <w:r>
      <w:rPr>
        <w:rFonts w:ascii="Arial" w:hAnsi="Arial" w:cs="Arial"/>
        <w:i/>
        <w:sz w:val="20"/>
        <w:szCs w:val="20"/>
      </w:rPr>
      <w:t>Zastupitelstvo Olomouckého kraje 26. 2. 2024</w:t>
    </w:r>
    <w:r>
      <w:rPr>
        <w:rFonts w:ascii="Arial" w:hAnsi="Arial" w:cs="Arial"/>
        <w:i/>
        <w:sz w:val="20"/>
        <w:szCs w:val="20"/>
      </w:rPr>
      <w:tab/>
    </w:r>
    <w:r>
      <w:rPr>
        <w:rFonts w:ascii="Arial" w:hAnsi="Arial" w:cs="Arial"/>
        <w:i/>
        <w:sz w:val="20"/>
        <w:szCs w:val="20"/>
      </w:rPr>
      <w:tab/>
      <w:t xml:space="preserve">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0B7145">
      <w:rPr>
        <w:rFonts w:ascii="Arial" w:hAnsi="Arial" w:cs="Arial"/>
        <w:i/>
        <w:noProof/>
        <w:sz w:val="20"/>
        <w:szCs w:val="20"/>
      </w:rPr>
      <w:t>2</w:t>
    </w:r>
    <w:r>
      <w:rPr>
        <w:rFonts w:ascii="Arial" w:hAnsi="Arial" w:cs="Arial"/>
        <w:i/>
        <w:sz w:val="20"/>
        <w:szCs w:val="20"/>
      </w:rPr>
      <w:fldChar w:fldCharType="end"/>
    </w:r>
    <w:r>
      <w:rPr>
        <w:rFonts w:ascii="Arial" w:hAnsi="Arial" w:cs="Arial"/>
        <w:i/>
        <w:sz w:val="20"/>
        <w:szCs w:val="20"/>
      </w:rPr>
      <w:t xml:space="preserve"> (celkem </w:t>
    </w:r>
    <w:r>
      <w:rPr>
        <w:rFonts w:ascii="Arial" w:hAnsi="Arial" w:cs="Arial"/>
        <w:i/>
        <w:sz w:val="20"/>
        <w:szCs w:val="20"/>
      </w:rPr>
      <w:fldChar w:fldCharType="begin"/>
    </w:r>
    <w:r>
      <w:rPr>
        <w:rFonts w:ascii="Arial" w:hAnsi="Arial" w:cs="Arial"/>
        <w:i/>
        <w:sz w:val="20"/>
        <w:szCs w:val="20"/>
      </w:rPr>
      <w:instrText xml:space="preserve"> NUMPAGES </w:instrText>
    </w:r>
    <w:r>
      <w:rPr>
        <w:rFonts w:ascii="Arial" w:hAnsi="Arial" w:cs="Arial"/>
        <w:i/>
        <w:sz w:val="20"/>
        <w:szCs w:val="20"/>
      </w:rPr>
      <w:fldChar w:fldCharType="separate"/>
    </w:r>
    <w:r w:rsidR="000B7145">
      <w:rPr>
        <w:rFonts w:ascii="Arial" w:hAnsi="Arial" w:cs="Arial"/>
        <w:i/>
        <w:noProof/>
        <w:sz w:val="20"/>
        <w:szCs w:val="20"/>
      </w:rPr>
      <w:t>3</w:t>
    </w:r>
    <w:r>
      <w:rPr>
        <w:rFonts w:ascii="Arial" w:hAnsi="Arial" w:cs="Arial"/>
        <w:i/>
        <w:sz w:val="20"/>
        <w:szCs w:val="20"/>
      </w:rPr>
      <w:fldChar w:fldCharType="end"/>
    </w:r>
    <w:r>
      <w:rPr>
        <w:rFonts w:ascii="Arial" w:hAnsi="Arial" w:cs="Arial"/>
        <w:i/>
        <w:sz w:val="20"/>
        <w:szCs w:val="20"/>
      </w:rPr>
      <w:t>)</w:t>
    </w:r>
  </w:p>
  <w:p w14:paraId="5CF8D374" w14:textId="57BED500" w:rsidR="00AD5A22" w:rsidRDefault="003A03A5" w:rsidP="00AD5A22">
    <w:pPr>
      <w:pStyle w:val="Zpat"/>
      <w:pBdr>
        <w:top w:val="single" w:sz="4" w:space="1" w:color="auto"/>
      </w:pBdr>
      <w:rPr>
        <w:rFonts w:ascii="Arial" w:hAnsi="Arial" w:cs="Arial"/>
        <w:i/>
        <w:sz w:val="20"/>
        <w:szCs w:val="20"/>
      </w:rPr>
    </w:pPr>
    <w:r>
      <w:rPr>
        <w:rFonts w:ascii="Arial" w:hAnsi="Arial" w:cs="Arial"/>
        <w:i/>
        <w:sz w:val="20"/>
        <w:szCs w:val="20"/>
      </w:rPr>
      <w:t>12.4</w:t>
    </w:r>
    <w:r w:rsidR="00AD5A22">
      <w:rPr>
        <w:rFonts w:ascii="Arial" w:hAnsi="Arial" w:cs="Arial"/>
        <w:i/>
        <w:sz w:val="20"/>
        <w:szCs w:val="20"/>
      </w:rPr>
      <w:t xml:space="preserve">. – Dodatky zřizovacích listin </w:t>
    </w:r>
    <w:r w:rsidR="005C7449">
      <w:rPr>
        <w:rFonts w:ascii="Arial" w:hAnsi="Arial" w:cs="Arial"/>
        <w:i/>
        <w:sz w:val="20"/>
        <w:szCs w:val="20"/>
      </w:rPr>
      <w:t>příspěvkových organizací v oblasti sociální</w:t>
    </w:r>
  </w:p>
  <w:p w14:paraId="50D50033" w14:textId="54B7B3AE" w:rsidR="00AD5A22" w:rsidRPr="008F220F" w:rsidRDefault="005C7449" w:rsidP="00AD5A22">
    <w:pPr>
      <w:pBdr>
        <w:top w:val="single" w:sz="4" w:space="1" w:color="auto"/>
      </w:pBdr>
      <w:tabs>
        <w:tab w:val="left" w:pos="360"/>
      </w:tabs>
      <w:jc w:val="both"/>
      <w:rPr>
        <w:rFonts w:ascii="Arial" w:eastAsia="Arial" w:hAnsi="Arial" w:cs="Arial"/>
        <w:i/>
        <w:sz w:val="20"/>
        <w:szCs w:val="20"/>
      </w:rPr>
    </w:pPr>
    <w:proofErr w:type="spellStart"/>
    <w:r>
      <w:rPr>
        <w:rFonts w:ascii="Arial" w:eastAsia="Arial" w:hAnsi="Arial" w:cs="Arial"/>
        <w:i/>
        <w:sz w:val="20"/>
        <w:szCs w:val="20"/>
      </w:rPr>
      <w:t>Usnesení_příloha</w:t>
    </w:r>
    <w:proofErr w:type="spellEnd"/>
    <w:r>
      <w:rPr>
        <w:rFonts w:ascii="Arial" w:eastAsia="Arial" w:hAnsi="Arial" w:cs="Arial"/>
        <w:i/>
        <w:sz w:val="20"/>
        <w:szCs w:val="20"/>
      </w:rPr>
      <w:t xml:space="preserve"> č. </w:t>
    </w:r>
    <w:r w:rsidR="003A03A5">
      <w:rPr>
        <w:rFonts w:ascii="Arial" w:eastAsia="Arial" w:hAnsi="Arial" w:cs="Arial"/>
        <w:i/>
        <w:sz w:val="20"/>
        <w:szCs w:val="20"/>
      </w:rPr>
      <w:t>27</w:t>
    </w:r>
    <w:r w:rsidR="00A07761">
      <w:rPr>
        <w:rFonts w:ascii="Arial" w:eastAsia="Arial" w:hAnsi="Arial" w:cs="Arial"/>
        <w:i/>
        <w:sz w:val="20"/>
        <w:szCs w:val="20"/>
      </w:rPr>
      <w:t xml:space="preserve"> - Dodatek č. </w:t>
    </w:r>
    <w:r w:rsidR="00ED7227">
      <w:rPr>
        <w:rFonts w:ascii="Arial" w:eastAsia="Arial" w:hAnsi="Arial" w:cs="Arial"/>
        <w:i/>
        <w:sz w:val="20"/>
        <w:szCs w:val="20"/>
      </w:rPr>
      <w:t>24</w:t>
    </w:r>
    <w:r w:rsidR="00AD5A22">
      <w:rPr>
        <w:rFonts w:ascii="Arial" w:eastAsia="Arial" w:hAnsi="Arial" w:cs="Arial"/>
        <w:i/>
        <w:sz w:val="20"/>
        <w:szCs w:val="20"/>
      </w:rPr>
      <w:t xml:space="preserve"> ke zřizovací listině</w:t>
    </w:r>
    <w:r>
      <w:rPr>
        <w:rFonts w:ascii="Arial" w:eastAsia="Arial" w:hAnsi="Arial" w:cs="Arial"/>
        <w:i/>
        <w:sz w:val="20"/>
        <w:szCs w:val="20"/>
      </w:rPr>
      <w:t xml:space="preserve"> </w:t>
    </w:r>
    <w:proofErr w:type="spellStart"/>
    <w:proofErr w:type="gramStart"/>
    <w:r w:rsidR="00ED7227" w:rsidRPr="00ED7227">
      <w:rPr>
        <w:rFonts w:ascii="Arial" w:hAnsi="Arial" w:cs="Arial"/>
        <w:i/>
        <w:iCs/>
        <w:sz w:val="20"/>
        <w:szCs w:val="20"/>
      </w:rPr>
      <w:t>Vincentinum</w:t>
    </w:r>
    <w:proofErr w:type="spellEnd"/>
    <w:r w:rsidR="00ED7227" w:rsidRPr="00ED7227">
      <w:rPr>
        <w:rFonts w:ascii="Arial" w:hAnsi="Arial" w:cs="Arial"/>
        <w:i/>
        <w:iCs/>
        <w:sz w:val="20"/>
        <w:szCs w:val="20"/>
      </w:rPr>
      <w:t xml:space="preserve"> - poskytovatel</w:t>
    </w:r>
    <w:proofErr w:type="gramEnd"/>
    <w:r w:rsidR="00ED7227" w:rsidRPr="00ED7227">
      <w:rPr>
        <w:rFonts w:ascii="Arial" w:hAnsi="Arial" w:cs="Arial"/>
        <w:i/>
        <w:iCs/>
        <w:sz w:val="20"/>
        <w:szCs w:val="20"/>
      </w:rPr>
      <w:t xml:space="preserve"> sociálních služeb Šternberk</w:t>
    </w:r>
    <w:r w:rsidRPr="00ED7227">
      <w:rPr>
        <w:rFonts w:ascii="Arial" w:eastAsia="Arial" w:hAnsi="Arial" w:cs="Arial"/>
        <w:i/>
        <w:iCs/>
        <w:sz w:val="20"/>
        <w:szCs w:val="20"/>
      </w:rPr>
      <w:t>, p</w:t>
    </w:r>
    <w:r>
      <w:rPr>
        <w:rFonts w:ascii="Arial" w:eastAsia="Arial" w:hAnsi="Arial" w:cs="Arial"/>
        <w:i/>
        <w:sz w:val="20"/>
        <w:szCs w:val="20"/>
      </w:rPr>
      <w:t>říspěvková</w:t>
    </w:r>
    <w:r w:rsidR="00AD5A22">
      <w:rPr>
        <w:rFonts w:ascii="Arial" w:eastAsia="Arial" w:hAnsi="Arial" w:cs="Arial"/>
        <w:i/>
        <w:sz w:val="20"/>
        <w:szCs w:val="20"/>
      </w:rPr>
      <w:t xml:space="preserve"> organizace</w:t>
    </w:r>
  </w:p>
  <w:p w14:paraId="1675966C" w14:textId="77777777" w:rsidR="00F86998" w:rsidRPr="005A490B" w:rsidRDefault="00941277"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C784" w14:textId="77777777" w:rsidR="00F2098C" w:rsidRDefault="00F2098C">
      <w:r>
        <w:separator/>
      </w:r>
    </w:p>
  </w:footnote>
  <w:footnote w:type="continuationSeparator" w:id="0">
    <w:p w14:paraId="72C8F74A"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5018" w14:textId="572953E9" w:rsidR="00D222C3" w:rsidRPr="00AD5A22" w:rsidRDefault="00D222C3" w:rsidP="005A0425">
    <w:pPr>
      <w:pStyle w:val="Zhlav"/>
      <w:jc w:val="both"/>
      <w:rPr>
        <w:rFonts w:ascii="Arial" w:hAnsi="Arial" w:cs="Arial"/>
        <w:sz w:val="22"/>
        <w:szCs w:val="22"/>
      </w:rPr>
    </w:pPr>
    <w:proofErr w:type="spellStart"/>
    <w:r w:rsidRPr="00AD5A22">
      <w:rPr>
        <w:rFonts w:ascii="Arial" w:hAnsi="Arial" w:cs="Arial"/>
        <w:i/>
        <w:sz w:val="22"/>
        <w:szCs w:val="22"/>
      </w:rPr>
      <w:t>Usnesení_příloha</w:t>
    </w:r>
    <w:proofErr w:type="spellEnd"/>
    <w:r w:rsidRPr="00AD5A22">
      <w:rPr>
        <w:rFonts w:ascii="Arial" w:hAnsi="Arial" w:cs="Arial"/>
        <w:i/>
        <w:sz w:val="22"/>
        <w:szCs w:val="22"/>
      </w:rPr>
      <w:t xml:space="preserve"> č. </w:t>
    </w:r>
    <w:r w:rsidR="003A03A5">
      <w:rPr>
        <w:rFonts w:ascii="Arial" w:hAnsi="Arial" w:cs="Arial"/>
        <w:i/>
        <w:sz w:val="22"/>
        <w:szCs w:val="22"/>
      </w:rPr>
      <w:t>27</w:t>
    </w:r>
    <w:r w:rsidR="00A07761">
      <w:rPr>
        <w:rFonts w:ascii="Arial" w:hAnsi="Arial" w:cs="Arial"/>
        <w:i/>
        <w:sz w:val="22"/>
        <w:szCs w:val="22"/>
      </w:rPr>
      <w:t xml:space="preserve"> - Dodatek č. </w:t>
    </w:r>
    <w:r w:rsidR="00ED7227">
      <w:rPr>
        <w:rFonts w:ascii="Arial" w:hAnsi="Arial" w:cs="Arial"/>
        <w:i/>
        <w:sz w:val="22"/>
        <w:szCs w:val="22"/>
      </w:rPr>
      <w:t>24</w:t>
    </w:r>
    <w:r w:rsidRPr="00AD5A22">
      <w:rPr>
        <w:rFonts w:ascii="Arial" w:hAnsi="Arial" w:cs="Arial"/>
        <w:i/>
        <w:sz w:val="22"/>
        <w:szCs w:val="22"/>
      </w:rPr>
      <w:t xml:space="preserve"> ke zřizovací listině </w:t>
    </w:r>
    <w:proofErr w:type="spellStart"/>
    <w:proofErr w:type="gramStart"/>
    <w:r w:rsidR="00ED7227" w:rsidRPr="00ED7227">
      <w:rPr>
        <w:rFonts w:ascii="Arial" w:hAnsi="Arial" w:cs="Arial"/>
        <w:i/>
        <w:iCs/>
        <w:sz w:val="22"/>
        <w:szCs w:val="22"/>
      </w:rPr>
      <w:t>Vincentinum</w:t>
    </w:r>
    <w:proofErr w:type="spellEnd"/>
    <w:r w:rsidR="00ED7227" w:rsidRPr="00ED7227">
      <w:rPr>
        <w:rFonts w:ascii="Arial" w:hAnsi="Arial" w:cs="Arial"/>
        <w:i/>
        <w:iCs/>
        <w:sz w:val="22"/>
        <w:szCs w:val="22"/>
      </w:rPr>
      <w:t xml:space="preserve"> - poskytovatel</w:t>
    </w:r>
    <w:proofErr w:type="gramEnd"/>
    <w:r w:rsidR="00ED7227" w:rsidRPr="00ED7227">
      <w:rPr>
        <w:rFonts w:ascii="Arial" w:hAnsi="Arial" w:cs="Arial"/>
        <w:i/>
        <w:iCs/>
        <w:sz w:val="22"/>
        <w:szCs w:val="22"/>
      </w:rPr>
      <w:t xml:space="preserve"> sociálních služeb Šternberk</w:t>
    </w:r>
    <w:r w:rsidRPr="00AD5A22">
      <w:rPr>
        <w:rFonts w:ascii="Arial" w:hAnsi="Arial" w:cs="Arial"/>
        <w:i/>
        <w:sz w:val="22"/>
        <w:szCs w:val="22"/>
      </w:rPr>
      <w:t>, příspěvková organizace</w:t>
    </w:r>
    <w:r w:rsidRPr="00AD5A22">
      <w:rPr>
        <w:rFonts w:ascii="Arial" w:hAnsi="Arial" w:cs="Arial"/>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37E59"/>
    <w:rsid w:val="00055DEB"/>
    <w:rsid w:val="0006781D"/>
    <w:rsid w:val="00067B11"/>
    <w:rsid w:val="00076C92"/>
    <w:rsid w:val="000B7145"/>
    <w:rsid w:val="000F326B"/>
    <w:rsid w:val="001367DF"/>
    <w:rsid w:val="001877C1"/>
    <w:rsid w:val="001B7759"/>
    <w:rsid w:val="00253102"/>
    <w:rsid w:val="00340A6D"/>
    <w:rsid w:val="00391CAF"/>
    <w:rsid w:val="003A03A5"/>
    <w:rsid w:val="003A4B77"/>
    <w:rsid w:val="003C02BF"/>
    <w:rsid w:val="00445C34"/>
    <w:rsid w:val="00446B09"/>
    <w:rsid w:val="00471C68"/>
    <w:rsid w:val="00497A6F"/>
    <w:rsid w:val="004B2442"/>
    <w:rsid w:val="004B5973"/>
    <w:rsid w:val="00595E43"/>
    <w:rsid w:val="005A0425"/>
    <w:rsid w:val="005C7449"/>
    <w:rsid w:val="005E6F33"/>
    <w:rsid w:val="00623265"/>
    <w:rsid w:val="006646D9"/>
    <w:rsid w:val="00664ACC"/>
    <w:rsid w:val="00666F57"/>
    <w:rsid w:val="006977F1"/>
    <w:rsid w:val="006D657F"/>
    <w:rsid w:val="006E1F82"/>
    <w:rsid w:val="00735F80"/>
    <w:rsid w:val="00766F6A"/>
    <w:rsid w:val="0077070E"/>
    <w:rsid w:val="007A4808"/>
    <w:rsid w:val="008111B0"/>
    <w:rsid w:val="00843D1A"/>
    <w:rsid w:val="00867271"/>
    <w:rsid w:val="00892644"/>
    <w:rsid w:val="008B4AD0"/>
    <w:rsid w:val="008E5245"/>
    <w:rsid w:val="008F1E46"/>
    <w:rsid w:val="00941277"/>
    <w:rsid w:val="0096280F"/>
    <w:rsid w:val="009912F3"/>
    <w:rsid w:val="009F7327"/>
    <w:rsid w:val="00A05B8C"/>
    <w:rsid w:val="00A07761"/>
    <w:rsid w:val="00A15FB3"/>
    <w:rsid w:val="00A60F9F"/>
    <w:rsid w:val="00AD5A22"/>
    <w:rsid w:val="00AF580F"/>
    <w:rsid w:val="00B14965"/>
    <w:rsid w:val="00B220F6"/>
    <w:rsid w:val="00B44CA5"/>
    <w:rsid w:val="00BC73A2"/>
    <w:rsid w:val="00BD1F38"/>
    <w:rsid w:val="00C1537C"/>
    <w:rsid w:val="00C714E3"/>
    <w:rsid w:val="00C81315"/>
    <w:rsid w:val="00C83B6B"/>
    <w:rsid w:val="00C91A00"/>
    <w:rsid w:val="00D222C3"/>
    <w:rsid w:val="00D9064E"/>
    <w:rsid w:val="00DA1D37"/>
    <w:rsid w:val="00E001D9"/>
    <w:rsid w:val="00E271F5"/>
    <w:rsid w:val="00E55863"/>
    <w:rsid w:val="00E666ED"/>
    <w:rsid w:val="00EA1D0C"/>
    <w:rsid w:val="00EA2663"/>
    <w:rsid w:val="00EC1A9A"/>
    <w:rsid w:val="00ED7227"/>
    <w:rsid w:val="00EE689D"/>
    <w:rsid w:val="00F2098C"/>
    <w:rsid w:val="00F45939"/>
    <w:rsid w:val="00F62DFA"/>
    <w:rsid w:val="00F85972"/>
    <w:rsid w:val="00FD02F0"/>
    <w:rsid w:val="00FD3A72"/>
    <w:rsid w:val="00FE1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58E3"/>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495651058">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1205674252">
      <w:bodyDiv w:val="1"/>
      <w:marLeft w:val="0"/>
      <w:marRight w:val="0"/>
      <w:marTop w:val="0"/>
      <w:marBottom w:val="0"/>
      <w:divBdr>
        <w:top w:val="none" w:sz="0" w:space="0" w:color="auto"/>
        <w:left w:val="none" w:sz="0" w:space="0" w:color="auto"/>
        <w:bottom w:val="none" w:sz="0" w:space="0" w:color="auto"/>
        <w:right w:val="none" w:sz="0" w:space="0" w:color="auto"/>
      </w:divBdr>
    </w:div>
    <w:div w:id="1863860484">
      <w:bodyDiv w:val="1"/>
      <w:marLeft w:val="0"/>
      <w:marRight w:val="0"/>
      <w:marTop w:val="0"/>
      <w:marBottom w:val="0"/>
      <w:divBdr>
        <w:top w:val="none" w:sz="0" w:space="0" w:color="auto"/>
        <w:left w:val="none" w:sz="0" w:space="0" w:color="auto"/>
        <w:bottom w:val="none" w:sz="0" w:space="0" w:color="auto"/>
        <w:right w:val="none" w:sz="0" w:space="0" w:color="auto"/>
      </w:divBdr>
    </w:div>
    <w:div w:id="1967616744">
      <w:bodyDiv w:val="1"/>
      <w:marLeft w:val="0"/>
      <w:marRight w:val="0"/>
      <w:marTop w:val="0"/>
      <w:marBottom w:val="0"/>
      <w:divBdr>
        <w:top w:val="none" w:sz="0" w:space="0" w:color="auto"/>
        <w:left w:val="none" w:sz="0" w:space="0" w:color="auto"/>
        <w:bottom w:val="none" w:sz="0" w:space="0" w:color="auto"/>
        <w:right w:val="none" w:sz="0" w:space="0" w:color="auto"/>
      </w:divBdr>
    </w:div>
    <w:div w:id="2083525463">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542</Words>
  <Characters>3202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Velartová Markéta</cp:lastModifiedBy>
  <cp:revision>5</cp:revision>
  <cp:lastPrinted>2022-02-23T12:23:00Z</cp:lastPrinted>
  <dcterms:created xsi:type="dcterms:W3CDTF">2024-01-31T12:02:00Z</dcterms:created>
  <dcterms:modified xsi:type="dcterms:W3CDTF">2024-02-06T11:21:00Z</dcterms:modified>
</cp:coreProperties>
</file>