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3E20" w14:textId="2E57CCAB" w:rsidR="007B49BE" w:rsidRPr="00E21D55" w:rsidRDefault="007B49BE" w:rsidP="007B49BE">
      <w:pPr>
        <w:pStyle w:val="HlavikaZL"/>
      </w:pPr>
      <w:r>
        <w:t xml:space="preserve">Dodatek č. </w:t>
      </w:r>
      <w:r w:rsidR="00842BEC">
        <w:t>15</w:t>
      </w:r>
    </w:p>
    <w:p w14:paraId="3C6E149D" w14:textId="0D7BC0C8" w:rsidR="007B49BE" w:rsidRPr="00E21D55" w:rsidRDefault="007B49BE" w:rsidP="007B49BE">
      <w:pPr>
        <w:pStyle w:val="HlavikaZL"/>
      </w:pPr>
      <w:r w:rsidRPr="00E21D55">
        <w:t xml:space="preserve">ke zřizovací listině </w:t>
      </w:r>
      <w:r w:rsidR="00842BEC">
        <w:t>Vlastivědného muzea v Šumperku, příspěvkové organizaci</w:t>
      </w:r>
      <w:r w:rsidRPr="00E21D55">
        <w:rPr>
          <w:noProof/>
        </w:rPr>
        <w:t>,</w:t>
      </w:r>
      <w:r w:rsidRPr="00E21D55">
        <w:t xml:space="preserve"> ve znění dodatku č. </w:t>
      </w:r>
      <w:r w:rsidR="00842BEC">
        <w:t>1-14</w:t>
      </w:r>
    </w:p>
    <w:p w14:paraId="66198D58" w14:textId="3C9DAB9F" w:rsidR="007B49BE" w:rsidRDefault="007B49BE" w:rsidP="007B49BE">
      <w:pPr>
        <w:pStyle w:val="Bntext-odsazendole"/>
      </w:pPr>
      <w:r>
        <w:t>Olomoucký kraj v souladu s ustanovením § 27 zákona č. 250/2000 Sb., o rozpočtových pravidlech územních rozpočtů</w:t>
      </w:r>
      <w:r w:rsidR="00842BEC">
        <w:t>, ve znění pozdějších předpisů</w:t>
      </w:r>
      <w:r w:rsidR="00842BEC">
        <w:br/>
      </w:r>
      <w:r>
        <w:t xml:space="preserve">a v souladu s ustanovením § 35 odst. 2 písm. i) </w:t>
      </w:r>
      <w:r>
        <w:rPr>
          <w:rFonts w:cs="Arial"/>
        </w:rPr>
        <w:t xml:space="preserve">a § 59 odst. 1 písm. i) </w:t>
      </w:r>
      <w:r>
        <w:t xml:space="preserve">zákona č. 129/2000 Sb., o krajích (krajské zřízení), </w:t>
      </w:r>
      <w:r w:rsidR="00842BEC">
        <w:t>ve znění pozdějších předpisů</w:t>
      </w:r>
      <w:r>
        <w:t xml:space="preserve">, vydává dodatek </w:t>
      </w:r>
      <w:r w:rsidR="00842BEC">
        <w:t xml:space="preserve">č. 15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7B49BE" w:rsidRPr="00E21D55" w14:paraId="36821462" w14:textId="77777777" w:rsidTr="00C907FD">
        <w:tc>
          <w:tcPr>
            <w:tcW w:w="2880" w:type="dxa"/>
            <w:shd w:val="clear" w:color="auto" w:fill="auto"/>
          </w:tcPr>
          <w:p w14:paraId="7D505FA7" w14:textId="77777777" w:rsidR="007B49BE" w:rsidRPr="00E21D55" w:rsidRDefault="007B49BE" w:rsidP="00C907FD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0F727F15" w14:textId="3D9FB428" w:rsidR="007B49BE" w:rsidRPr="00E21D55" w:rsidRDefault="00842BEC" w:rsidP="00C907FD">
            <w:pPr>
              <w:pStyle w:val="Nzevkoly-tab"/>
            </w:pPr>
            <w:r>
              <w:t>Vlastivědné muzeum v Šumperku, příspěvková organizace</w:t>
            </w:r>
          </w:p>
        </w:tc>
      </w:tr>
      <w:tr w:rsidR="007B49BE" w:rsidRPr="00E21D55" w14:paraId="2E82C1D3" w14:textId="77777777" w:rsidTr="00C907FD">
        <w:tc>
          <w:tcPr>
            <w:tcW w:w="2880" w:type="dxa"/>
            <w:shd w:val="clear" w:color="auto" w:fill="auto"/>
          </w:tcPr>
          <w:p w14:paraId="3754BF94" w14:textId="77777777" w:rsidR="007B49BE" w:rsidRPr="00E21D55" w:rsidRDefault="007B49BE" w:rsidP="00C907FD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94671A6" w14:textId="1FF341E6" w:rsidR="007B49BE" w:rsidRPr="00E21D55" w:rsidRDefault="00842BEC" w:rsidP="00C907FD">
            <w:pPr>
              <w:pStyle w:val="Nzevkoly-tab"/>
            </w:pPr>
            <w:r>
              <w:t>Hlavní třída 342/22, 787 31 Šumperk</w:t>
            </w:r>
          </w:p>
        </w:tc>
      </w:tr>
      <w:tr w:rsidR="007B49BE" w:rsidRPr="00E21D55" w14:paraId="4FBD0BB5" w14:textId="77777777" w:rsidTr="00C907FD">
        <w:trPr>
          <w:trHeight w:val="639"/>
        </w:trPr>
        <w:tc>
          <w:tcPr>
            <w:tcW w:w="2880" w:type="dxa"/>
            <w:shd w:val="clear" w:color="auto" w:fill="auto"/>
          </w:tcPr>
          <w:p w14:paraId="6952914B" w14:textId="77777777" w:rsidR="007B49BE" w:rsidRPr="00E21D55" w:rsidRDefault="007B49BE" w:rsidP="00C907FD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1F9CDBB1" w14:textId="52A5B879" w:rsidR="007B49BE" w:rsidRDefault="00842BEC" w:rsidP="00C907FD">
            <w:pPr>
              <w:pStyle w:val="Nzevkoly-tab"/>
              <w:rPr>
                <w:noProof/>
              </w:rPr>
            </w:pPr>
            <w:r>
              <w:rPr>
                <w:noProof/>
              </w:rPr>
              <w:t>00098311</w:t>
            </w:r>
          </w:p>
          <w:p w14:paraId="5FA4C8ED" w14:textId="77777777" w:rsidR="007B49BE" w:rsidRPr="00E21D55" w:rsidRDefault="007B49BE" w:rsidP="00C907FD">
            <w:pPr>
              <w:pStyle w:val="Nzevkoly-tab"/>
            </w:pPr>
          </w:p>
        </w:tc>
      </w:tr>
    </w:tbl>
    <w:p w14:paraId="47DE3FE4" w14:textId="175183F1" w:rsidR="007B49BE" w:rsidRPr="00392932" w:rsidRDefault="007B49BE" w:rsidP="00392932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B49BE" w:rsidRPr="00BA5CDA" w14:paraId="7B6A7F0B" w14:textId="77777777" w:rsidTr="00C907FD">
        <w:tc>
          <w:tcPr>
            <w:tcW w:w="9143" w:type="dxa"/>
            <w:shd w:val="clear" w:color="auto" w:fill="auto"/>
          </w:tcPr>
          <w:p w14:paraId="02C508FD" w14:textId="7BD05164" w:rsidR="00C5527F" w:rsidRPr="001C21D7" w:rsidRDefault="00C5527F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 xml:space="preserve"> zřizovací listiny, ve znění pozdějších dodatků, se ruší</w:t>
            </w:r>
            <w:r w:rsidR="00842BEC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 xml:space="preserve">a nahrazuje se novým článkem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> tohoto znění:</w:t>
            </w:r>
          </w:p>
          <w:p w14:paraId="774126C9" w14:textId="515A15E2" w:rsidR="00392932" w:rsidRPr="001C21D7" w:rsidRDefault="00392932" w:rsidP="00494AD2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</w:t>
            </w:r>
            <w:r w:rsidR="00842BEC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>a poškozením, chránit je</w:t>
            </w:r>
            <w:r w:rsidR="00842BEC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</w:t>
            </w:r>
            <w:r w:rsidR="00842BEC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 xml:space="preserve">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</w:t>
            </w:r>
            <w:r w:rsidR="00BB5D54" w:rsidRPr="001C21D7">
              <w:rPr>
                <w:rFonts w:ascii="Arial" w:hAnsi="Arial" w:cs="Arial"/>
                <w:i/>
                <w:iCs/>
              </w:rPr>
              <w:t>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602E2F63" w14:textId="768EE738" w:rsidR="00A341FB" w:rsidRPr="001C21D7" w:rsidRDefault="00A341FB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</w:t>
            </w:r>
            <w:r w:rsidR="00842BEC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>a nahrazuje se novým článkem V. odst. 3 tohoto znění:</w:t>
            </w:r>
          </w:p>
          <w:p w14:paraId="1C11BF40" w14:textId="0E6C4063" w:rsidR="00EA2F17" w:rsidRPr="001C21D7" w:rsidRDefault="00823A3B" w:rsidP="00494AD2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 xml:space="preserve">Příspěvková organizace může upustit od vymáhání pohledávky a může také </w:t>
            </w:r>
            <w:r w:rsidR="00EA2F17" w:rsidRPr="001C21D7">
              <w:rPr>
                <w:rFonts w:ascii="Arial" w:hAnsi="Arial" w:cs="Arial"/>
                <w:i/>
                <w:iCs/>
              </w:rPr>
              <w:t>zřizovateli podat návrh na vzdání se práva a prominout dluh, to vše za podmínek</w:t>
            </w:r>
            <w:r w:rsidR="00842BEC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 xml:space="preserve">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</w:t>
            </w:r>
            <w:r w:rsidR="00EA2F17" w:rsidRPr="001C21D7">
              <w:rPr>
                <w:rFonts w:ascii="Arial" w:hAnsi="Arial" w:cs="Arial"/>
                <w:i/>
                <w:iCs/>
              </w:rPr>
              <w:lastRenderedPageBreak/>
              <w:t>vymáhání by bylo neúspěšné, nebo že výše nákladů spojená s jeho dalším vymáháním by b</w:t>
            </w:r>
            <w:r w:rsidR="00BA46A6">
              <w:rPr>
                <w:rFonts w:ascii="Arial" w:hAnsi="Arial" w:cs="Arial"/>
                <w:i/>
                <w:iCs/>
              </w:rPr>
              <w:t xml:space="preserve">yla neadekvátní výši </w:t>
            </w:r>
            <w:r w:rsidR="00DF65AF">
              <w:rPr>
                <w:rFonts w:ascii="Arial" w:hAnsi="Arial" w:cs="Arial"/>
                <w:i/>
                <w:iCs/>
              </w:rPr>
              <w:t>pohledávky</w:t>
            </w:r>
            <w:r w:rsidR="00EA2F17" w:rsidRPr="001C21D7">
              <w:rPr>
                <w:rFonts w:ascii="Arial" w:hAnsi="Arial" w:cs="Arial"/>
                <w:i/>
                <w:iCs/>
              </w:rPr>
              <w:t>.</w:t>
            </w:r>
          </w:p>
          <w:p w14:paraId="3445F8E7" w14:textId="2B875B44" w:rsidR="007B49BE" w:rsidRPr="001C21D7" w:rsidRDefault="007B49BE" w:rsidP="00C907FD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650968A6" w14:textId="77777777" w:rsidR="007B49BE" w:rsidRPr="00D70D2E" w:rsidRDefault="007B49BE" w:rsidP="00494AD2">
      <w:pPr>
        <w:jc w:val="both"/>
        <w:rPr>
          <w:rFonts w:ascii="Arial" w:hAnsi="Arial"/>
        </w:rPr>
      </w:pPr>
      <w:r w:rsidRPr="00BA5CDA">
        <w:rPr>
          <w:rFonts w:ascii="Arial" w:hAnsi="Arial"/>
        </w:rPr>
        <w:lastRenderedPageBreak/>
        <w:t>V ostatních částech zůstává zřizovací listina beze změny.</w:t>
      </w:r>
    </w:p>
    <w:p w14:paraId="35009D0B" w14:textId="77777777" w:rsidR="007B49BE" w:rsidRDefault="007B49BE" w:rsidP="007B49BE">
      <w:pPr>
        <w:jc w:val="both"/>
        <w:rPr>
          <w:rFonts w:ascii="Arial" w:hAnsi="Arial" w:cs="Arial"/>
        </w:rPr>
      </w:pPr>
    </w:p>
    <w:p w14:paraId="739588AF" w14:textId="77777777" w:rsidR="007B49BE" w:rsidRDefault="007B49BE" w:rsidP="007B49B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AA98BAC" w14:textId="77777777" w:rsidR="007B49BE" w:rsidRDefault="007B49BE" w:rsidP="007B49BE">
      <w:pPr>
        <w:jc w:val="both"/>
        <w:rPr>
          <w:rFonts w:ascii="Arial" w:hAnsi="Arial" w:cs="Arial"/>
        </w:rPr>
      </w:pPr>
    </w:p>
    <w:p w14:paraId="6560271D" w14:textId="4668BBFB" w:rsidR="007B49BE" w:rsidRPr="00635630" w:rsidRDefault="007B49BE" w:rsidP="007B49B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="00F8067A">
        <w:rPr>
          <w:rFonts w:ascii="Arial" w:hAnsi="Arial" w:cs="Arial"/>
        </w:rPr>
        <w:t xml:space="preserve">26. 2. </w:t>
      </w:r>
      <w:r>
        <w:rPr>
          <w:rFonts w:ascii="Arial" w:hAnsi="Arial" w:cs="Arial"/>
        </w:rPr>
        <w:t>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C5527F"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34C97760" w14:textId="77777777" w:rsidR="007B49BE" w:rsidRDefault="007B49BE" w:rsidP="007B49BE">
      <w:pPr>
        <w:rPr>
          <w:rFonts w:ascii="Arial" w:hAnsi="Arial" w:cs="Arial"/>
        </w:rPr>
      </w:pPr>
    </w:p>
    <w:p w14:paraId="2FF570AC" w14:textId="1FBDCC6B" w:rsidR="007B49BE" w:rsidRDefault="007B49BE" w:rsidP="007B4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F8067A">
        <w:rPr>
          <w:rFonts w:ascii="Arial" w:hAnsi="Arial" w:cs="Arial"/>
        </w:rPr>
        <w:t>……….</w:t>
      </w:r>
    </w:p>
    <w:p w14:paraId="75F0454E" w14:textId="77777777" w:rsidR="007B49BE" w:rsidRDefault="007B49BE" w:rsidP="007B49B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B49BE" w:rsidRPr="00635630" w14:paraId="154F1731" w14:textId="77777777" w:rsidTr="00C907FD">
        <w:trPr>
          <w:trHeight w:val="63"/>
        </w:trPr>
        <w:tc>
          <w:tcPr>
            <w:tcW w:w="4778" w:type="dxa"/>
          </w:tcPr>
          <w:p w14:paraId="1D9FC4D6" w14:textId="4943EBC6" w:rsidR="007B49BE" w:rsidRPr="00635630" w:rsidRDefault="006226C2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Jan Žůrek</w:t>
            </w:r>
          </w:p>
        </w:tc>
      </w:tr>
      <w:tr w:rsidR="007B49BE" w:rsidRPr="00635630" w14:paraId="35A2061C" w14:textId="77777777" w:rsidTr="00C907FD">
        <w:trPr>
          <w:trHeight w:val="352"/>
        </w:trPr>
        <w:tc>
          <w:tcPr>
            <w:tcW w:w="4778" w:type="dxa"/>
          </w:tcPr>
          <w:p w14:paraId="1639774A" w14:textId="6778CDFF" w:rsidR="007B49BE" w:rsidRPr="00635630" w:rsidRDefault="006226C2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</w:t>
            </w:r>
            <w:r w:rsidR="007B49BE" w:rsidRPr="00635630">
              <w:rPr>
                <w:rFonts w:ascii="Arial" w:hAnsi="Arial" w:cs="Arial"/>
              </w:rPr>
              <w:t xml:space="preserve"> Olomouckého kraje</w:t>
            </w:r>
          </w:p>
        </w:tc>
      </w:tr>
    </w:tbl>
    <w:p w14:paraId="3A995EEE" w14:textId="77777777" w:rsidR="00864AD5" w:rsidRDefault="00864AD5"/>
    <w:sectPr w:rsidR="00864A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5B53" w14:textId="77777777" w:rsidR="00FD69D8" w:rsidRDefault="00FD69D8" w:rsidP="007B49BE">
      <w:r>
        <w:separator/>
      </w:r>
    </w:p>
  </w:endnote>
  <w:endnote w:type="continuationSeparator" w:id="0">
    <w:p w14:paraId="32A578A8" w14:textId="77777777" w:rsidR="00FD69D8" w:rsidRDefault="00FD69D8" w:rsidP="007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14D3" w14:textId="77777777" w:rsidR="006226C2" w:rsidRDefault="006226C2" w:rsidP="006226C2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2F2BA9">
      <w:rPr>
        <w:rFonts w:ascii="Arial" w:hAnsi="Arial" w:cs="Arial"/>
        <w:i/>
        <w:sz w:val="20"/>
        <w:szCs w:val="20"/>
      </w:rPr>
      <w:tab/>
    </w:r>
    <w:r w:rsidRPr="002F2BA9">
      <w:rPr>
        <w:rFonts w:ascii="Arial" w:hAnsi="Arial" w:cs="Arial"/>
        <w:i/>
        <w:sz w:val="20"/>
        <w:szCs w:val="20"/>
      </w:rPr>
      <w:tab/>
    </w:r>
    <w:r w:rsidRPr="00306628">
      <w:rPr>
        <w:rFonts w:ascii="Arial" w:hAnsi="Arial" w:cs="Arial"/>
        <w:i/>
        <w:sz w:val="20"/>
        <w:szCs w:val="20"/>
      </w:rPr>
      <w:t xml:space="preserve">Strana </w:t>
    </w:r>
    <w:r w:rsidRPr="00306628">
      <w:rPr>
        <w:rFonts w:ascii="Arial" w:hAnsi="Arial" w:cs="Arial"/>
        <w:i/>
        <w:sz w:val="20"/>
        <w:szCs w:val="20"/>
      </w:rPr>
      <w:fldChar w:fldCharType="begin"/>
    </w:r>
    <w:r w:rsidRPr="00306628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0662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</w:t>
    </w:r>
    <w:r w:rsidRPr="00306628">
      <w:rPr>
        <w:rFonts w:ascii="Arial" w:hAnsi="Arial" w:cs="Arial"/>
        <w:i/>
        <w:sz w:val="20"/>
        <w:szCs w:val="20"/>
      </w:rPr>
      <w:fldChar w:fldCharType="end"/>
    </w:r>
    <w:r w:rsidRPr="00306628">
      <w:rPr>
        <w:rFonts w:ascii="Arial" w:hAnsi="Arial" w:cs="Arial"/>
        <w:i/>
        <w:sz w:val="20"/>
        <w:szCs w:val="20"/>
      </w:rPr>
      <w:t xml:space="preserve"> (celkem </w:t>
    </w:r>
    <w:r w:rsidRPr="00306628">
      <w:rPr>
        <w:rFonts w:ascii="Arial" w:eastAsia="Calibri" w:hAnsi="Arial" w:cs="Arial"/>
        <w:i/>
        <w:sz w:val="20"/>
        <w:szCs w:val="20"/>
        <w:lang w:eastAsia="en-US"/>
      </w:rPr>
      <w:t>2</w:t>
    </w:r>
    <w:r w:rsidRPr="00306628">
      <w:rPr>
        <w:rFonts w:ascii="Arial" w:hAnsi="Arial" w:cs="Arial"/>
        <w:i/>
        <w:sz w:val="20"/>
        <w:szCs w:val="20"/>
      </w:rPr>
      <w:t xml:space="preserve">) </w:t>
    </w:r>
  </w:p>
  <w:p w14:paraId="51839108" w14:textId="2458B23D" w:rsidR="006226C2" w:rsidRDefault="00F8067A" w:rsidP="006226C2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F8067A">
      <w:rPr>
        <w:rFonts w:ascii="Arial" w:hAnsi="Arial" w:cs="Arial"/>
        <w:i/>
        <w:sz w:val="20"/>
        <w:szCs w:val="20"/>
      </w:rPr>
      <w:t>12</w:t>
    </w:r>
    <w:r w:rsidR="006226C2" w:rsidRPr="00F8067A">
      <w:rPr>
        <w:rFonts w:ascii="Arial" w:hAnsi="Arial" w:cs="Arial"/>
        <w:i/>
        <w:sz w:val="20"/>
        <w:szCs w:val="20"/>
      </w:rPr>
      <w:t>.</w:t>
    </w:r>
    <w:r w:rsidRPr="00F8067A">
      <w:rPr>
        <w:rFonts w:ascii="Arial" w:hAnsi="Arial" w:cs="Arial"/>
        <w:i/>
        <w:sz w:val="20"/>
        <w:szCs w:val="20"/>
      </w:rPr>
      <w:t>3</w:t>
    </w:r>
    <w:r w:rsidR="006226C2" w:rsidRPr="00F8067A">
      <w:rPr>
        <w:rFonts w:ascii="Arial" w:hAnsi="Arial" w:cs="Arial"/>
        <w:i/>
        <w:sz w:val="20"/>
        <w:szCs w:val="20"/>
      </w:rPr>
      <w:t>.</w:t>
    </w:r>
    <w:r w:rsidR="006226C2" w:rsidRPr="002F2BA9">
      <w:rPr>
        <w:rFonts w:ascii="Arial" w:hAnsi="Arial" w:cs="Arial"/>
        <w:i/>
        <w:sz w:val="20"/>
        <w:szCs w:val="20"/>
      </w:rPr>
      <w:t xml:space="preserve"> </w:t>
    </w:r>
    <w:r w:rsidR="006226C2">
      <w:rPr>
        <w:rFonts w:ascii="Arial" w:hAnsi="Arial" w:cs="Arial"/>
        <w:i/>
        <w:sz w:val="20"/>
        <w:szCs w:val="20"/>
      </w:rPr>
      <w:t xml:space="preserve">– </w:t>
    </w:r>
    <w:r w:rsidR="006226C2" w:rsidRPr="00306628">
      <w:rPr>
        <w:rFonts w:ascii="Arial" w:hAnsi="Arial" w:cs="Arial"/>
        <w:i/>
        <w:sz w:val="20"/>
        <w:szCs w:val="20"/>
      </w:rPr>
      <w:t>Dodatky zřizovacích listin příspěvkových organizací v oblasti kultury</w:t>
    </w:r>
  </w:p>
  <w:p w14:paraId="1B24D986" w14:textId="549CB77D" w:rsidR="007B49BE" w:rsidRPr="007B3EB0" w:rsidRDefault="007B49BE" w:rsidP="007B49B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</w:t>
    </w:r>
    <w:r w:rsidR="006C14C7">
      <w:rPr>
        <w:rFonts w:ascii="Arial" w:hAnsi="Arial" w:cs="Arial"/>
        <w:i/>
        <w:sz w:val="20"/>
        <w:szCs w:val="20"/>
      </w:rPr>
      <w:t>_ p</w:t>
    </w:r>
    <w:r>
      <w:rPr>
        <w:rFonts w:ascii="Arial" w:hAnsi="Arial" w:cs="Arial"/>
        <w:i/>
        <w:sz w:val="20"/>
        <w:szCs w:val="20"/>
      </w:rPr>
      <w:t xml:space="preserve">říloha č. </w:t>
    </w:r>
    <w:r w:rsidR="006C14C7">
      <w:rPr>
        <w:rFonts w:ascii="Arial" w:hAnsi="Arial" w:cs="Arial"/>
        <w:i/>
        <w:sz w:val="20"/>
        <w:szCs w:val="20"/>
      </w:rPr>
      <w:t>07</w:t>
    </w:r>
    <w:r>
      <w:rPr>
        <w:rFonts w:ascii="Arial" w:hAnsi="Arial" w:cs="Arial"/>
        <w:i/>
        <w:sz w:val="20"/>
        <w:szCs w:val="20"/>
      </w:rPr>
      <w:t xml:space="preserve"> -</w:t>
    </w:r>
    <w:r w:rsidRPr="002F2BA9">
      <w:t xml:space="preserve"> </w:t>
    </w:r>
    <w:r>
      <w:rPr>
        <w:rFonts w:ascii="Arial" w:hAnsi="Arial" w:cs="Arial"/>
        <w:i/>
        <w:sz w:val="20"/>
        <w:szCs w:val="20"/>
      </w:rPr>
      <w:t xml:space="preserve">Dodatek č. </w:t>
    </w:r>
    <w:r w:rsidR="00842BEC">
      <w:rPr>
        <w:rFonts w:ascii="Arial" w:hAnsi="Arial" w:cs="Arial"/>
        <w:i/>
        <w:sz w:val="20"/>
        <w:szCs w:val="20"/>
      </w:rPr>
      <w:t>15</w:t>
    </w:r>
    <w:r w:rsidRPr="002F2BA9">
      <w:rPr>
        <w:rFonts w:ascii="Arial" w:hAnsi="Arial" w:cs="Arial"/>
        <w:i/>
        <w:sz w:val="20"/>
        <w:szCs w:val="20"/>
      </w:rPr>
      <w:t xml:space="preserve"> ke zřizovací listině </w:t>
    </w:r>
    <w:r w:rsidR="00842BEC">
      <w:rPr>
        <w:rFonts w:ascii="Arial" w:hAnsi="Arial" w:cs="Arial"/>
        <w:i/>
        <w:sz w:val="20"/>
        <w:szCs w:val="20"/>
      </w:rPr>
      <w:t>Vlastivědného muzea v Šumperku, příspěvkové organizac</w:t>
    </w:r>
    <w:r w:rsidR="006226C2">
      <w:rPr>
        <w:rFonts w:ascii="Arial" w:hAnsi="Arial" w:cs="Arial"/>
        <w:i/>
        <w:sz w:val="20"/>
        <w:szCs w:val="20"/>
      </w:rPr>
      <w:t>e</w:t>
    </w:r>
  </w:p>
  <w:p w14:paraId="29EFBE09" w14:textId="22191172" w:rsidR="007B49BE" w:rsidRDefault="007B49BE" w:rsidP="007B49BE">
    <w:pPr>
      <w:pStyle w:val="Zpat"/>
      <w:tabs>
        <w:tab w:val="clear" w:pos="4536"/>
        <w:tab w:val="clear" w:pos="9072"/>
        <w:tab w:val="left" w:pos="2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695F" w14:textId="77777777" w:rsidR="00FD69D8" w:rsidRDefault="00FD69D8" w:rsidP="007B49BE">
      <w:r>
        <w:separator/>
      </w:r>
    </w:p>
  </w:footnote>
  <w:footnote w:type="continuationSeparator" w:id="0">
    <w:p w14:paraId="4D90D01A" w14:textId="77777777" w:rsidR="00FD69D8" w:rsidRDefault="00FD69D8" w:rsidP="007B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2000" w14:textId="66D63BF7" w:rsidR="007B49BE" w:rsidRPr="00F804F1" w:rsidRDefault="007B49BE" w:rsidP="007B49BE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</w:t>
    </w:r>
    <w:r w:rsidR="006C14C7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příloha č. </w:t>
    </w:r>
    <w:r w:rsidR="006C14C7">
      <w:rPr>
        <w:rFonts w:ascii="Arial" w:hAnsi="Arial" w:cs="Arial"/>
        <w:i/>
      </w:rPr>
      <w:t>07</w:t>
    </w:r>
    <w:r w:rsidRPr="00F804F1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- Dodatek č. </w:t>
    </w:r>
    <w:r w:rsidR="00842BEC">
      <w:rPr>
        <w:rFonts w:ascii="Arial" w:hAnsi="Arial" w:cs="Arial"/>
        <w:i/>
      </w:rPr>
      <w:t>15</w:t>
    </w:r>
    <w:r w:rsidRPr="002F2BA9">
      <w:rPr>
        <w:rFonts w:ascii="Arial" w:hAnsi="Arial" w:cs="Arial"/>
        <w:i/>
      </w:rPr>
      <w:t xml:space="preserve"> ke zřizovací listině </w:t>
    </w:r>
    <w:r w:rsidR="00842BEC">
      <w:rPr>
        <w:rFonts w:ascii="Arial" w:hAnsi="Arial" w:cs="Arial"/>
        <w:i/>
      </w:rPr>
      <w:t>Vlastivědného muzea v Šumperku, příspěvkové organizac</w:t>
    </w:r>
    <w:r w:rsidR="006226C2">
      <w:rPr>
        <w:rFonts w:ascii="Arial" w:hAnsi="Arial" w:cs="Arial"/>
        <w:i/>
      </w:rPr>
      <w:t>e</w:t>
    </w:r>
  </w:p>
  <w:p w14:paraId="2F25E9D8" w14:textId="77777777" w:rsidR="007B49BE" w:rsidRPr="007B49BE" w:rsidRDefault="007B49BE" w:rsidP="007B49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BE"/>
    <w:rsid w:val="001047F0"/>
    <w:rsid w:val="001C21D7"/>
    <w:rsid w:val="001F279F"/>
    <w:rsid w:val="003340DC"/>
    <w:rsid w:val="00345BA4"/>
    <w:rsid w:val="00392932"/>
    <w:rsid w:val="00494AD2"/>
    <w:rsid w:val="00606412"/>
    <w:rsid w:val="006226C2"/>
    <w:rsid w:val="006C14C7"/>
    <w:rsid w:val="007B49BE"/>
    <w:rsid w:val="007F0845"/>
    <w:rsid w:val="00823A3B"/>
    <w:rsid w:val="00842BEC"/>
    <w:rsid w:val="00847C5D"/>
    <w:rsid w:val="00864AD5"/>
    <w:rsid w:val="00872AED"/>
    <w:rsid w:val="00910CA7"/>
    <w:rsid w:val="00971709"/>
    <w:rsid w:val="00A341FB"/>
    <w:rsid w:val="00BA46A6"/>
    <w:rsid w:val="00BB5D54"/>
    <w:rsid w:val="00C5527F"/>
    <w:rsid w:val="00DB156E"/>
    <w:rsid w:val="00DF65AF"/>
    <w:rsid w:val="00E97A09"/>
    <w:rsid w:val="00EA2F17"/>
    <w:rsid w:val="00F8067A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98E5"/>
  <w15:chartTrackingRefBased/>
  <w15:docId w15:val="{9A32DC6C-3436-45AE-8AAF-D9F41FDE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B49B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B49B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B49B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B49B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B49B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B49B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3A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A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A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7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Michal</dc:creator>
  <cp:keywords/>
  <dc:description/>
  <cp:lastModifiedBy>Körmendyová Zuzana</cp:lastModifiedBy>
  <cp:revision>20</cp:revision>
  <dcterms:created xsi:type="dcterms:W3CDTF">2024-01-11T07:50:00Z</dcterms:created>
  <dcterms:modified xsi:type="dcterms:W3CDTF">2024-02-07T15:39:00Z</dcterms:modified>
</cp:coreProperties>
</file>