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7B41DF7C" w:rsidR="007B49BE" w:rsidRPr="00E21D55" w:rsidRDefault="007B49BE" w:rsidP="007B49BE">
      <w:pPr>
        <w:pStyle w:val="HlavikaZL"/>
      </w:pPr>
      <w:r>
        <w:t xml:space="preserve">Dodatek č. </w:t>
      </w:r>
      <w:r w:rsidR="006E03D0">
        <w:t>19</w:t>
      </w:r>
    </w:p>
    <w:p w14:paraId="3C6E149D" w14:textId="37FAAA39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6E03D0">
        <w:t>Muzea Komenského v Přerově, příspěvkové organizaci</w:t>
      </w:r>
      <w:r w:rsidRPr="00E21D55">
        <w:rPr>
          <w:noProof/>
        </w:rPr>
        <w:t>,</w:t>
      </w:r>
      <w:r w:rsidRPr="00E21D55">
        <w:t xml:space="preserve"> ve znění dodatku č. </w:t>
      </w:r>
      <w:r w:rsidR="006E03D0">
        <w:t>1-18</w:t>
      </w:r>
    </w:p>
    <w:p w14:paraId="66198D58" w14:textId="1EFC2ACA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6E03D0">
        <w:t>, ve znění pozdějších předpisů</w:t>
      </w:r>
      <w:r w:rsidR="006E03D0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>zákona</w:t>
      </w:r>
      <w:r w:rsidR="00BB38A4">
        <w:br/>
      </w:r>
      <w:r>
        <w:t xml:space="preserve">č. 129/2000 Sb., o krajích (krajské zřízení), </w:t>
      </w:r>
      <w:r w:rsidR="006E03D0">
        <w:t>ve znění pozdějších předpisů</w:t>
      </w:r>
      <w:r>
        <w:t xml:space="preserve">, vydává dodatek </w:t>
      </w:r>
      <w:r w:rsidR="006E03D0">
        <w:t xml:space="preserve">č. 19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10CD37DC" w:rsidR="007B49BE" w:rsidRPr="00E21D55" w:rsidRDefault="006E03D0" w:rsidP="00C907FD">
            <w:pPr>
              <w:pStyle w:val="Nzevkoly-tab"/>
            </w:pPr>
            <w:r>
              <w:t>Muzeum Komenského v Přerově, příspěvková organizace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29314A12" w:rsidR="007B49BE" w:rsidRPr="00E21D55" w:rsidRDefault="006E03D0" w:rsidP="00C907FD">
            <w:pPr>
              <w:pStyle w:val="Nzevkoly-tab"/>
            </w:pPr>
            <w:r>
              <w:t>Horní náměstí 7/7, Přerov I-Město, 750 02 Přerov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2EE3C6A8" w:rsidR="007B49BE" w:rsidRDefault="006E03D0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00097969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553CE667" w:rsidR="007B49BE" w:rsidRDefault="007B49BE" w:rsidP="00392932">
      <w:pPr>
        <w:pStyle w:val="Bnstylodsazennahoe"/>
      </w:pPr>
      <w:r w:rsidRPr="00E21D55">
        <w:t>v tomto znění:</w:t>
      </w:r>
    </w:p>
    <w:p w14:paraId="2472C968" w14:textId="05E275F4" w:rsidR="000D3755" w:rsidRDefault="000D3755" w:rsidP="000D3755">
      <w:pPr>
        <w:spacing w:before="120" w:after="120"/>
        <w:jc w:val="both"/>
        <w:rPr>
          <w:rFonts w:ascii="Arial" w:hAnsi="Arial" w:cs="Arial"/>
        </w:rPr>
      </w:pPr>
      <w:r w:rsidRPr="001C21D7">
        <w:rPr>
          <w:rFonts w:ascii="Arial" w:hAnsi="Arial" w:cs="Arial"/>
        </w:rPr>
        <w:t xml:space="preserve">Stávající článek </w:t>
      </w:r>
      <w:r w:rsidR="009D6B64">
        <w:rPr>
          <w:rFonts w:ascii="Arial" w:hAnsi="Arial" w:cs="Arial"/>
        </w:rPr>
        <w:t>II.</w:t>
      </w:r>
      <w:r w:rsidRPr="001C21D7">
        <w:rPr>
          <w:rFonts w:ascii="Arial" w:hAnsi="Arial" w:cs="Arial"/>
        </w:rPr>
        <w:t xml:space="preserve"> odst. </w:t>
      </w:r>
      <w:r w:rsidR="009D6B64">
        <w:rPr>
          <w:rFonts w:ascii="Arial" w:hAnsi="Arial" w:cs="Arial"/>
        </w:rPr>
        <w:t>1</w:t>
      </w:r>
      <w:r w:rsidRPr="001C21D7">
        <w:rPr>
          <w:rFonts w:ascii="Arial" w:hAnsi="Arial" w:cs="Arial"/>
        </w:rPr>
        <w:t>2 zřizovací listiny, ve znění pozdějších dodatků, se ruší</w:t>
      </w:r>
      <w:r>
        <w:rPr>
          <w:rFonts w:ascii="Arial" w:hAnsi="Arial" w:cs="Arial"/>
        </w:rPr>
        <w:br/>
      </w:r>
      <w:r w:rsidRPr="001C21D7">
        <w:rPr>
          <w:rFonts w:ascii="Arial" w:hAnsi="Arial" w:cs="Arial"/>
        </w:rPr>
        <w:t xml:space="preserve">a nahrazuje se novým článkem </w:t>
      </w:r>
      <w:r w:rsidR="009D6B64">
        <w:rPr>
          <w:rFonts w:ascii="Arial" w:hAnsi="Arial" w:cs="Arial"/>
        </w:rPr>
        <w:t>II</w:t>
      </w:r>
      <w:r w:rsidRPr="001C21D7">
        <w:rPr>
          <w:rFonts w:ascii="Arial" w:hAnsi="Arial" w:cs="Arial"/>
        </w:rPr>
        <w:t xml:space="preserve">. odst. </w:t>
      </w:r>
      <w:r w:rsidR="009D6B64">
        <w:rPr>
          <w:rFonts w:ascii="Arial" w:hAnsi="Arial" w:cs="Arial"/>
        </w:rPr>
        <w:t>1</w:t>
      </w:r>
      <w:r w:rsidRPr="001C21D7">
        <w:rPr>
          <w:rFonts w:ascii="Arial" w:hAnsi="Arial" w:cs="Arial"/>
        </w:rPr>
        <w:t>2 tohoto znění:</w:t>
      </w:r>
    </w:p>
    <w:p w14:paraId="1C5FDB75" w14:textId="26AF7BBB" w:rsidR="000D3755" w:rsidRPr="009D6B64" w:rsidRDefault="009D6B64" w:rsidP="009D6B64">
      <w:pPr>
        <w:spacing w:before="120"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Příspěvková organizace poskytuje bezúplatně či za úplatu služby konzervátorských </w:t>
      </w:r>
      <w:r w:rsidR="007D0870">
        <w:rPr>
          <w:rFonts w:ascii="Arial" w:hAnsi="Arial" w:cs="Arial"/>
          <w:i/>
          <w:iCs/>
        </w:rPr>
        <w:br/>
        <w:t>a</w:t>
      </w:r>
      <w:r>
        <w:rPr>
          <w:rFonts w:ascii="Arial" w:hAnsi="Arial" w:cs="Arial"/>
          <w:i/>
          <w:iCs/>
        </w:rPr>
        <w:t xml:space="preserve"> preparátorských dílen ve smyslu ustanovení zákona č. 122/2000 Sb.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4A818837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6E03D0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39B0A16E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6E03D0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6E03D0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6E03D0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218F6D8D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6E03D0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3AE5486C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6E03D0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 xml:space="preserve">a s náležitostmi v souladu s platným a účinným řídícím dokumentem upravujícím </w:t>
            </w:r>
            <w:r w:rsidR="00EA2F17" w:rsidRPr="001C21D7">
              <w:rPr>
                <w:rFonts w:ascii="Arial" w:hAnsi="Arial" w:cs="Arial"/>
                <w:i/>
                <w:iCs/>
              </w:rPr>
              <w:lastRenderedPageBreak/>
              <w:t>vztahy mezi Olomouckým krajem a příspěvkovými organizacemi zřizovanými Olomouckým krajem. Bez předchozího písemného souhlasu zřizovatele</w:t>
            </w:r>
            <w:r w:rsidR="007D0870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7C37A174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2819B1">
        <w:rPr>
          <w:rFonts w:ascii="Arial" w:hAnsi="Arial" w:cs="Arial"/>
        </w:rPr>
        <w:t xml:space="preserve">26. 2. </w:t>
      </w:r>
      <w:r>
        <w:rPr>
          <w:rFonts w:ascii="Arial" w:hAnsi="Arial" w:cs="Arial"/>
        </w:rPr>
        <w:t xml:space="preserve"> 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4F186366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2819B1">
        <w:rPr>
          <w:rFonts w:ascii="Arial" w:hAnsi="Arial" w:cs="Arial"/>
        </w:rPr>
        <w:t>………..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470C6C82" w:rsidR="007B49BE" w:rsidRPr="00635630" w:rsidRDefault="00C85061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35060404" w:rsidR="007B49BE" w:rsidRPr="00635630" w:rsidRDefault="00C85061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8D56" w14:textId="77777777" w:rsidR="00D7497D" w:rsidRDefault="00D7497D" w:rsidP="007B49BE">
      <w:r>
        <w:separator/>
      </w:r>
    </w:p>
  </w:endnote>
  <w:endnote w:type="continuationSeparator" w:id="0">
    <w:p w14:paraId="6FB312EA" w14:textId="77777777" w:rsidR="00D7497D" w:rsidRDefault="00D7497D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1D43" w14:textId="77777777" w:rsidR="00C85061" w:rsidRDefault="00C85061" w:rsidP="00C85061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2B1273B3" w14:textId="7BA29E63" w:rsidR="00C85061" w:rsidRDefault="002819B1" w:rsidP="00C85061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2819B1">
      <w:rPr>
        <w:rFonts w:ascii="Arial" w:hAnsi="Arial" w:cs="Arial"/>
        <w:i/>
        <w:sz w:val="20"/>
        <w:szCs w:val="20"/>
      </w:rPr>
      <w:t>19</w:t>
    </w:r>
    <w:r w:rsidR="00C85061" w:rsidRPr="002819B1">
      <w:rPr>
        <w:rFonts w:ascii="Arial" w:hAnsi="Arial" w:cs="Arial"/>
        <w:i/>
        <w:sz w:val="20"/>
        <w:szCs w:val="20"/>
      </w:rPr>
      <w:t>.</w:t>
    </w:r>
    <w:r w:rsidRPr="002819B1">
      <w:rPr>
        <w:rFonts w:ascii="Arial" w:hAnsi="Arial" w:cs="Arial"/>
        <w:i/>
        <w:sz w:val="20"/>
        <w:szCs w:val="20"/>
      </w:rPr>
      <w:t>3</w:t>
    </w:r>
    <w:r w:rsidR="00C85061" w:rsidRPr="002819B1">
      <w:rPr>
        <w:rFonts w:ascii="Arial" w:hAnsi="Arial" w:cs="Arial"/>
        <w:i/>
        <w:sz w:val="20"/>
        <w:szCs w:val="20"/>
      </w:rPr>
      <w:t>. –</w:t>
    </w:r>
    <w:r w:rsidR="00C85061">
      <w:rPr>
        <w:rFonts w:ascii="Arial" w:hAnsi="Arial" w:cs="Arial"/>
        <w:i/>
        <w:sz w:val="20"/>
        <w:szCs w:val="20"/>
      </w:rPr>
      <w:t xml:space="preserve"> </w:t>
    </w:r>
    <w:r w:rsidR="00C85061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14173955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</w:t>
    </w:r>
    <w:r w:rsidR="00D970D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příloha č.</w:t>
    </w:r>
    <w:r w:rsidR="007D0870"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z w:val="20"/>
        <w:szCs w:val="20"/>
      </w:rPr>
      <w:t xml:space="preserve">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6E03D0">
      <w:rPr>
        <w:rFonts w:ascii="Arial" w:hAnsi="Arial" w:cs="Arial"/>
        <w:i/>
        <w:sz w:val="20"/>
        <w:szCs w:val="20"/>
      </w:rPr>
      <w:t>19</w:t>
    </w:r>
    <w:r w:rsidRPr="002F2BA9">
      <w:rPr>
        <w:rFonts w:ascii="Arial" w:hAnsi="Arial" w:cs="Arial"/>
        <w:i/>
        <w:sz w:val="20"/>
        <w:szCs w:val="20"/>
      </w:rPr>
      <w:t xml:space="preserve"> ke zřizovací listině </w:t>
    </w:r>
    <w:r w:rsidR="006E03D0">
      <w:rPr>
        <w:rFonts w:ascii="Arial" w:hAnsi="Arial" w:cs="Arial"/>
        <w:i/>
        <w:sz w:val="20"/>
        <w:szCs w:val="20"/>
      </w:rPr>
      <w:t>Muzea Komenského v Přerově, příspěvkové organizac</w:t>
    </w:r>
    <w:r w:rsidR="00C85061">
      <w:rPr>
        <w:rFonts w:ascii="Arial" w:hAnsi="Arial" w:cs="Arial"/>
        <w:i/>
        <w:sz w:val="20"/>
        <w:szCs w:val="20"/>
      </w:rPr>
      <w:t>e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BB8F" w14:textId="77777777" w:rsidR="00D7497D" w:rsidRDefault="00D7497D" w:rsidP="007B49BE">
      <w:r>
        <w:separator/>
      </w:r>
    </w:p>
  </w:footnote>
  <w:footnote w:type="continuationSeparator" w:id="0">
    <w:p w14:paraId="2CD41B99" w14:textId="77777777" w:rsidR="00D7497D" w:rsidRDefault="00D7497D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0E8D6B8A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</w:t>
    </w:r>
    <w:r w:rsidR="00D970D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příloha č. </w:t>
    </w:r>
    <w:r w:rsidR="007D0870">
      <w:rPr>
        <w:rFonts w:ascii="Arial" w:hAnsi="Arial" w:cs="Arial"/>
        <w:i/>
      </w:rPr>
      <w:t>03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 Dodatek č.</w:t>
    </w:r>
    <w:r w:rsidR="006E03D0">
      <w:rPr>
        <w:rFonts w:ascii="Arial" w:hAnsi="Arial" w:cs="Arial"/>
        <w:i/>
      </w:rPr>
      <w:t xml:space="preserve"> 19</w:t>
    </w:r>
    <w:r w:rsidRPr="002F2BA9">
      <w:rPr>
        <w:rFonts w:ascii="Arial" w:hAnsi="Arial" w:cs="Arial"/>
        <w:i/>
      </w:rPr>
      <w:t xml:space="preserve"> ke zřizovací listině </w:t>
    </w:r>
    <w:r w:rsidR="006E03D0">
      <w:rPr>
        <w:rFonts w:ascii="Arial" w:hAnsi="Arial" w:cs="Arial"/>
        <w:i/>
      </w:rPr>
      <w:t>Muzea Komenského v Přerově, příspěvkové organizac</w:t>
    </w:r>
    <w:r w:rsidR="00C85061">
      <w:rPr>
        <w:rFonts w:ascii="Arial" w:hAnsi="Arial" w:cs="Arial"/>
        <w:i/>
      </w:rPr>
      <w:t>e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0D3755"/>
    <w:rsid w:val="001047F0"/>
    <w:rsid w:val="001C21D7"/>
    <w:rsid w:val="001F279F"/>
    <w:rsid w:val="002819B1"/>
    <w:rsid w:val="003340DC"/>
    <w:rsid w:val="00345BA4"/>
    <w:rsid w:val="00392932"/>
    <w:rsid w:val="00494AD2"/>
    <w:rsid w:val="00606412"/>
    <w:rsid w:val="006E03D0"/>
    <w:rsid w:val="007B49BE"/>
    <w:rsid w:val="007D0870"/>
    <w:rsid w:val="007F0845"/>
    <w:rsid w:val="00823A3B"/>
    <w:rsid w:val="00847C5D"/>
    <w:rsid w:val="00864AD5"/>
    <w:rsid w:val="00872AED"/>
    <w:rsid w:val="00910CA7"/>
    <w:rsid w:val="00971709"/>
    <w:rsid w:val="009D6B64"/>
    <w:rsid w:val="00A341FB"/>
    <w:rsid w:val="00BA46A6"/>
    <w:rsid w:val="00BB38A4"/>
    <w:rsid w:val="00BB5D54"/>
    <w:rsid w:val="00C5527F"/>
    <w:rsid w:val="00C85061"/>
    <w:rsid w:val="00D7497D"/>
    <w:rsid w:val="00D970DE"/>
    <w:rsid w:val="00DB156E"/>
    <w:rsid w:val="00DF65AF"/>
    <w:rsid w:val="00E97A09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24</cp:revision>
  <dcterms:created xsi:type="dcterms:W3CDTF">2024-01-11T07:50:00Z</dcterms:created>
  <dcterms:modified xsi:type="dcterms:W3CDTF">2024-02-07T15:35:00Z</dcterms:modified>
</cp:coreProperties>
</file>