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FCD7" w14:textId="77777777" w:rsidR="003A3E3D" w:rsidRDefault="003A3E3D" w:rsidP="003A3E3D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Důvodová zpráva:</w:t>
      </w:r>
    </w:p>
    <w:p w14:paraId="30393E9B" w14:textId="6699DD09" w:rsidR="003A3E3D" w:rsidRDefault="003A3E3D" w:rsidP="003A3E3D">
      <w:pPr>
        <w:pStyle w:val="Radadvodovzprva"/>
        <w:spacing w:after="120"/>
        <w:rPr>
          <w:b w:val="0"/>
        </w:rPr>
      </w:pPr>
      <w:r>
        <w:rPr>
          <w:b w:val="0"/>
        </w:rPr>
        <w:t>Zákon č. 250/2000 Sb., o rozpočtových pravidlech územních rozpočtů, v platném znění, stanovuje, že zřizovatel vydá o vzniku příspěvkové organizace zřizovací listinu, která mimo jiné obsahuje vymezení práv, která organizaci umožní, aby se svěřeným majetkem mohla plnit hlavní účel k němuž byla zřízena (§ 27 odst. 2 písm. f) citovaného zákona).</w:t>
      </w:r>
    </w:p>
    <w:p w14:paraId="1F23998D" w14:textId="584F8AB8" w:rsidR="003A3E3D" w:rsidRPr="0092016D" w:rsidRDefault="003A3E3D" w:rsidP="003A3E3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016D">
        <w:rPr>
          <w:rFonts w:ascii="Arial" w:hAnsi="Arial" w:cs="Arial"/>
          <w:snapToGrid w:val="0"/>
          <w:sz w:val="24"/>
          <w:szCs w:val="24"/>
        </w:rPr>
        <w:t xml:space="preserve">Tento návrh usnesení se týká </w:t>
      </w:r>
      <w:r w:rsidRPr="0092016D">
        <w:rPr>
          <w:rFonts w:ascii="Arial" w:hAnsi="Arial" w:cs="Arial"/>
          <w:b/>
          <w:snapToGrid w:val="0"/>
          <w:sz w:val="24"/>
          <w:szCs w:val="24"/>
        </w:rPr>
        <w:t>změny zřizovací listiny</w:t>
      </w:r>
      <w:r w:rsidRPr="0092016D">
        <w:rPr>
          <w:rFonts w:ascii="Arial" w:hAnsi="Arial" w:cs="Arial"/>
          <w:snapToGrid w:val="0"/>
          <w:sz w:val="24"/>
          <w:szCs w:val="24"/>
        </w:rPr>
        <w:t xml:space="preserve"> </w:t>
      </w:r>
      <w:r w:rsidRPr="0092016D">
        <w:rPr>
          <w:rFonts w:ascii="Arial" w:hAnsi="Arial" w:cs="Arial"/>
          <w:b/>
          <w:sz w:val="24"/>
          <w:szCs w:val="24"/>
        </w:rPr>
        <w:t>Odborného léčebného ústavu Paseka</w:t>
      </w:r>
      <w:r w:rsidRPr="0092016D">
        <w:rPr>
          <w:rFonts w:ascii="Arial" w:hAnsi="Arial" w:cs="Arial"/>
          <w:sz w:val="24"/>
          <w:szCs w:val="24"/>
        </w:rPr>
        <w:t>, příspěvkové organizace, se sídlem: 783 97 Paseka 145, IČ: 0084</w:t>
      </w:r>
      <w:r w:rsidR="00B51842">
        <w:rPr>
          <w:rFonts w:ascii="Arial" w:hAnsi="Arial" w:cs="Arial"/>
          <w:sz w:val="24"/>
          <w:szCs w:val="24"/>
        </w:rPr>
        <w:t xml:space="preserve">9081 </w:t>
      </w:r>
      <w:r w:rsidRPr="0092016D">
        <w:rPr>
          <w:rFonts w:ascii="Arial" w:hAnsi="Arial" w:cs="Arial"/>
          <w:sz w:val="24"/>
          <w:szCs w:val="24"/>
        </w:rPr>
        <w:t xml:space="preserve">a </w:t>
      </w:r>
      <w:r w:rsidRPr="0092016D">
        <w:rPr>
          <w:rFonts w:ascii="Arial" w:hAnsi="Arial" w:cs="Arial"/>
          <w:b/>
          <w:sz w:val="24"/>
          <w:szCs w:val="24"/>
        </w:rPr>
        <w:t>Zdravotnické záchranné služby Olomouckého kraje</w:t>
      </w:r>
      <w:r w:rsidRPr="0092016D">
        <w:rPr>
          <w:rFonts w:ascii="Arial" w:hAnsi="Arial" w:cs="Arial"/>
          <w:sz w:val="24"/>
          <w:szCs w:val="24"/>
        </w:rPr>
        <w:t>, příspěvkové organizace, se sídlem: 779 00 Olomouc, Aksamitova 557/8, IČO: 00849103.</w:t>
      </w:r>
    </w:p>
    <w:p w14:paraId="5FBD5395" w14:textId="6C57C409" w:rsidR="003A3E3D" w:rsidRDefault="00F81B78" w:rsidP="003A3E3D">
      <w:pPr>
        <w:pStyle w:val="Dopisnadpissdlen"/>
        <w:spacing w:before="0" w:after="120"/>
        <w:rPr>
          <w:rFonts w:cs="Arial"/>
          <w:b w:val="0"/>
          <w:szCs w:val="24"/>
        </w:rPr>
      </w:pPr>
      <w:r w:rsidRPr="00F81B78">
        <w:rPr>
          <w:rFonts w:cs="Arial"/>
          <w:b w:val="0"/>
          <w:szCs w:val="24"/>
        </w:rPr>
        <w:t xml:space="preserve">Aktualizace se dále týká </w:t>
      </w:r>
      <w:r w:rsidR="003A3E3D" w:rsidRPr="008A6FB6">
        <w:rPr>
          <w:rFonts w:cs="Arial"/>
          <w:szCs w:val="24"/>
        </w:rPr>
        <w:t xml:space="preserve">majetkových práv a povinností </w:t>
      </w:r>
      <w:r w:rsidR="003A3E3D" w:rsidRPr="0092016D">
        <w:rPr>
          <w:rFonts w:cs="Arial"/>
          <w:b w:val="0"/>
          <w:szCs w:val="24"/>
        </w:rPr>
        <w:t>příspěvkových organizací</w:t>
      </w:r>
      <w:r w:rsidR="003A3E3D" w:rsidRPr="008A6FB6">
        <w:rPr>
          <w:rFonts w:cs="Arial"/>
          <w:b w:val="0"/>
          <w:szCs w:val="24"/>
        </w:rPr>
        <w:t xml:space="preserve"> </w:t>
      </w:r>
      <w:r w:rsidR="003A3E3D" w:rsidRPr="0092016D">
        <w:rPr>
          <w:rFonts w:cs="Arial"/>
          <w:szCs w:val="24"/>
        </w:rPr>
        <w:t xml:space="preserve">vymezených v čl. V. odst. </w:t>
      </w:r>
      <w:r w:rsidR="00B51842">
        <w:rPr>
          <w:rFonts w:cs="Arial"/>
          <w:szCs w:val="24"/>
        </w:rPr>
        <w:t>2</w:t>
      </w:r>
      <w:r w:rsidR="007522E1" w:rsidRPr="0092016D">
        <w:rPr>
          <w:rFonts w:cs="Arial"/>
          <w:szCs w:val="24"/>
        </w:rPr>
        <w:t>.</w:t>
      </w:r>
      <w:r w:rsidR="00B51842">
        <w:rPr>
          <w:rFonts w:cs="Arial"/>
          <w:szCs w:val="24"/>
        </w:rPr>
        <w:t xml:space="preserve"> a</w:t>
      </w:r>
      <w:r w:rsidR="007522E1" w:rsidRPr="0092016D">
        <w:rPr>
          <w:rFonts w:cs="Arial"/>
          <w:szCs w:val="24"/>
        </w:rPr>
        <w:t xml:space="preserve"> 3</w:t>
      </w:r>
      <w:r w:rsidR="003A3E3D" w:rsidRPr="0092016D">
        <w:rPr>
          <w:rFonts w:cs="Arial"/>
          <w:szCs w:val="24"/>
        </w:rPr>
        <w:t xml:space="preserve">. </w:t>
      </w:r>
      <w:r w:rsidR="003A3E3D" w:rsidRPr="00E37866">
        <w:rPr>
          <w:rFonts w:cs="Arial"/>
          <w:b w:val="0"/>
          <w:bCs/>
          <w:szCs w:val="24"/>
        </w:rPr>
        <w:t>jejich zřizovacích listin.</w:t>
      </w:r>
      <w:r w:rsidR="003A3E3D" w:rsidRPr="008A6FB6">
        <w:rPr>
          <w:rFonts w:cs="Arial"/>
          <w:b w:val="0"/>
          <w:szCs w:val="24"/>
        </w:rPr>
        <w:t xml:space="preserve"> Konkrétně jde o následující změny:</w:t>
      </w:r>
    </w:p>
    <w:p w14:paraId="13E77C8A" w14:textId="77777777" w:rsidR="006246BF" w:rsidRPr="00E37866" w:rsidRDefault="006246BF" w:rsidP="006246BF">
      <w:pPr>
        <w:pStyle w:val="Odstavecseseznamem"/>
        <w:spacing w:before="120" w:after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37866">
        <w:rPr>
          <w:rFonts w:ascii="Arial" w:hAnsi="Arial" w:cs="Arial"/>
          <w:bCs/>
          <w:sz w:val="24"/>
          <w:szCs w:val="24"/>
        </w:rPr>
        <w:t xml:space="preserve">V důsledku interní analýzy pohledávek příspěvkových organizací Olomouckého kraje (dále jen „POOK“) po splatnosti, která proběhla ke konci roku 2023, byla navržena zásadní změna v oblasti pohledávek POOK, a to </w:t>
      </w:r>
      <w:r w:rsidRPr="00E37866">
        <w:rPr>
          <w:rFonts w:ascii="Arial" w:eastAsiaTheme="minorEastAsia" w:hAnsi="Arial" w:cs="Arial"/>
          <w:sz w:val="24"/>
          <w:szCs w:val="24"/>
        </w:rPr>
        <w:t>včetně nových pravomocí a povinností POOK a věcně příslušných odborů.</w:t>
      </w:r>
    </w:p>
    <w:p w14:paraId="32A16598" w14:textId="77777777" w:rsidR="006246BF" w:rsidRPr="00E37866" w:rsidRDefault="006246BF" w:rsidP="006246BF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866">
        <w:rPr>
          <w:rFonts w:ascii="Arial" w:hAnsi="Arial" w:cs="Arial"/>
          <w:b/>
          <w:bCs/>
          <w:sz w:val="24"/>
          <w:szCs w:val="24"/>
        </w:rPr>
        <w:t xml:space="preserve">Nejdůležitější </w:t>
      </w:r>
      <w:r w:rsidRPr="00E37866">
        <w:rPr>
          <w:rFonts w:ascii="Arial" w:hAnsi="Arial" w:cs="Arial"/>
          <w:sz w:val="24"/>
          <w:szCs w:val="24"/>
        </w:rPr>
        <w:t>změnou je nastavení</w:t>
      </w:r>
      <w:r w:rsidRPr="00E37866">
        <w:rPr>
          <w:rFonts w:ascii="Arial" w:hAnsi="Arial" w:cs="Arial"/>
          <w:b/>
          <w:bCs/>
          <w:sz w:val="24"/>
          <w:szCs w:val="24"/>
        </w:rPr>
        <w:t xml:space="preserve"> nové kompetence POOK ke vzdání se práva a prominutí nedobytných pohledávek </w:t>
      </w:r>
      <w:r w:rsidRPr="00E37866">
        <w:rPr>
          <w:rFonts w:ascii="Arial" w:hAnsi="Arial" w:cs="Arial"/>
          <w:sz w:val="24"/>
          <w:szCs w:val="24"/>
        </w:rPr>
        <w:t>POOK po jejich splatnosti, a to v limitu</w:t>
      </w:r>
      <w:r w:rsidRPr="00E37866">
        <w:rPr>
          <w:rFonts w:ascii="Arial" w:hAnsi="Arial" w:cs="Arial"/>
          <w:b/>
          <w:bCs/>
          <w:sz w:val="24"/>
          <w:szCs w:val="24"/>
        </w:rPr>
        <w:t xml:space="preserve"> do výše 20 000 Kč (bez příslušenství).</w:t>
      </w:r>
    </w:p>
    <w:p w14:paraId="74C3392E" w14:textId="77777777" w:rsidR="006246BF" w:rsidRPr="00E37866" w:rsidRDefault="006246BF" w:rsidP="006246BF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E37866">
        <w:rPr>
          <w:rFonts w:ascii="Arial" w:hAnsi="Arial" w:cs="Arial"/>
          <w:sz w:val="24"/>
          <w:szCs w:val="24"/>
        </w:rPr>
        <w:t xml:space="preserve">Dosud platí, že se POOK nesmí vzdát práva a prominout pohledávku v jakékoliv výši. Orgány kraje jsou pak zahrnuty materiály, které obsahují velké množství bagatelních pohledávek, což celkově zpomaluje administraci pohledávek POOK. </w:t>
      </w:r>
    </w:p>
    <w:p w14:paraId="00758610" w14:textId="77777777" w:rsidR="006246BF" w:rsidRPr="00E37866" w:rsidRDefault="006246BF" w:rsidP="006246BF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37866">
        <w:rPr>
          <w:rFonts w:ascii="Arial" w:hAnsi="Arial" w:cs="Arial"/>
          <w:sz w:val="24"/>
          <w:szCs w:val="24"/>
        </w:rPr>
        <w:t>OMPSČ porovnáním napříč kraji ČR zjistil, že příspěvkové organizace zřizované jinými kraji či městy mají běžně ve zřizovacích listinách nastavenu kompetenci příspěvkových organizací promíjet pohledávky z rozhodnutí ředitele příspěvkové organizace, a to v rozmezí od 2 000 Kč do 50 000 Kč (Kraj Vysočina).</w:t>
      </w:r>
    </w:p>
    <w:p w14:paraId="37A4BA1A" w14:textId="77777777" w:rsidR="006246BF" w:rsidRPr="00E37866" w:rsidRDefault="006246BF" w:rsidP="006246B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7866">
        <w:rPr>
          <w:rFonts w:ascii="Arial" w:hAnsi="Arial" w:cs="Arial"/>
          <w:b/>
          <w:sz w:val="24"/>
          <w:szCs w:val="24"/>
        </w:rPr>
        <w:t xml:space="preserve">Usnesením č. UR/100/13/2024 </w:t>
      </w:r>
      <w:r w:rsidRPr="00E37866">
        <w:rPr>
          <w:rFonts w:ascii="Arial" w:hAnsi="Arial" w:cs="Arial"/>
          <w:bCs/>
          <w:sz w:val="24"/>
          <w:szCs w:val="24"/>
        </w:rPr>
        <w:t>ze dne</w:t>
      </w:r>
      <w:r w:rsidRPr="00E37866">
        <w:rPr>
          <w:rFonts w:ascii="Arial" w:hAnsi="Arial" w:cs="Arial"/>
          <w:b/>
          <w:sz w:val="24"/>
          <w:szCs w:val="24"/>
        </w:rPr>
        <w:t xml:space="preserve"> 22. 1. 2024, </w:t>
      </w:r>
      <w:r w:rsidRPr="00E37866">
        <w:rPr>
          <w:rFonts w:ascii="Arial" w:hAnsi="Arial" w:cs="Arial"/>
          <w:bCs/>
          <w:sz w:val="24"/>
          <w:szCs w:val="24"/>
        </w:rPr>
        <w:t xml:space="preserve">kterým </w:t>
      </w:r>
      <w:r w:rsidRPr="00E37866">
        <w:rPr>
          <w:rFonts w:ascii="Arial" w:hAnsi="Arial" w:cs="Arial"/>
          <w:b/>
          <w:sz w:val="24"/>
          <w:szCs w:val="24"/>
        </w:rPr>
        <w:t xml:space="preserve">Rada </w:t>
      </w:r>
      <w:r w:rsidRPr="00E37866">
        <w:rPr>
          <w:rFonts w:ascii="Arial" w:hAnsi="Arial" w:cs="Arial"/>
          <w:bCs/>
          <w:sz w:val="24"/>
          <w:szCs w:val="24"/>
        </w:rPr>
        <w:t>Olomouckého kraje</w:t>
      </w:r>
      <w:r w:rsidRPr="00E37866">
        <w:rPr>
          <w:rFonts w:ascii="Arial" w:hAnsi="Arial" w:cs="Arial"/>
          <w:b/>
          <w:sz w:val="24"/>
          <w:szCs w:val="24"/>
        </w:rPr>
        <w:t xml:space="preserve"> </w:t>
      </w:r>
      <w:r w:rsidRPr="00E37866">
        <w:rPr>
          <w:rFonts w:ascii="Arial" w:hAnsi="Arial" w:cs="Arial"/>
          <w:bCs/>
          <w:sz w:val="24"/>
          <w:szCs w:val="24"/>
        </w:rPr>
        <w:t xml:space="preserve">schválila </w:t>
      </w:r>
      <w:r w:rsidRPr="00E37866">
        <w:rPr>
          <w:rFonts w:ascii="Arial" w:hAnsi="Arial" w:cs="Arial"/>
          <w:b/>
          <w:sz w:val="24"/>
          <w:szCs w:val="24"/>
        </w:rPr>
        <w:t xml:space="preserve">směrnici č. 3/2024, </w:t>
      </w:r>
      <w:r w:rsidRPr="00E37866">
        <w:rPr>
          <w:rFonts w:ascii="Arial" w:hAnsi="Arial" w:cs="Arial"/>
          <w:bCs/>
          <w:sz w:val="24"/>
          <w:szCs w:val="24"/>
        </w:rPr>
        <w:t xml:space="preserve">byla </w:t>
      </w:r>
      <w:r w:rsidRPr="00E37866">
        <w:rPr>
          <w:rFonts w:ascii="Arial" w:hAnsi="Arial" w:cs="Arial"/>
          <w:b/>
          <w:sz w:val="24"/>
          <w:szCs w:val="24"/>
        </w:rPr>
        <w:t xml:space="preserve">obecně </w:t>
      </w:r>
      <w:r w:rsidRPr="00E37866">
        <w:rPr>
          <w:rFonts w:ascii="Arial" w:hAnsi="Arial" w:cs="Arial"/>
          <w:bCs/>
          <w:sz w:val="24"/>
          <w:szCs w:val="24"/>
        </w:rPr>
        <w:t>nastavena</w:t>
      </w:r>
      <w:r w:rsidRPr="00E37866">
        <w:rPr>
          <w:rFonts w:ascii="Arial" w:hAnsi="Arial" w:cs="Arial"/>
          <w:b/>
          <w:sz w:val="24"/>
          <w:szCs w:val="24"/>
        </w:rPr>
        <w:t xml:space="preserve"> možnost </w:t>
      </w:r>
      <w:r w:rsidRPr="00E37866">
        <w:rPr>
          <w:rFonts w:ascii="Arial" w:hAnsi="Arial" w:cs="Arial"/>
          <w:bCs/>
          <w:sz w:val="24"/>
          <w:szCs w:val="24"/>
        </w:rPr>
        <w:t>přenést na POOK kompetenci</w:t>
      </w:r>
      <w:r w:rsidRPr="00E37866">
        <w:rPr>
          <w:rFonts w:ascii="Arial" w:hAnsi="Arial" w:cs="Arial"/>
          <w:b/>
          <w:sz w:val="24"/>
          <w:szCs w:val="24"/>
        </w:rPr>
        <w:t xml:space="preserve"> prominutí nedobytných pohledávek, </w:t>
      </w:r>
      <w:r w:rsidRPr="00E37866">
        <w:rPr>
          <w:rFonts w:ascii="Arial" w:hAnsi="Arial" w:cs="Arial"/>
          <w:bCs/>
          <w:sz w:val="24"/>
          <w:szCs w:val="24"/>
        </w:rPr>
        <w:t xml:space="preserve">jejichž </w:t>
      </w:r>
      <w:r w:rsidRPr="00E37866">
        <w:rPr>
          <w:rFonts w:ascii="Arial" w:hAnsi="Arial" w:cs="Arial"/>
          <w:b/>
          <w:sz w:val="24"/>
          <w:szCs w:val="24"/>
        </w:rPr>
        <w:t xml:space="preserve">limit bude upraven zřizovacími listinami </w:t>
      </w:r>
      <w:r w:rsidRPr="00E37866">
        <w:rPr>
          <w:rFonts w:ascii="Arial" w:hAnsi="Arial" w:cs="Arial"/>
          <w:bCs/>
          <w:sz w:val="24"/>
          <w:szCs w:val="24"/>
        </w:rPr>
        <w:t>POOK.</w:t>
      </w:r>
    </w:p>
    <w:p w14:paraId="45844A51" w14:textId="77777777" w:rsidR="006246BF" w:rsidRPr="00E37866" w:rsidRDefault="006246BF" w:rsidP="006246B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37866">
        <w:rPr>
          <w:rFonts w:ascii="Arial" w:hAnsi="Arial" w:cs="Arial"/>
          <w:sz w:val="24"/>
          <w:szCs w:val="24"/>
        </w:rPr>
        <w:t>Nyní je nutné tuto změnu promítnout i do zřizovacích listin POOK. Navrhujeme zrušit stávající článek V. odst. 2 a odst. 3 zřizovacích listin všech POOK, ve znění pozdějších dodatků, a nahradit je novými odst. 2 a odst. 3 následujícího znění:</w:t>
      </w:r>
    </w:p>
    <w:p w14:paraId="7F23E6AE" w14:textId="77777777" w:rsidR="006246BF" w:rsidRPr="00E37866" w:rsidRDefault="006246BF" w:rsidP="006246BF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866">
        <w:rPr>
          <w:rFonts w:ascii="Arial" w:hAnsi="Arial" w:cs="Arial"/>
          <w:sz w:val="24"/>
          <w:szCs w:val="24"/>
        </w:rPr>
        <w:t>- odst. 2</w:t>
      </w:r>
    </w:p>
    <w:p w14:paraId="1F559893" w14:textId="77777777" w:rsidR="006246BF" w:rsidRPr="00E37866" w:rsidRDefault="006246BF" w:rsidP="006246BF">
      <w:pPr>
        <w:spacing w:before="120"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37866">
        <w:rPr>
          <w:rFonts w:ascii="Arial" w:hAnsi="Arial" w:cs="Arial"/>
          <w:i/>
          <w:iCs/>
          <w:sz w:val="24"/>
          <w:szCs w:val="24"/>
        </w:rPr>
        <w:t xml:space="preserve">„Příspěvková organizace je povinna svěřený majetek chránit před zničením a poškozením, chránit jej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</w:t>
      </w:r>
      <w:r w:rsidRPr="00E37866">
        <w:rPr>
          <w:rFonts w:ascii="Arial" w:hAnsi="Arial" w:cs="Arial"/>
          <w:i/>
          <w:iCs/>
          <w:sz w:val="24"/>
          <w:szCs w:val="24"/>
        </w:rPr>
        <w:lastRenderedPageBreak/>
        <w:t>Příspěvková organizace není oprávněna bez předchozího písemného souhlasu zřizovatele bezúplatně postoupit pohledávku.“</w:t>
      </w:r>
    </w:p>
    <w:p w14:paraId="31CB0084" w14:textId="77777777" w:rsidR="006246BF" w:rsidRPr="00E37866" w:rsidRDefault="006246BF" w:rsidP="006246BF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866">
        <w:rPr>
          <w:rFonts w:ascii="Arial" w:hAnsi="Arial" w:cs="Arial"/>
          <w:sz w:val="24"/>
          <w:szCs w:val="24"/>
        </w:rPr>
        <w:t>- odst. 3</w:t>
      </w:r>
    </w:p>
    <w:p w14:paraId="53DF9BDF" w14:textId="77777777" w:rsidR="006246BF" w:rsidRPr="00E37866" w:rsidRDefault="006246BF" w:rsidP="006246BF">
      <w:pPr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37866">
        <w:rPr>
          <w:rFonts w:ascii="Arial" w:hAnsi="Arial" w:cs="Arial"/>
          <w:i/>
          <w:iCs/>
          <w:sz w:val="24"/>
          <w:szCs w:val="24"/>
        </w:rPr>
        <w:t xml:space="preserve">„Příspěvková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</w:t>
      </w:r>
      <w:r w:rsidRPr="00E37866">
        <w:rPr>
          <w:rFonts w:ascii="Arial" w:hAnsi="Arial" w:cs="Arial"/>
          <w:b/>
          <w:bCs/>
          <w:i/>
          <w:iCs/>
          <w:sz w:val="24"/>
          <w:szCs w:val="24"/>
        </w:rPr>
        <w:t>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byla neadekvátní výši pohledávky.“</w:t>
      </w:r>
    </w:p>
    <w:p w14:paraId="14FC30FA" w14:textId="77777777" w:rsidR="00B51842" w:rsidRDefault="00B51842" w:rsidP="003A3E3D">
      <w:pPr>
        <w:pStyle w:val="Dopisnadpissdlen"/>
        <w:spacing w:before="0" w:after="120"/>
        <w:rPr>
          <w:rFonts w:cs="Arial"/>
          <w:b w:val="0"/>
          <w:szCs w:val="24"/>
        </w:rPr>
      </w:pPr>
    </w:p>
    <w:p w14:paraId="02AA8040" w14:textId="61B483E1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 změnách zřizovacích listin příspěvkových organizací, které zřizuje Olomoucký kraj, </w:t>
      </w:r>
      <w:r w:rsidRPr="0040054B">
        <w:rPr>
          <w:rFonts w:ascii="Arial" w:eastAsia="Arial" w:hAnsi="Arial" w:cs="Arial"/>
          <w:b/>
          <w:sz w:val="24"/>
        </w:rPr>
        <w:t>rozhoduje</w:t>
      </w:r>
      <w:r>
        <w:rPr>
          <w:rFonts w:ascii="Arial" w:eastAsia="Arial" w:hAnsi="Arial" w:cs="Arial"/>
          <w:sz w:val="24"/>
        </w:rPr>
        <w:t xml:space="preserve"> v souladu s § 35 odst. 2 písm. </w:t>
      </w:r>
      <w:r w:rsidR="00E3786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) zákona č. 129/2000 Sb., o krajích (krajské zřízení), ve znění pozdějších předpisů, </w:t>
      </w:r>
      <w:r w:rsidRPr="0040054B">
        <w:rPr>
          <w:rFonts w:ascii="Arial" w:eastAsia="Arial" w:hAnsi="Arial" w:cs="Arial"/>
          <w:b/>
          <w:sz w:val="24"/>
        </w:rPr>
        <w:t>Zastupitelstvo</w:t>
      </w:r>
      <w:r>
        <w:rPr>
          <w:rFonts w:ascii="Arial" w:eastAsia="Arial" w:hAnsi="Arial" w:cs="Arial"/>
          <w:sz w:val="24"/>
        </w:rPr>
        <w:t xml:space="preserve"> Olomouckého kraje.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922604A" w14:textId="66D3FCDF" w:rsidR="00B66F2C" w:rsidRDefault="00B66F2C" w:rsidP="00B66F2C">
      <w:pPr>
        <w:pStyle w:val="Radadvodovzprva"/>
        <w:spacing w:after="120"/>
        <w:rPr>
          <w:b w:val="0"/>
        </w:rPr>
      </w:pPr>
      <w:r w:rsidRPr="00E37866">
        <w:rPr>
          <w:bCs/>
        </w:rPr>
        <w:t>Rada</w:t>
      </w:r>
      <w:r>
        <w:rPr>
          <w:b w:val="0"/>
        </w:rPr>
        <w:t xml:space="preserve"> Olomouckého kraje svým usnesením ze dne </w:t>
      </w:r>
      <w:r w:rsidR="006246BF">
        <w:rPr>
          <w:b w:val="0"/>
        </w:rPr>
        <w:t>5</w:t>
      </w:r>
      <w:r w:rsidR="008113A5">
        <w:rPr>
          <w:b w:val="0"/>
        </w:rPr>
        <w:t>. 2. 2024</w:t>
      </w:r>
      <w:r>
        <w:rPr>
          <w:b w:val="0"/>
        </w:rPr>
        <w:t xml:space="preserve"> souhlasí s výše uvedenými změnami zřizovacích listin a </w:t>
      </w:r>
      <w:r w:rsidRPr="00E37866">
        <w:rPr>
          <w:bCs/>
        </w:rPr>
        <w:t>doporučuje</w:t>
      </w:r>
      <w:r>
        <w:rPr>
          <w:b w:val="0"/>
        </w:rPr>
        <w:t xml:space="preserve"> Zastupitelstvu Olomouckého kraje schválit změny zřizovacích listin.</w:t>
      </w:r>
    </w:p>
    <w:p w14:paraId="2F49518A" w14:textId="0BA44E13" w:rsidR="00934752" w:rsidRDefault="00934752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2AC9F31A" w14:textId="77777777" w:rsidR="00934752" w:rsidRDefault="00DF7101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Přílohy</w:t>
      </w:r>
      <w:r>
        <w:rPr>
          <w:rFonts w:ascii="Arial" w:eastAsia="Arial" w:hAnsi="Arial" w:cs="Arial"/>
          <w:sz w:val="24"/>
        </w:rPr>
        <w:t>:</w:t>
      </w:r>
    </w:p>
    <w:p w14:paraId="207FE95D" w14:textId="77777777" w:rsidR="00934752" w:rsidRPr="005723E8" w:rsidRDefault="005723E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="00DF7101" w:rsidRPr="005723E8">
        <w:rPr>
          <w:rFonts w:ascii="Arial" w:eastAsia="Arial" w:hAnsi="Arial" w:cs="Arial"/>
          <w:sz w:val="24"/>
        </w:rPr>
        <w:t>říloha</w:t>
      </w:r>
      <w:proofErr w:type="spellEnd"/>
      <w:r w:rsidR="00DF7101"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</w:t>
      </w:r>
      <w:r w:rsidR="00DF7101" w:rsidRPr="005723E8">
        <w:rPr>
          <w:rFonts w:ascii="Arial" w:eastAsia="Arial" w:hAnsi="Arial" w:cs="Arial"/>
          <w:sz w:val="24"/>
        </w:rPr>
        <w:t>1</w:t>
      </w:r>
    </w:p>
    <w:p w14:paraId="610B97A0" w14:textId="5C0F55A0" w:rsidR="008113A5" w:rsidRPr="008113A5" w:rsidRDefault="008113A5" w:rsidP="008113A5">
      <w:pPr>
        <w:spacing w:after="120"/>
        <w:ind w:left="360"/>
        <w:jc w:val="both"/>
        <w:rPr>
          <w:rFonts w:ascii="Arial" w:eastAsia="Arial" w:hAnsi="Arial" w:cs="Arial"/>
          <w:sz w:val="24"/>
        </w:rPr>
      </w:pPr>
      <w:r w:rsidRPr="008113A5">
        <w:rPr>
          <w:rFonts w:ascii="Arial" w:eastAsia="Arial" w:hAnsi="Arial" w:cs="Arial"/>
          <w:sz w:val="24"/>
        </w:rPr>
        <w:t>Dodatek č. 1</w:t>
      </w:r>
      <w:r>
        <w:rPr>
          <w:rFonts w:ascii="Arial" w:eastAsia="Arial" w:hAnsi="Arial" w:cs="Arial"/>
          <w:sz w:val="24"/>
        </w:rPr>
        <w:t>6</w:t>
      </w:r>
      <w:r w:rsidRPr="008113A5">
        <w:rPr>
          <w:rFonts w:ascii="Arial" w:eastAsia="Arial" w:hAnsi="Arial" w:cs="Arial"/>
          <w:sz w:val="24"/>
        </w:rPr>
        <w:t xml:space="preserve"> ke zřizovací listině Zdravotnické záchranné služby Olomouckého kraje, příspěvkové organizace</w:t>
      </w:r>
    </w:p>
    <w:p w14:paraId="71660B67" w14:textId="49717B2A" w:rsidR="00C654C8" w:rsidRPr="005723E8" w:rsidRDefault="00C654C8" w:rsidP="00C654C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Pr="005723E8">
        <w:rPr>
          <w:rFonts w:ascii="Arial" w:eastAsia="Arial" w:hAnsi="Arial" w:cs="Arial"/>
          <w:sz w:val="24"/>
        </w:rPr>
        <w:t>říloha</w:t>
      </w:r>
      <w:proofErr w:type="spellEnd"/>
      <w:r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02</w:t>
      </w:r>
    </w:p>
    <w:p w14:paraId="72D07224" w14:textId="65C18C96" w:rsidR="00C654C8" w:rsidRDefault="00C654C8" w:rsidP="00C654C8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Dodatek č. </w:t>
      </w:r>
      <w:r w:rsidR="008113A5">
        <w:rPr>
          <w:rFonts w:ascii="Arial" w:eastAsia="Arial" w:hAnsi="Arial" w:cs="Arial"/>
          <w:sz w:val="24"/>
        </w:rPr>
        <w:t>21</w:t>
      </w:r>
      <w:r>
        <w:rPr>
          <w:rFonts w:ascii="Arial" w:eastAsia="Arial" w:hAnsi="Arial" w:cs="Arial"/>
          <w:sz w:val="24"/>
        </w:rPr>
        <w:t xml:space="preserve"> ke zřizovací listině </w:t>
      </w:r>
      <w:r w:rsidR="00531FE4">
        <w:rPr>
          <w:rFonts w:ascii="Arial" w:eastAsia="Arial" w:hAnsi="Arial" w:cs="Arial"/>
          <w:sz w:val="24"/>
        </w:rPr>
        <w:t>Odborného léčebného ústavu Paseka</w:t>
      </w:r>
      <w:r>
        <w:rPr>
          <w:rFonts w:ascii="Arial" w:eastAsia="Arial" w:hAnsi="Arial" w:cs="Arial"/>
          <w:sz w:val="24"/>
        </w:rPr>
        <w:t>, příspěvkové organizace</w:t>
      </w:r>
    </w:p>
    <w:p w14:paraId="65CAF258" w14:textId="77777777" w:rsidR="00C654C8" w:rsidRPr="00C654C8" w:rsidRDefault="00C654C8" w:rsidP="00C654C8">
      <w:pPr>
        <w:spacing w:after="120"/>
        <w:jc w:val="both"/>
        <w:rPr>
          <w:rFonts w:ascii="Arial" w:eastAsia="Arial" w:hAnsi="Arial" w:cs="Arial"/>
          <w:sz w:val="24"/>
        </w:rPr>
      </w:pPr>
    </w:p>
    <w:sectPr w:rsidR="00C654C8" w:rsidRPr="00C65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F0F4" w14:textId="77777777" w:rsidR="00833EEE" w:rsidRDefault="00833EEE" w:rsidP="00DF7101">
      <w:pPr>
        <w:spacing w:after="0" w:line="240" w:lineRule="auto"/>
      </w:pPr>
      <w:r>
        <w:separator/>
      </w:r>
    </w:p>
  </w:endnote>
  <w:endnote w:type="continuationSeparator" w:id="0">
    <w:p w14:paraId="22A55BCC" w14:textId="77777777" w:rsidR="00833EEE" w:rsidRDefault="00833EEE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E9D8" w14:textId="77777777" w:rsidR="001D6FC2" w:rsidRDefault="001D6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E47E" w14:textId="58884ED9" w:rsidR="00DF7101" w:rsidRPr="007D486E" w:rsidRDefault="00B66F2C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r w:rsidR="00B51842">
      <w:rPr>
        <w:rFonts w:ascii="Arial" w:hAnsi="Arial" w:cs="Arial"/>
        <w:i/>
        <w:sz w:val="20"/>
        <w:szCs w:val="20"/>
      </w:rPr>
      <w:t>26</w:t>
    </w:r>
    <w:r>
      <w:rPr>
        <w:rFonts w:ascii="Arial" w:hAnsi="Arial" w:cs="Arial"/>
        <w:i/>
        <w:sz w:val="20"/>
        <w:szCs w:val="20"/>
      </w:rPr>
      <w:t>. 2.</w:t>
    </w:r>
    <w:r w:rsidR="00CE7868">
      <w:rPr>
        <w:rFonts w:ascii="Arial" w:hAnsi="Arial" w:cs="Arial"/>
        <w:i/>
        <w:sz w:val="20"/>
        <w:szCs w:val="20"/>
      </w:rPr>
      <w:t xml:space="preserve"> </w:t>
    </w:r>
    <w:r w:rsidR="00561ADB">
      <w:rPr>
        <w:rFonts w:ascii="Arial" w:hAnsi="Arial" w:cs="Arial"/>
        <w:i/>
        <w:sz w:val="20"/>
        <w:szCs w:val="20"/>
      </w:rPr>
      <w:t>202</w:t>
    </w:r>
    <w:r w:rsidR="00B51842">
      <w:rPr>
        <w:rFonts w:ascii="Arial" w:hAnsi="Arial" w:cs="Arial"/>
        <w:i/>
        <w:sz w:val="20"/>
        <w:szCs w:val="20"/>
      </w:rPr>
      <w:t>4</w:t>
    </w:r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1D6FC2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1D6FC2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14:paraId="7ACE8C63" w14:textId="5DF34C0D" w:rsidR="00DF7101" w:rsidRPr="00F825FB" w:rsidRDefault="001D6FC2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12.2. - </w:t>
    </w:r>
    <w:r w:rsidR="00DF7101"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  <w:r w:rsidR="00DF7101"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4DF07" w14:textId="77777777" w:rsidR="001D6FC2" w:rsidRDefault="001D6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5933" w14:textId="77777777" w:rsidR="00833EEE" w:rsidRDefault="00833EEE" w:rsidP="00DF7101">
      <w:pPr>
        <w:spacing w:after="0" w:line="240" w:lineRule="auto"/>
      </w:pPr>
      <w:r>
        <w:separator/>
      </w:r>
    </w:p>
  </w:footnote>
  <w:footnote w:type="continuationSeparator" w:id="0">
    <w:p w14:paraId="60250D53" w14:textId="77777777" w:rsidR="00833EEE" w:rsidRDefault="00833EEE" w:rsidP="00DF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DB78" w14:textId="77777777" w:rsidR="001D6FC2" w:rsidRDefault="001D6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1F22" w14:textId="77777777" w:rsidR="001D6FC2" w:rsidRDefault="001D6FC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0A33" w14:textId="77777777" w:rsidR="001D6FC2" w:rsidRDefault="001D6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EF"/>
    <w:multiLevelType w:val="hybridMultilevel"/>
    <w:tmpl w:val="EEAE4982"/>
    <w:lvl w:ilvl="0" w:tplc="4CE45A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D56E4"/>
    <w:multiLevelType w:val="hybridMultilevel"/>
    <w:tmpl w:val="836654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309E8"/>
    <w:multiLevelType w:val="hybridMultilevel"/>
    <w:tmpl w:val="5B2E828C"/>
    <w:lvl w:ilvl="0" w:tplc="9856A6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76E2"/>
    <w:multiLevelType w:val="hybridMultilevel"/>
    <w:tmpl w:val="118C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3F47"/>
    <w:multiLevelType w:val="hybridMultilevel"/>
    <w:tmpl w:val="A88E00A6"/>
    <w:lvl w:ilvl="0" w:tplc="0BA06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B6D18"/>
    <w:multiLevelType w:val="hybridMultilevel"/>
    <w:tmpl w:val="1826C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12DDC"/>
    <w:rsid w:val="00017334"/>
    <w:rsid w:val="000236EF"/>
    <w:rsid w:val="00044160"/>
    <w:rsid w:val="00046205"/>
    <w:rsid w:val="000859BC"/>
    <w:rsid w:val="00096A47"/>
    <w:rsid w:val="000B08FB"/>
    <w:rsid w:val="000F0D5F"/>
    <w:rsid w:val="00116B9C"/>
    <w:rsid w:val="00144829"/>
    <w:rsid w:val="00161C3A"/>
    <w:rsid w:val="00182317"/>
    <w:rsid w:val="00185BED"/>
    <w:rsid w:val="00187A44"/>
    <w:rsid w:val="001C1A4F"/>
    <w:rsid w:val="001D6FC2"/>
    <w:rsid w:val="00250A8D"/>
    <w:rsid w:val="00265E13"/>
    <w:rsid w:val="00266CDD"/>
    <w:rsid w:val="00293F51"/>
    <w:rsid w:val="00296B9A"/>
    <w:rsid w:val="002B6753"/>
    <w:rsid w:val="00315A35"/>
    <w:rsid w:val="003424B1"/>
    <w:rsid w:val="0039318B"/>
    <w:rsid w:val="003A3E3D"/>
    <w:rsid w:val="0040054B"/>
    <w:rsid w:val="00401651"/>
    <w:rsid w:val="0041325D"/>
    <w:rsid w:val="00414C51"/>
    <w:rsid w:val="004509AE"/>
    <w:rsid w:val="004668FC"/>
    <w:rsid w:val="00481FDA"/>
    <w:rsid w:val="00491A92"/>
    <w:rsid w:val="004E4ECE"/>
    <w:rsid w:val="00503449"/>
    <w:rsid w:val="00506FE0"/>
    <w:rsid w:val="00531FE4"/>
    <w:rsid w:val="00550FBC"/>
    <w:rsid w:val="00561ADB"/>
    <w:rsid w:val="005649DA"/>
    <w:rsid w:val="005723E8"/>
    <w:rsid w:val="00596475"/>
    <w:rsid w:val="005A4045"/>
    <w:rsid w:val="005A5C79"/>
    <w:rsid w:val="005C33B7"/>
    <w:rsid w:val="005D0D54"/>
    <w:rsid w:val="005E5ABA"/>
    <w:rsid w:val="00604584"/>
    <w:rsid w:val="006246BF"/>
    <w:rsid w:val="00631F52"/>
    <w:rsid w:val="0063738C"/>
    <w:rsid w:val="00681F43"/>
    <w:rsid w:val="006D00ED"/>
    <w:rsid w:val="006E22A7"/>
    <w:rsid w:val="0070396E"/>
    <w:rsid w:val="00716621"/>
    <w:rsid w:val="007522E1"/>
    <w:rsid w:val="00754072"/>
    <w:rsid w:val="00762498"/>
    <w:rsid w:val="00783E84"/>
    <w:rsid w:val="00787F55"/>
    <w:rsid w:val="007A5B0E"/>
    <w:rsid w:val="007D362D"/>
    <w:rsid w:val="0080412A"/>
    <w:rsid w:val="008113A5"/>
    <w:rsid w:val="00833EEE"/>
    <w:rsid w:val="00873AF4"/>
    <w:rsid w:val="00896455"/>
    <w:rsid w:val="008A6FB6"/>
    <w:rsid w:val="008B33F4"/>
    <w:rsid w:val="008C62D5"/>
    <w:rsid w:val="008E2FB9"/>
    <w:rsid w:val="0092016D"/>
    <w:rsid w:val="00934752"/>
    <w:rsid w:val="009507BA"/>
    <w:rsid w:val="009526E1"/>
    <w:rsid w:val="00977FFC"/>
    <w:rsid w:val="009E5698"/>
    <w:rsid w:val="00A01406"/>
    <w:rsid w:val="00A04667"/>
    <w:rsid w:val="00A33DF4"/>
    <w:rsid w:val="00A80A46"/>
    <w:rsid w:val="00A93623"/>
    <w:rsid w:val="00AC3A46"/>
    <w:rsid w:val="00AD4F7A"/>
    <w:rsid w:val="00AF67E7"/>
    <w:rsid w:val="00AF78EC"/>
    <w:rsid w:val="00B27A0C"/>
    <w:rsid w:val="00B46724"/>
    <w:rsid w:val="00B51842"/>
    <w:rsid w:val="00B604C8"/>
    <w:rsid w:val="00B66F2C"/>
    <w:rsid w:val="00B97B1F"/>
    <w:rsid w:val="00BB4CD0"/>
    <w:rsid w:val="00BC026C"/>
    <w:rsid w:val="00C654C8"/>
    <w:rsid w:val="00C74ACD"/>
    <w:rsid w:val="00CC40C4"/>
    <w:rsid w:val="00CE7868"/>
    <w:rsid w:val="00D31B6B"/>
    <w:rsid w:val="00D773CD"/>
    <w:rsid w:val="00D85624"/>
    <w:rsid w:val="00DA3134"/>
    <w:rsid w:val="00DB700B"/>
    <w:rsid w:val="00DF7101"/>
    <w:rsid w:val="00E063F6"/>
    <w:rsid w:val="00E32660"/>
    <w:rsid w:val="00E37866"/>
    <w:rsid w:val="00E40518"/>
    <w:rsid w:val="00EC4EB6"/>
    <w:rsid w:val="00ED1B51"/>
    <w:rsid w:val="00EF7FDC"/>
    <w:rsid w:val="00F15187"/>
    <w:rsid w:val="00F17529"/>
    <w:rsid w:val="00F3457E"/>
    <w:rsid w:val="00F54AA9"/>
    <w:rsid w:val="00F81B78"/>
    <w:rsid w:val="00FA2F24"/>
    <w:rsid w:val="00FB223D"/>
    <w:rsid w:val="00FB37D5"/>
    <w:rsid w:val="00FC06F5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315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  <w:style w:type="paragraph" w:customStyle="1" w:styleId="Radadvodovzprva">
    <w:name w:val="Rada důvodová zpráva"/>
    <w:basedOn w:val="Normln"/>
    <w:rsid w:val="00716621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Zkladnznak">
    <w:name w:val="Základní znak"/>
    <w:rsid w:val="00716621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styleId="Odstavecseseznamem">
    <w:name w:val="List Paragraph"/>
    <w:basedOn w:val="Normln"/>
    <w:link w:val="OdstavecseseznamemChar"/>
    <w:uiPriority w:val="34"/>
    <w:qFormat/>
    <w:rsid w:val="00D8562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Revize">
    <w:name w:val="Revision"/>
    <w:hidden/>
    <w:uiPriority w:val="99"/>
    <w:semiHidden/>
    <w:rsid w:val="003A3E3D"/>
    <w:pPr>
      <w:spacing w:after="0" w:line="240" w:lineRule="auto"/>
    </w:pPr>
  </w:style>
  <w:style w:type="paragraph" w:customStyle="1" w:styleId="Dopisnadpissdlen">
    <w:name w:val="Dopis nadpis sdělení"/>
    <w:basedOn w:val="Normln"/>
    <w:rsid w:val="003A3E3D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odpis">
    <w:name w:val="Signature"/>
    <w:basedOn w:val="Normln"/>
    <w:link w:val="PodpisChar"/>
    <w:rsid w:val="008C62D5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odpisChar">
    <w:name w:val="Podpis Char"/>
    <w:basedOn w:val="Standardnpsmoodstavce"/>
    <w:link w:val="Podpis"/>
    <w:rsid w:val="008C62D5"/>
    <w:rPr>
      <w:rFonts w:ascii="Arial" w:eastAsia="Times New Roman" w:hAnsi="Arial" w:cs="Times New Roman"/>
      <w:noProof/>
      <w:sz w:val="24"/>
      <w:szCs w:val="20"/>
    </w:rPr>
  </w:style>
  <w:style w:type="paragraph" w:customStyle="1" w:styleId="XXX">
    <w:name w:val="XXX"/>
    <w:basedOn w:val="Normln"/>
    <w:autoRedefine/>
    <w:uiPriority w:val="99"/>
    <w:rsid w:val="00A01406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752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522E1"/>
    <w:rPr>
      <w:rFonts w:ascii="Times New Roman" w:eastAsia="Times New Roman" w:hAnsi="Times New Roman" w:cs="Times New Roman"/>
      <w:sz w:val="16"/>
      <w:szCs w:val="16"/>
    </w:rPr>
  </w:style>
  <w:style w:type="paragraph" w:customStyle="1" w:styleId="Tabulkatextnasted">
    <w:name w:val="Tabulka text na střed"/>
    <w:basedOn w:val="Normln"/>
    <w:rsid w:val="007522E1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Dopisspozdravem">
    <w:name w:val="Dopis s pozdravem"/>
    <w:basedOn w:val="Normln"/>
    <w:rsid w:val="0092016D"/>
    <w:pPr>
      <w:widowControl w:val="0"/>
      <w:spacing w:before="240" w:after="96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246BF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Uvírová Katarína</cp:lastModifiedBy>
  <cp:revision>8</cp:revision>
  <cp:lastPrinted>2021-05-11T12:25:00Z</cp:lastPrinted>
  <dcterms:created xsi:type="dcterms:W3CDTF">2024-02-01T08:41:00Z</dcterms:created>
  <dcterms:modified xsi:type="dcterms:W3CDTF">2024-02-06T13:23:00Z</dcterms:modified>
</cp:coreProperties>
</file>