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8DA92B6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043B31AE" w14:textId="6C64EA6B" w:rsidR="00260943" w:rsidRDefault="00260943" w:rsidP="0013003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………………………….</w:t>
      </w:r>
    </w:p>
    <w:p w14:paraId="3C9258B9" w14:textId="32D48C40" w:rsidR="009A3DA5" w:rsidRDefault="00BA4E35" w:rsidP="007651B1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7E3D744" w:rsidR="00E62519" w:rsidRPr="00E62519" w:rsidRDefault="00E62519" w:rsidP="00260943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14:paraId="6F420F65" w14:textId="15A0F3B3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14CBBDF5" w:rsidR="00E62519" w:rsidRPr="00E62519" w:rsidRDefault="00FC547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Bílovice-Lutotín</w:t>
      </w:r>
    </w:p>
    <w:p w14:paraId="40F93DE7" w14:textId="7D7C9B3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Bílovice 39, 798 41 Bílovice-Lutotín</w:t>
      </w:r>
    </w:p>
    <w:p w14:paraId="34C8AAB9" w14:textId="0021628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ab/>
        <w:t>00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288012</w:t>
      </w:r>
    </w:p>
    <w:p w14:paraId="114A52F4" w14:textId="551CD1B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bCs/>
          <w:sz w:val="24"/>
          <w:szCs w:val="24"/>
          <w:lang w:eastAsia="cs-CZ"/>
        </w:rPr>
        <w:t>CZ00</w:t>
      </w:r>
      <w:r w:rsidR="00FC5479">
        <w:rPr>
          <w:rFonts w:ascii="Arial" w:eastAsia="Times New Roman" w:hAnsi="Arial" w:cs="Arial"/>
          <w:bCs/>
          <w:sz w:val="24"/>
          <w:szCs w:val="24"/>
          <w:lang w:eastAsia="cs-CZ"/>
        </w:rPr>
        <w:t>288012</w:t>
      </w:r>
    </w:p>
    <w:p w14:paraId="6B5D02A6" w14:textId="516893E9" w:rsidR="00E62519" w:rsidRPr="00E62519" w:rsidRDefault="00E62519" w:rsidP="00260943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 xml:space="preserve">Ing. Miroslavem </w:t>
      </w:r>
      <w:proofErr w:type="spellStart"/>
      <w:r w:rsidR="00FC5479">
        <w:rPr>
          <w:rFonts w:ascii="Arial" w:eastAsia="Times New Roman" w:hAnsi="Arial" w:cs="Arial"/>
          <w:sz w:val="24"/>
          <w:szCs w:val="24"/>
          <w:lang w:eastAsia="cs-CZ"/>
        </w:rPr>
        <w:t>Hochvaldem</w:t>
      </w:r>
      <w:proofErr w:type="spellEnd"/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Zastupitelstva 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5/2022</w:t>
      </w:r>
      <w:r w:rsidR="004C1EA4">
        <w:rPr>
          <w:rFonts w:ascii="Calibri" w:hAnsi="Calibri" w:cs="Calibri"/>
          <w:sz w:val="24"/>
          <w:szCs w:val="24"/>
        </w:rPr>
        <w:t xml:space="preserve">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ze dne 1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22</w:t>
      </w:r>
    </w:p>
    <w:p w14:paraId="0B9D7F3C" w14:textId="43F5BD8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94-1813791/0710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740FA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651B1" w:rsidRPr="007651B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D7356E">
        <w:rPr>
          <w:rFonts w:ascii="Arial" w:eastAsia="Times New Roman" w:hAnsi="Arial" w:cs="Arial"/>
          <w:b/>
          <w:sz w:val="24"/>
          <w:szCs w:val="24"/>
          <w:lang w:eastAsia="cs-CZ"/>
        </w:rPr>
        <w:t> 000 000</w:t>
      </w:r>
      <w:r w:rsidRPr="00C574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51B1">
        <w:rPr>
          <w:rFonts w:ascii="Arial" w:eastAsia="Times New Roman" w:hAnsi="Arial" w:cs="Arial"/>
          <w:sz w:val="24"/>
          <w:szCs w:val="24"/>
          <w:lang w:eastAsia="cs-CZ"/>
        </w:rPr>
        <w:t xml:space="preserve">tři miliony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A9977EB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6094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260943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Autobusové zálivy v místě stávajících zastávek u napojení obce Bílovice na silnici III/37752</w:t>
      </w:r>
      <w:r w:rsidR="00260943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FF23D5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F94808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FE1A5FE" w:rsidR="009A3DA5" w:rsidRPr="00D001F6" w:rsidRDefault="00D001F6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01F6">
        <w:rPr>
          <w:rFonts w:ascii="Arial" w:hAnsi="Arial" w:cs="Arial"/>
          <w:sz w:val="24"/>
          <w:szCs w:val="24"/>
        </w:rPr>
        <w:t xml:space="preserve">Pro účely této smlouvy se investiční dotací rozumí dotace, která musí být použita na úhradu výdajů spojených s pořízením hmotného majetku dle § 14 vyhlášky </w:t>
      </w:r>
      <w:r>
        <w:rPr>
          <w:rFonts w:ascii="Arial" w:hAnsi="Arial" w:cs="Arial"/>
          <w:sz w:val="24"/>
          <w:szCs w:val="24"/>
        </w:rPr>
        <w:br/>
      </w:r>
      <w:r w:rsidRPr="00D001F6">
        <w:rPr>
          <w:rFonts w:ascii="Arial" w:hAnsi="Arial" w:cs="Arial"/>
          <w:sz w:val="24"/>
          <w:szCs w:val="24"/>
        </w:rPr>
        <w:t xml:space="preserve">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D001F6">
        <w:rPr>
          <w:rFonts w:ascii="Arial" w:hAnsi="Arial" w:cs="Arial"/>
          <w:sz w:val="24"/>
          <w:szCs w:val="24"/>
        </w:rPr>
        <w:t>vyhláška</w:t>
      </w:r>
      <w:proofErr w:type="gramEnd"/>
      <w:r w:rsidRPr="00D001F6">
        <w:rPr>
          <w:rFonts w:ascii="Arial" w:hAnsi="Arial" w:cs="Arial"/>
          <w:sz w:val="24"/>
          <w:szCs w:val="24"/>
        </w:rPr>
        <w:t>“), výdajů spojených s pořízením nehmotného majetku dle § 11 cit. vyhlášky nebo výdajů spojených s technickým zhodnocením, rekonstrukcí a modernizací.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0DCC4AA7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260943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260943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260943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260943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662E7514" w:rsidR="009A3DA5" w:rsidRPr="004C1EA4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C1E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4C1E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opravu a vybudování autobusových </w:t>
      </w:r>
      <w:proofErr w:type="spellStart"/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zalivů</w:t>
      </w:r>
      <w:proofErr w:type="spellEnd"/>
      <w:r w:rsidR="00260943" w:rsidRPr="004C1EA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6094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6094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05B8009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14324465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260943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F204EA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614D1F1B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4C1EA4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68515B5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4C1E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7651B1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D424E4"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7651B1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D424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34FC55A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4 532 166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7651B1">
        <w:rPr>
          <w:rFonts w:ascii="Arial" w:eastAsia="Times New Roman" w:hAnsi="Arial" w:cs="Arial"/>
          <w:sz w:val="24"/>
          <w:szCs w:val="24"/>
          <w:lang w:eastAsia="cs-CZ"/>
        </w:rPr>
        <w:t>čtyři miliony pět set třicet dva tisíc jedno sto šedesát šest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D7356E">
        <w:rPr>
          <w:rFonts w:ascii="Arial" w:eastAsia="Times New Roman" w:hAnsi="Arial" w:cs="Arial"/>
          <w:b/>
          <w:sz w:val="24"/>
          <w:szCs w:val="24"/>
          <w:lang w:eastAsia="cs-CZ"/>
        </w:rPr>
        <w:t>33,8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4C1E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D7356E" w:rsidRPr="00D7356E">
        <w:rPr>
          <w:rFonts w:ascii="Arial" w:hAnsi="Arial" w:cs="Arial"/>
          <w:b/>
          <w:sz w:val="24"/>
          <w:szCs w:val="24"/>
        </w:rPr>
        <w:t>66,20</w:t>
      </w:r>
      <w:r w:rsidRPr="00D424E4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42D2058D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EAB8146" w14:textId="4DCA060B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1CADD67B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3348D20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66C51B81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4C1EA4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, v němž příjemce podal žádost o poskytnutí této dotace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. Nedostatky vyúčtování (například chybějící dokumenty, podepsání) odstraní příjemce elektronicky dodáním do datové schránky poskytovatele.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2890342" w14:textId="16874AE6" w:rsidR="00215FC1" w:rsidRPr="00D424E4" w:rsidRDefault="00215FC1" w:rsidP="00D424E4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E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 ve vzoru vyúčtování dotace, který je zveřejněn v systému RAP. </w:t>
      </w:r>
      <w:r w:rsidRPr="00D424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 w:rsidRPr="00D424E4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</w:t>
      </w:r>
      <w:r w:rsidR="00D424E4" w:rsidRPr="00D424E4">
        <w:rPr>
          <w:rFonts w:ascii="Arial" w:hAnsi="Arial" w:cs="Arial"/>
          <w:sz w:val="24"/>
          <w:szCs w:val="24"/>
        </w:rPr>
        <w:t> </w:t>
      </w:r>
      <w:r w:rsidRPr="00D424E4">
        <w:rPr>
          <w:rFonts w:ascii="Arial" w:hAnsi="Arial" w:cs="Arial"/>
          <w:sz w:val="24"/>
          <w:szCs w:val="24"/>
        </w:rPr>
        <w:t>jiných územních samosprávných celků, příspěvky, dary</w:t>
      </w:r>
      <w:r w:rsidR="00D424E4" w:rsidRPr="00D424E4">
        <w:rPr>
          <w:rFonts w:ascii="Arial" w:hAnsi="Arial" w:cs="Arial"/>
          <w:sz w:val="24"/>
          <w:szCs w:val="24"/>
        </w:rPr>
        <w:t>.</w:t>
      </w:r>
    </w:p>
    <w:p w14:paraId="49B73E5F" w14:textId="4ED4BC95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65739D0A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 xml:space="preserve">u zprávu, </w:t>
      </w:r>
      <w:r w:rsidR="002F7ACB" w:rsidRPr="001F1CE3">
        <w:rPr>
          <w:rFonts w:ascii="Arial" w:eastAsia="Times New Roman" w:hAnsi="Arial" w:cs="Arial"/>
          <w:b/>
          <w:sz w:val="24"/>
          <w:szCs w:val="24"/>
          <w:lang w:eastAsia="cs-CZ"/>
        </w:rPr>
        <w:t>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585E05" w14:textId="77777777" w:rsidR="001F1CE3" w:rsidRDefault="00215FC1" w:rsidP="001F1CE3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</w:p>
    <w:p w14:paraId="3947FE91" w14:textId="7172CECA" w:rsidR="001F1CE3" w:rsidRDefault="00215FC1" w:rsidP="001F1CE3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povinen předložit poskytovateli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D88804" w14:textId="49758633" w:rsidR="00215FC1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CAA3788" w14:textId="5AC96DC3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čestné prohlášení v případě chybějícího kolaudačního souhlasu/rozhodnutí s řádným odůvodněním, proč nebyl kolaudační souhlas/rozhodnutí vydán. Následně je příjemce povinen kolaudační souhlas/rozhodnutí poskytovateli doložit do 1 měsíce od jeho vydání,</w:t>
      </w:r>
    </w:p>
    <w:p w14:paraId="7C84B498" w14:textId="694F90FB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 po ukončení realizace akce (minimálně dvě fotografie z každé fáze),</w:t>
      </w:r>
    </w:p>
    <w:p w14:paraId="6D6E31C9" w14:textId="2672A3DA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propagace poskytovatele na webových stránkách s logem Olomouckého kraje a názvem akce,</w:t>
      </w:r>
    </w:p>
    <w:p w14:paraId="17049E11" w14:textId="235D37F5" w:rsidR="001F1CE3" w:rsidRP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působnosti.</w:t>
      </w:r>
    </w:p>
    <w:p w14:paraId="758E3118" w14:textId="6604E9F4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F1C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F1CE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57A0632F" w14:textId="4FD7FC8F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7651B1">
      <w:pPr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751941C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 xml:space="preserve"> v roce, ve kterém dotaci obdržel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133D8F6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6317600" w14:textId="1F810928" w:rsidR="0013003F" w:rsidRPr="0013003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(jsou-li zřízeny)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 xml:space="preserve"> po dobu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 xml:space="preserve"> ode dne účinnosti smlouvy o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poskytnutí dotace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do konce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003F" w:rsidRPr="0013003F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akce, dál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e je příjemce povinen označit propagační materiály příjemce, vztahující se k účelu dotace, logem poskytovatele </w:t>
      </w:r>
      <w:r w:rsidR="0091030A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725B3A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3003F" w:rsidRPr="0013003F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1C2E55C" w14:textId="77777777" w:rsidR="0013003F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747EC483" w14:textId="77777777" w:rsidR="0013003F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po celou dobu realizace akce a po dobu minimálně následujících 5 let od ukončení akce umístěn na dobře viditelném veřejně přístupném místě v prostoru akce,</w:t>
      </w:r>
    </w:p>
    <w:p w14:paraId="55BDF311" w14:textId="6CC50FC9" w:rsidR="00836AA2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opatřen logem Olomouckého kraje přiměřené velikosti a nápisem oznamujícím, že Olomoucký kraj finančně přispěl na realizaci akce včetně informace o názvu akce.</w:t>
      </w:r>
      <w:r w:rsidR="00836AA2" w:rsidRPr="001300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93C13EE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397D73F8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1300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0DBF4171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8158C98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D6BED98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775FF5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3C06ABBC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775FF5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1A11BE46" w:rsidR="00B96E96" w:rsidRPr="0013003F" w:rsidRDefault="00B96E96" w:rsidP="0013003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1300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13003F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13003F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13003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DAF924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13003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13003F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13003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13003F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3E96D6E0" w:rsidR="00971958" w:rsidRDefault="00971958" w:rsidP="007651B1">
      <w:pPr>
        <w:tabs>
          <w:tab w:val="left" w:pos="4536"/>
        </w:tabs>
        <w:spacing w:before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3"/>
    </w:p>
    <w:sectPr w:rsidR="00971958" w:rsidSect="00D7356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C479" w14:textId="77777777" w:rsidR="00E8343B" w:rsidRDefault="00E8343B" w:rsidP="00D40C40">
      <w:r>
        <w:separator/>
      </w:r>
    </w:p>
  </w:endnote>
  <w:endnote w:type="continuationSeparator" w:id="0">
    <w:p w14:paraId="356BDD44" w14:textId="77777777" w:rsidR="00E8343B" w:rsidRDefault="00E8343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313253651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66CDB0E6" w14:textId="70C87EDD" w:rsidR="002E34E4" w:rsidRPr="0013003F" w:rsidRDefault="00931E3E" w:rsidP="0013003F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E7BC6" w:rsidRPr="0013003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</w:t>
        </w:r>
        <w:r w:rsidR="004C1EA4">
          <w:rPr>
            <w:rFonts w:ascii="Arial" w:hAnsi="Arial" w:cs="Arial"/>
            <w:i/>
            <w:sz w:val="20"/>
            <w:szCs w:val="20"/>
          </w:rPr>
          <w:t>9</w:t>
        </w:r>
        <w:r w:rsidR="009E7BC6" w:rsidRPr="0013003F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9E7BC6" w:rsidRPr="0013003F">
          <w:rPr>
            <w:rFonts w:ascii="Arial" w:hAnsi="Arial" w:cs="Arial"/>
            <w:i/>
            <w:sz w:val="20"/>
            <w:szCs w:val="20"/>
          </w:rPr>
          <w:t>. 202</w:t>
        </w:r>
        <w:r w:rsidR="004C1EA4">
          <w:rPr>
            <w:rFonts w:ascii="Arial" w:hAnsi="Arial" w:cs="Arial"/>
            <w:i/>
            <w:sz w:val="20"/>
            <w:szCs w:val="20"/>
          </w:rPr>
          <w:t>3</w:t>
        </w:r>
        <w:r w:rsidR="002E34E4" w:rsidRPr="0013003F">
          <w:rPr>
            <w:rFonts w:ascii="Arial" w:hAnsi="Arial" w:cs="Arial"/>
            <w:i/>
            <w:sz w:val="20"/>
            <w:szCs w:val="20"/>
          </w:rPr>
          <w:tab/>
        </w:r>
        <w:r w:rsidR="002E34E4" w:rsidRPr="0013003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34E4" w:rsidRPr="0013003F">
          <w:rPr>
            <w:rFonts w:ascii="Arial" w:hAnsi="Arial" w:cs="Arial"/>
            <w:i/>
            <w:sz w:val="20"/>
            <w:szCs w:val="20"/>
          </w:rPr>
          <w:fldChar w:fldCharType="begin"/>
        </w:r>
        <w:r w:rsidR="002E34E4" w:rsidRPr="0013003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E34E4" w:rsidRPr="0013003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14D1C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2E34E4" w:rsidRPr="0013003F">
          <w:rPr>
            <w:rFonts w:ascii="Arial" w:hAnsi="Arial" w:cs="Arial"/>
            <w:i/>
            <w:sz w:val="20"/>
            <w:szCs w:val="20"/>
          </w:rPr>
          <w:fldChar w:fldCharType="end"/>
        </w:r>
        <w:r w:rsidR="00CA76B8" w:rsidRPr="0013003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607B3">
          <w:rPr>
            <w:rFonts w:ascii="Arial" w:hAnsi="Arial" w:cs="Arial"/>
            <w:i/>
            <w:sz w:val="20"/>
            <w:szCs w:val="20"/>
          </w:rPr>
          <w:t>2</w:t>
        </w:r>
        <w:r>
          <w:rPr>
            <w:rFonts w:ascii="Arial" w:hAnsi="Arial" w:cs="Arial"/>
            <w:i/>
            <w:sz w:val="20"/>
            <w:szCs w:val="20"/>
          </w:rPr>
          <w:t>0</w:t>
        </w:r>
        <w:r w:rsidR="00470F4F" w:rsidRPr="0013003F">
          <w:rPr>
            <w:rFonts w:ascii="Arial" w:hAnsi="Arial" w:cs="Arial"/>
            <w:i/>
            <w:sz w:val="20"/>
            <w:szCs w:val="20"/>
          </w:rPr>
          <w:t>)</w:t>
        </w:r>
      </w:p>
      <w:p w14:paraId="7C0849B5" w14:textId="62990EC0" w:rsidR="002E34E4" w:rsidRPr="0013003F" w:rsidRDefault="00931E3E" w:rsidP="002E34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</w:t>
        </w:r>
        <w:r w:rsidR="004C1EA4">
          <w:rPr>
            <w:rFonts w:ascii="Arial" w:hAnsi="Arial" w:cs="Arial"/>
            <w:i/>
            <w:sz w:val="20"/>
            <w:szCs w:val="20"/>
          </w:rPr>
          <w:t>.</w:t>
        </w:r>
        <w:r w:rsidR="00F204EA" w:rsidRPr="0013003F">
          <w:rPr>
            <w:rFonts w:ascii="Arial" w:hAnsi="Arial" w:cs="Arial"/>
            <w:i/>
            <w:sz w:val="20"/>
            <w:szCs w:val="20"/>
          </w:rPr>
          <w:t xml:space="preserve"> – </w:t>
        </w:r>
        <w:r w:rsidR="0013003F">
          <w:rPr>
            <w:rFonts w:ascii="Arial" w:hAnsi="Arial" w:cs="Arial"/>
            <w:i/>
            <w:sz w:val="20"/>
            <w:szCs w:val="20"/>
          </w:rPr>
          <w:t>Žádost</w:t>
        </w:r>
        <w:r w:rsidR="004C1EA4">
          <w:rPr>
            <w:rFonts w:ascii="Arial" w:hAnsi="Arial" w:cs="Arial"/>
            <w:i/>
            <w:sz w:val="20"/>
            <w:szCs w:val="20"/>
          </w:rPr>
          <w:t>i</w:t>
        </w:r>
        <w:r w:rsidR="0013003F">
          <w:rPr>
            <w:rFonts w:ascii="Arial" w:hAnsi="Arial" w:cs="Arial"/>
            <w:i/>
            <w:sz w:val="20"/>
            <w:szCs w:val="20"/>
          </w:rPr>
          <w:t xml:space="preserve"> o poskytnutí individuální dotace v oblasti dopravy</w:t>
        </w:r>
        <w:r w:rsidR="002E34E4" w:rsidRPr="0013003F">
          <w:rPr>
            <w:rFonts w:ascii="Arial" w:hAnsi="Arial" w:cs="Arial"/>
            <w:i/>
            <w:sz w:val="20"/>
            <w:szCs w:val="20"/>
          </w:rPr>
          <w:tab/>
          <w:t xml:space="preserve"> </w:t>
        </w:r>
      </w:p>
      <w:p w14:paraId="37BA5330" w14:textId="44629DB7" w:rsidR="00D20B9A" w:rsidRPr="00114D1C" w:rsidRDefault="0013003F" w:rsidP="004C1EA4">
        <w:pPr>
          <w:ind w:left="0" w:firstLine="0"/>
          <w:rPr>
            <w:rFonts w:ascii="Arial" w:hAnsi="Arial" w:cs="Arial"/>
            <w:sz w:val="20"/>
            <w:szCs w:val="20"/>
          </w:rPr>
        </w:pPr>
        <w:r w:rsidRPr="00114D1C">
          <w:rPr>
            <w:rFonts w:ascii="Arial" w:hAnsi="Arial" w:cs="Arial"/>
            <w:bCs/>
            <w:i/>
            <w:sz w:val="20"/>
            <w:szCs w:val="20"/>
          </w:rPr>
          <w:t xml:space="preserve">Usnesení-příloha č. </w:t>
        </w:r>
        <w:r w:rsidR="00950A67" w:rsidRPr="00114D1C">
          <w:rPr>
            <w:rFonts w:ascii="Arial" w:hAnsi="Arial" w:cs="Arial"/>
            <w:bCs/>
            <w:i/>
            <w:sz w:val="20"/>
            <w:szCs w:val="20"/>
          </w:rPr>
          <w:t>2</w:t>
        </w:r>
        <w:r w:rsidR="00114D1C">
          <w:rPr>
            <w:rFonts w:ascii="Arial" w:hAnsi="Arial" w:cs="Arial"/>
            <w:bCs/>
            <w:i/>
            <w:sz w:val="20"/>
            <w:szCs w:val="20"/>
          </w:rPr>
          <w:t xml:space="preserve">: </w:t>
        </w:r>
        <w:r w:rsidR="00114D1C" w:rsidRPr="00114D1C">
          <w:rPr>
            <w:rFonts w:ascii="Arial" w:hAnsi="Arial" w:cs="Arial"/>
            <w:i/>
            <w:sz w:val="20"/>
            <w:szCs w:val="20"/>
          </w:rPr>
          <w:t>Autobusové zálivy v místě stávajících zastávek u napojení obc</w:t>
        </w:r>
        <w:r w:rsidR="00114D1C" w:rsidRPr="00114D1C">
          <w:rPr>
            <w:rFonts w:ascii="Arial" w:hAnsi="Arial" w:cs="Arial"/>
            <w:i/>
            <w:sz w:val="20"/>
            <w:szCs w:val="20"/>
          </w:rPr>
          <w:t>e Bílovice na silnici III/37752</w:t>
        </w:r>
        <w:r w:rsidR="002E34E4" w:rsidRPr="00114D1C">
          <w:rPr>
            <w:rFonts w:ascii="Arial" w:hAnsi="Arial" w:cs="Arial"/>
            <w:bCs/>
            <w:i/>
            <w:sz w:val="20"/>
            <w:szCs w:val="20"/>
          </w:rPr>
          <w:t xml:space="preserve">      </w:t>
        </w:r>
        <w:r w:rsidR="002E34E4" w:rsidRPr="00114D1C">
          <w:rPr>
            <w:rFonts w:ascii="Arial" w:hAnsi="Arial" w:cs="Arial"/>
            <w:sz w:val="20"/>
            <w:szCs w:val="20"/>
          </w:rPr>
          <w:t xml:space="preserve">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DBCF" w14:textId="77777777" w:rsidR="00E8343B" w:rsidRDefault="00E8343B" w:rsidP="00D40C40">
      <w:r>
        <w:separator/>
      </w:r>
    </w:p>
  </w:footnote>
  <w:footnote w:type="continuationSeparator" w:id="0">
    <w:p w14:paraId="5735D130" w14:textId="77777777" w:rsidR="00E8343B" w:rsidRDefault="00E8343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F7C7" w14:textId="1DB129E6" w:rsidR="0013003F" w:rsidRDefault="0013003F" w:rsidP="001300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Usnesení – příloha č. </w:t>
    </w:r>
    <w:r w:rsidR="00FC5479">
      <w:rPr>
        <w:rFonts w:ascii="Arial" w:hAnsi="Arial" w:cs="Arial"/>
        <w:i/>
        <w:sz w:val="24"/>
        <w:szCs w:val="24"/>
      </w:rPr>
      <w:t>2</w:t>
    </w:r>
  </w:p>
  <w:p w14:paraId="7F5F2D11" w14:textId="1471206D" w:rsidR="0013003F" w:rsidRPr="0013003F" w:rsidRDefault="0013003F" w:rsidP="001300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Veřejnoprávní smlouva o poskytnutí dotace s</w:t>
    </w:r>
    <w:r w:rsidR="00FC5479">
      <w:rPr>
        <w:rFonts w:ascii="Arial" w:hAnsi="Arial" w:cs="Arial"/>
        <w:i/>
        <w:sz w:val="24"/>
        <w:szCs w:val="24"/>
      </w:rPr>
      <w:t> obcí Bílovice-Lutotín na akci „Autobusové zálivy v místě stávajících zastávek u napojení obce Bílovice na silnici III/37752“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AD9"/>
    <w:multiLevelType w:val="hybridMultilevel"/>
    <w:tmpl w:val="2C5E8A06"/>
    <w:lvl w:ilvl="0" w:tplc="89109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6AF"/>
    <w:multiLevelType w:val="hybridMultilevel"/>
    <w:tmpl w:val="AFBE9C38"/>
    <w:lvl w:ilvl="0" w:tplc="9C42FF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4D1C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03F"/>
    <w:rsid w:val="001323D9"/>
    <w:rsid w:val="0013259A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1CE3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0943"/>
    <w:rsid w:val="002640D0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31ED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6FAE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28CC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1F94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1EA4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87044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51B1"/>
    <w:rsid w:val="00766469"/>
    <w:rsid w:val="00766F9F"/>
    <w:rsid w:val="00771E3B"/>
    <w:rsid w:val="00772653"/>
    <w:rsid w:val="00774CBA"/>
    <w:rsid w:val="0077534C"/>
    <w:rsid w:val="00775F55"/>
    <w:rsid w:val="00775FF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D6837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47A4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1E3E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0A67"/>
    <w:rsid w:val="00953119"/>
    <w:rsid w:val="009537C3"/>
    <w:rsid w:val="00955EF2"/>
    <w:rsid w:val="0095627A"/>
    <w:rsid w:val="00957D20"/>
    <w:rsid w:val="009607B3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025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C89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0BB2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0C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5747C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1F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4E4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56E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343B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479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6EA4-C4D2-4FB5-96E8-33179815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2888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2021-01-28T09:49:00Z</cp:lastPrinted>
  <dcterms:created xsi:type="dcterms:W3CDTF">2023-05-31T07:58:00Z</dcterms:created>
  <dcterms:modified xsi:type="dcterms:W3CDTF">2023-05-31T11:30:00Z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