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021"/>
        <w:tblW w:w="9602" w:type="dxa"/>
        <w:tblLook w:val="01E0" w:firstRow="1" w:lastRow="1" w:firstColumn="1" w:lastColumn="1" w:noHBand="0" w:noVBand="0"/>
      </w:tblPr>
      <w:tblGrid>
        <w:gridCol w:w="1621"/>
        <w:gridCol w:w="4871"/>
        <w:gridCol w:w="1170"/>
        <w:gridCol w:w="1940"/>
      </w:tblGrid>
      <w:tr w:rsidR="00E904D4" w:rsidRPr="00E904D4" w14:paraId="472D95E4" w14:textId="77777777" w:rsidTr="00210667">
        <w:trPr>
          <w:trHeight w:val="825"/>
        </w:trPr>
        <w:tc>
          <w:tcPr>
            <w:tcW w:w="1621" w:type="dxa"/>
          </w:tcPr>
          <w:p w14:paraId="5BDC0F9F" w14:textId="75FF8563" w:rsidR="00380258" w:rsidRPr="00727C93" w:rsidRDefault="00380258" w:rsidP="00F55904">
            <w:pPr>
              <w:spacing w:line="240" w:lineRule="atLeast"/>
              <w:rPr>
                <w:rFonts w:ascii="Arial" w:hAnsi="Arial"/>
                <w:color w:val="auto"/>
              </w:rPr>
            </w:pPr>
            <w:bookmarkStart w:id="0" w:name="_GoBack"/>
            <w:bookmarkEnd w:id="0"/>
            <w:r w:rsidRPr="00E904D4">
              <w:rPr>
                <w:rFonts w:ascii="Arial" w:hAnsi="Arial" w:cs="Arial"/>
                <w:color w:val="auto"/>
              </w:rPr>
              <w:t>Gestor:</w:t>
            </w:r>
          </w:p>
        </w:tc>
        <w:tc>
          <w:tcPr>
            <w:tcW w:w="4871" w:type="dxa"/>
          </w:tcPr>
          <w:p w14:paraId="24502D7E" w14:textId="77777777" w:rsidR="00380258" w:rsidRPr="00727C93" w:rsidRDefault="00380258" w:rsidP="00F55904">
            <w:pPr>
              <w:spacing w:line="240" w:lineRule="atLeast"/>
              <w:rPr>
                <w:rFonts w:ascii="Times New Roman" w:hAnsi="Times New Roman" w:cs="Times New Roman"/>
                <w:color w:val="auto"/>
                <w:sz w:val="24"/>
                <w:szCs w:val="24"/>
              </w:rPr>
            </w:pPr>
            <w:r w:rsidRPr="00727C93">
              <w:rPr>
                <w:rFonts w:ascii="Times New Roman" w:hAnsi="Times New Roman" w:cs="Times New Roman"/>
                <w:color w:val="auto"/>
                <w:sz w:val="24"/>
                <w:szCs w:val="24"/>
              </w:rPr>
              <w:t>Ministerstvo pro místní rozvoj</w:t>
            </w:r>
          </w:p>
          <w:p w14:paraId="32EDEF60" w14:textId="66AD2D4F" w:rsidR="00380258" w:rsidRPr="00727C93" w:rsidRDefault="00380258" w:rsidP="00F55904">
            <w:pPr>
              <w:spacing w:line="240" w:lineRule="atLeast"/>
              <w:rPr>
                <w:rFonts w:ascii="Times New Roman" w:hAnsi="Times New Roman" w:cs="Times New Roman"/>
                <w:i/>
                <w:color w:val="auto"/>
                <w:sz w:val="24"/>
                <w:szCs w:val="24"/>
              </w:rPr>
            </w:pPr>
            <w:r w:rsidRPr="00727C93">
              <w:rPr>
                <w:rFonts w:ascii="Times New Roman" w:hAnsi="Times New Roman" w:cs="Times New Roman"/>
                <w:color w:val="auto"/>
                <w:sz w:val="24"/>
                <w:szCs w:val="24"/>
              </w:rPr>
              <w:t>Odbor řízení a koordinace fondů EU</w:t>
            </w:r>
          </w:p>
        </w:tc>
        <w:tc>
          <w:tcPr>
            <w:tcW w:w="1170" w:type="dxa"/>
          </w:tcPr>
          <w:p w14:paraId="6D04FCFB" w14:textId="77777777" w:rsidR="00380258" w:rsidRPr="00727C93" w:rsidRDefault="00380258" w:rsidP="00F55904">
            <w:pPr>
              <w:spacing w:line="240" w:lineRule="atLeast"/>
              <w:rPr>
                <w:rFonts w:ascii="Times New Roman" w:hAnsi="Times New Roman" w:cs="Times New Roman"/>
                <w:color w:val="auto"/>
                <w:sz w:val="24"/>
                <w:szCs w:val="24"/>
              </w:rPr>
            </w:pPr>
            <w:r w:rsidRPr="00727C93">
              <w:rPr>
                <w:rFonts w:ascii="Times New Roman" w:hAnsi="Times New Roman" w:cs="Times New Roman"/>
                <w:color w:val="auto"/>
                <w:sz w:val="24"/>
                <w:szCs w:val="24"/>
              </w:rPr>
              <w:t>Schválil:</w:t>
            </w:r>
          </w:p>
        </w:tc>
        <w:tc>
          <w:tcPr>
            <w:tcW w:w="1940" w:type="dxa"/>
          </w:tcPr>
          <w:p w14:paraId="736A117B" w14:textId="32E33120" w:rsidR="00380258" w:rsidRPr="00727C93" w:rsidRDefault="00F90079" w:rsidP="00F55904">
            <w:pPr>
              <w:spacing w:line="240" w:lineRule="atLeast"/>
              <w:rPr>
                <w:rFonts w:ascii="Times New Roman" w:hAnsi="Times New Roman" w:cs="Times New Roman"/>
                <w:color w:val="auto"/>
                <w:sz w:val="24"/>
                <w:szCs w:val="24"/>
              </w:rPr>
            </w:pPr>
            <w:r w:rsidRPr="00F90079">
              <w:rPr>
                <w:rFonts w:ascii="Times New Roman" w:hAnsi="Times New Roman" w:cs="Times New Roman"/>
                <w:color w:val="auto"/>
                <w:sz w:val="24"/>
                <w:szCs w:val="24"/>
              </w:rPr>
              <w:t xml:space="preserve">Ing. </w:t>
            </w:r>
            <w:r>
              <w:rPr>
                <w:rFonts w:ascii="Times New Roman" w:hAnsi="Times New Roman" w:cs="Times New Roman"/>
                <w:color w:val="auto"/>
                <w:sz w:val="24"/>
                <w:szCs w:val="24"/>
              </w:rPr>
              <w:t xml:space="preserve">arch. Daniela Grabmüllerová, </w:t>
            </w:r>
            <w:r w:rsidRPr="00F90079">
              <w:rPr>
                <w:rFonts w:ascii="Times New Roman" w:hAnsi="Times New Roman" w:cs="Times New Roman"/>
                <w:color w:val="auto"/>
                <w:sz w:val="24"/>
                <w:szCs w:val="24"/>
              </w:rPr>
              <w:t>Ph.D.</w:t>
            </w:r>
            <w:r>
              <w:rPr>
                <w:rFonts w:ascii="Times New Roman" w:hAnsi="Times New Roman" w:cs="Times New Roman"/>
                <w:color w:val="auto"/>
                <w:sz w:val="24"/>
                <w:szCs w:val="24"/>
              </w:rPr>
              <w:t xml:space="preserve"> MBA</w:t>
            </w:r>
          </w:p>
        </w:tc>
      </w:tr>
      <w:tr w:rsidR="00E904D4" w:rsidRPr="00E904D4" w14:paraId="3F05E903" w14:textId="77777777" w:rsidTr="00210667">
        <w:trPr>
          <w:trHeight w:val="420"/>
        </w:trPr>
        <w:tc>
          <w:tcPr>
            <w:tcW w:w="1621" w:type="dxa"/>
          </w:tcPr>
          <w:p w14:paraId="3ADC2F8F" w14:textId="56091182" w:rsidR="00380258" w:rsidRPr="00727C93" w:rsidRDefault="00380258" w:rsidP="00F55904">
            <w:pPr>
              <w:spacing w:line="240" w:lineRule="atLeast"/>
              <w:rPr>
                <w:rFonts w:ascii="Arial" w:hAnsi="Arial"/>
                <w:color w:val="auto"/>
              </w:rPr>
            </w:pPr>
            <w:r w:rsidRPr="00E904D4">
              <w:rPr>
                <w:rFonts w:ascii="Arial" w:hAnsi="Arial" w:cs="Arial"/>
                <w:color w:val="auto"/>
              </w:rPr>
              <w:t>Zpracoval:</w:t>
            </w:r>
          </w:p>
        </w:tc>
        <w:tc>
          <w:tcPr>
            <w:tcW w:w="4871" w:type="dxa"/>
          </w:tcPr>
          <w:p w14:paraId="6D2EC4D8" w14:textId="75477D8F" w:rsidR="009A43D6" w:rsidRPr="003E574D" w:rsidRDefault="00380258" w:rsidP="00F55904">
            <w:pPr>
              <w:spacing w:line="240" w:lineRule="atLeast"/>
              <w:rPr>
                <w:rFonts w:ascii="Times New Roman" w:eastAsia="Times New Roman" w:hAnsi="Times New Roman" w:cs="Times New Roman"/>
                <w:color w:val="auto"/>
                <w:sz w:val="24"/>
                <w:szCs w:val="24"/>
              </w:rPr>
            </w:pPr>
            <w:r w:rsidRPr="00727C93">
              <w:rPr>
                <w:rFonts w:ascii="Times New Roman" w:hAnsi="Times New Roman" w:cs="Times New Roman"/>
                <w:color w:val="auto"/>
                <w:sz w:val="24"/>
                <w:szCs w:val="24"/>
              </w:rPr>
              <w:t>Ing. Václav Krtička</w:t>
            </w:r>
            <w:r w:rsidR="009A43D6" w:rsidRPr="00727C93">
              <w:rPr>
                <w:rFonts w:ascii="Times New Roman" w:hAnsi="Times New Roman" w:cs="Times New Roman"/>
                <w:color w:val="auto"/>
                <w:sz w:val="24"/>
                <w:szCs w:val="24"/>
              </w:rPr>
              <w:t>, Mgr</w:t>
            </w:r>
            <w:r w:rsidR="00F90079">
              <w:rPr>
                <w:rFonts w:ascii="Times New Roman" w:hAnsi="Times New Roman" w:cs="Times New Roman"/>
                <w:color w:val="auto"/>
                <w:sz w:val="24"/>
                <w:szCs w:val="24"/>
              </w:rPr>
              <w:t xml:space="preserve">. Miroslav Daněk, </w:t>
            </w:r>
            <w:r w:rsidR="009A43D6" w:rsidRPr="00727C93">
              <w:rPr>
                <w:rFonts w:ascii="Times New Roman" w:hAnsi="Times New Roman" w:cs="Times New Roman"/>
                <w:color w:val="auto"/>
                <w:sz w:val="24"/>
                <w:szCs w:val="24"/>
              </w:rPr>
              <w:t xml:space="preserve">Ing. </w:t>
            </w:r>
            <w:r w:rsidR="00F90079">
              <w:rPr>
                <w:rFonts w:ascii="Times New Roman" w:hAnsi="Times New Roman" w:cs="Times New Roman"/>
                <w:color w:val="auto"/>
                <w:sz w:val="24"/>
                <w:szCs w:val="24"/>
              </w:rPr>
              <w:t>Sandra Illínová</w:t>
            </w:r>
            <w:r w:rsidR="009A43D6" w:rsidRPr="00727C93">
              <w:rPr>
                <w:rFonts w:ascii="Times New Roman" w:hAnsi="Times New Roman" w:cs="Times New Roman"/>
                <w:color w:val="auto"/>
                <w:sz w:val="24"/>
                <w:szCs w:val="24"/>
              </w:rPr>
              <w:t xml:space="preserve">, </w:t>
            </w:r>
            <w:r w:rsidR="00C22301">
              <w:rPr>
                <w:rFonts w:ascii="Times New Roman" w:hAnsi="Times New Roman" w:cs="Times New Roman"/>
                <w:color w:val="auto"/>
                <w:sz w:val="24"/>
                <w:szCs w:val="24"/>
              </w:rPr>
              <w:t xml:space="preserve">Bc. </w:t>
            </w:r>
            <w:r w:rsidR="00C22301" w:rsidRPr="00727C93">
              <w:rPr>
                <w:rFonts w:ascii="Times New Roman" w:hAnsi="Times New Roman" w:cs="Times New Roman"/>
                <w:color w:val="auto"/>
                <w:sz w:val="24"/>
                <w:szCs w:val="24"/>
              </w:rPr>
              <w:t>Jan Král, MBA</w:t>
            </w:r>
            <w:r w:rsidR="00C22301">
              <w:rPr>
                <w:rFonts w:ascii="Times New Roman" w:hAnsi="Times New Roman" w:cs="Times New Roman"/>
                <w:color w:val="auto"/>
                <w:sz w:val="24"/>
                <w:szCs w:val="24"/>
              </w:rPr>
              <w:t xml:space="preserve"> ve spolupráci s ostatními relevantními útvary a resorty</w:t>
            </w:r>
          </w:p>
          <w:p w14:paraId="2C1951B9" w14:textId="0B528299" w:rsidR="009A43D6" w:rsidRPr="00727C93" w:rsidRDefault="009A43D6" w:rsidP="00F55904">
            <w:pPr>
              <w:spacing w:line="240" w:lineRule="atLeast"/>
              <w:rPr>
                <w:rFonts w:ascii="Times New Roman" w:hAnsi="Times New Roman" w:cs="Times New Roman"/>
                <w:color w:val="auto"/>
                <w:sz w:val="24"/>
                <w:szCs w:val="24"/>
              </w:rPr>
            </w:pPr>
          </w:p>
        </w:tc>
        <w:tc>
          <w:tcPr>
            <w:tcW w:w="1170" w:type="dxa"/>
          </w:tcPr>
          <w:p w14:paraId="6260F8B4" w14:textId="77777777" w:rsidR="00380258" w:rsidRPr="00727C93" w:rsidRDefault="00380258" w:rsidP="00F55904">
            <w:pPr>
              <w:spacing w:line="240" w:lineRule="atLeast"/>
              <w:rPr>
                <w:rFonts w:ascii="Times New Roman" w:hAnsi="Times New Roman" w:cs="Times New Roman"/>
                <w:color w:val="auto"/>
                <w:sz w:val="24"/>
                <w:szCs w:val="24"/>
              </w:rPr>
            </w:pPr>
            <w:r w:rsidRPr="00727C93">
              <w:rPr>
                <w:rFonts w:ascii="Times New Roman" w:hAnsi="Times New Roman" w:cs="Times New Roman"/>
                <w:color w:val="auto"/>
                <w:sz w:val="24"/>
                <w:szCs w:val="24"/>
              </w:rPr>
              <w:t xml:space="preserve">Datum: </w:t>
            </w:r>
          </w:p>
        </w:tc>
        <w:tc>
          <w:tcPr>
            <w:tcW w:w="1940" w:type="dxa"/>
          </w:tcPr>
          <w:p w14:paraId="3D31EAB5" w14:textId="64CAAC83" w:rsidR="00380258" w:rsidRPr="00727C93" w:rsidRDefault="00C22301" w:rsidP="0055218C">
            <w:pPr>
              <w:spacing w:line="240" w:lineRule="atLeast"/>
              <w:rPr>
                <w:rFonts w:ascii="Times New Roman" w:hAnsi="Times New Roman" w:cs="Times New Roman"/>
                <w:color w:val="auto"/>
                <w:sz w:val="24"/>
                <w:szCs w:val="24"/>
              </w:rPr>
            </w:pPr>
            <w:r>
              <w:rPr>
                <w:rFonts w:ascii="Times New Roman" w:hAnsi="Times New Roman" w:cs="Times New Roman"/>
                <w:color w:val="auto"/>
                <w:sz w:val="24"/>
                <w:szCs w:val="24"/>
              </w:rPr>
              <w:t>2</w:t>
            </w:r>
            <w:r w:rsidR="00F90079">
              <w:rPr>
                <w:rFonts w:ascii="Times New Roman" w:hAnsi="Times New Roman" w:cs="Times New Roman"/>
                <w:color w:val="auto"/>
                <w:sz w:val="24"/>
                <w:szCs w:val="24"/>
              </w:rPr>
              <w:t xml:space="preserve">. </w:t>
            </w:r>
            <w:r>
              <w:rPr>
                <w:rFonts w:ascii="Times New Roman" w:hAnsi="Times New Roman" w:cs="Times New Roman"/>
                <w:color w:val="auto"/>
                <w:sz w:val="24"/>
                <w:szCs w:val="24"/>
              </w:rPr>
              <w:t>4</w:t>
            </w:r>
            <w:r w:rsidR="00F90079">
              <w:rPr>
                <w:rFonts w:ascii="Times New Roman" w:hAnsi="Times New Roman" w:cs="Times New Roman"/>
                <w:color w:val="auto"/>
                <w:sz w:val="24"/>
                <w:szCs w:val="24"/>
              </w:rPr>
              <w:t>. 2020</w:t>
            </w:r>
          </w:p>
        </w:tc>
      </w:tr>
      <w:tr w:rsidR="00E904D4" w:rsidRPr="00E904D4" w14:paraId="10E8AFEE" w14:textId="77777777" w:rsidTr="00210667">
        <w:trPr>
          <w:trHeight w:val="405"/>
        </w:trPr>
        <w:tc>
          <w:tcPr>
            <w:tcW w:w="1621" w:type="dxa"/>
          </w:tcPr>
          <w:p w14:paraId="60C8E7F6" w14:textId="77777777" w:rsidR="00380258" w:rsidRPr="00E904D4" w:rsidRDefault="00380258" w:rsidP="00F55904">
            <w:pPr>
              <w:spacing w:line="240" w:lineRule="atLeast"/>
              <w:rPr>
                <w:rFonts w:ascii="Arial" w:hAnsi="Arial" w:cs="Arial"/>
                <w:color w:val="auto"/>
              </w:rPr>
            </w:pPr>
            <w:r w:rsidRPr="00E904D4">
              <w:rPr>
                <w:rFonts w:ascii="Arial" w:hAnsi="Arial" w:cs="Arial"/>
                <w:color w:val="auto"/>
              </w:rPr>
              <w:t>E-mail, tel.:</w:t>
            </w:r>
          </w:p>
        </w:tc>
        <w:tc>
          <w:tcPr>
            <w:tcW w:w="4871" w:type="dxa"/>
          </w:tcPr>
          <w:p w14:paraId="4FA370B3" w14:textId="0FBE8559" w:rsidR="00380258" w:rsidRDefault="00380258" w:rsidP="00F55904">
            <w:pPr>
              <w:spacing w:after="0" w:line="240" w:lineRule="atLeast"/>
              <w:rPr>
                <w:rFonts w:ascii="Times New Roman" w:hAnsi="Times New Roman" w:cs="Times New Roman"/>
                <w:color w:val="auto"/>
                <w:sz w:val="24"/>
                <w:szCs w:val="24"/>
              </w:rPr>
            </w:pPr>
            <w:r w:rsidRPr="00646CC9">
              <w:rPr>
                <w:rFonts w:ascii="Times New Roman" w:hAnsi="Times New Roman" w:cs="Times New Roman"/>
                <w:sz w:val="24"/>
                <w:szCs w:val="24"/>
              </w:rPr>
              <w:t>vaclav.krticka@mmr.cz</w:t>
            </w:r>
            <w:r w:rsidRPr="00727C93">
              <w:rPr>
                <w:rFonts w:ascii="Times New Roman" w:hAnsi="Times New Roman" w:cs="Times New Roman"/>
                <w:color w:val="auto"/>
                <w:sz w:val="24"/>
                <w:szCs w:val="24"/>
              </w:rPr>
              <w:t>, 224 861</w:t>
            </w:r>
            <w:r w:rsidR="00A83626">
              <w:rPr>
                <w:rFonts w:ascii="Times New Roman" w:hAnsi="Times New Roman" w:cs="Times New Roman"/>
                <w:color w:val="auto"/>
                <w:sz w:val="24"/>
                <w:szCs w:val="24"/>
              </w:rPr>
              <w:t> </w:t>
            </w:r>
            <w:r w:rsidRPr="00727C93">
              <w:rPr>
                <w:rFonts w:ascii="Times New Roman" w:hAnsi="Times New Roman" w:cs="Times New Roman"/>
                <w:color w:val="auto"/>
                <w:sz w:val="24"/>
                <w:szCs w:val="24"/>
              </w:rPr>
              <w:t>881</w:t>
            </w:r>
          </w:p>
          <w:p w14:paraId="1677BA56" w14:textId="37A1652E" w:rsidR="00380258" w:rsidRPr="00727C93" w:rsidRDefault="00A83626" w:rsidP="00F55904">
            <w:pPr>
              <w:spacing w:after="0" w:line="240" w:lineRule="atLeast"/>
              <w:rPr>
                <w:rFonts w:ascii="Times New Roman" w:hAnsi="Times New Roman" w:cs="Times New Roman"/>
                <w:color w:val="auto"/>
                <w:sz w:val="24"/>
                <w:szCs w:val="24"/>
              </w:rPr>
            </w:pPr>
            <w:r w:rsidRPr="00646CC9">
              <w:rPr>
                <w:rFonts w:ascii="Times New Roman" w:hAnsi="Times New Roman" w:cs="Times New Roman"/>
                <w:sz w:val="24"/>
                <w:szCs w:val="24"/>
              </w:rPr>
              <w:t>sandra.illinova@mmr.cz</w:t>
            </w:r>
            <w:r>
              <w:rPr>
                <w:rFonts w:ascii="Times New Roman" w:hAnsi="Times New Roman" w:cs="Times New Roman"/>
                <w:color w:val="auto"/>
                <w:sz w:val="24"/>
                <w:szCs w:val="24"/>
              </w:rPr>
              <w:t>, 224 861 850</w:t>
            </w:r>
          </w:p>
        </w:tc>
        <w:tc>
          <w:tcPr>
            <w:tcW w:w="1170" w:type="dxa"/>
          </w:tcPr>
          <w:p w14:paraId="0A343349" w14:textId="77777777" w:rsidR="00380258" w:rsidRPr="00727C93" w:rsidRDefault="00380258" w:rsidP="00F55904">
            <w:pPr>
              <w:spacing w:line="240" w:lineRule="atLeast"/>
              <w:rPr>
                <w:rFonts w:ascii="Times New Roman" w:hAnsi="Times New Roman" w:cs="Times New Roman"/>
                <w:color w:val="auto"/>
                <w:sz w:val="24"/>
                <w:szCs w:val="24"/>
              </w:rPr>
            </w:pPr>
            <w:r w:rsidRPr="00727C93">
              <w:rPr>
                <w:rFonts w:ascii="Times New Roman" w:hAnsi="Times New Roman" w:cs="Times New Roman"/>
                <w:color w:val="auto"/>
                <w:sz w:val="24"/>
                <w:szCs w:val="24"/>
              </w:rPr>
              <w:t xml:space="preserve">Verze: </w:t>
            </w:r>
          </w:p>
        </w:tc>
        <w:tc>
          <w:tcPr>
            <w:tcW w:w="1940" w:type="dxa"/>
          </w:tcPr>
          <w:p w14:paraId="0FA03A49" w14:textId="4C73DA3C" w:rsidR="00380258" w:rsidRPr="00727C93" w:rsidRDefault="00C22301" w:rsidP="00F55904">
            <w:pPr>
              <w:spacing w:line="240" w:lineRule="atLeast"/>
              <w:rPr>
                <w:rFonts w:ascii="Times New Roman" w:hAnsi="Times New Roman" w:cs="Times New Roman"/>
                <w:color w:val="auto"/>
                <w:sz w:val="24"/>
                <w:szCs w:val="24"/>
              </w:rPr>
            </w:pPr>
            <w:r>
              <w:rPr>
                <w:rFonts w:ascii="Times New Roman" w:hAnsi="Times New Roman" w:cs="Times New Roman"/>
                <w:color w:val="auto"/>
                <w:sz w:val="24"/>
                <w:szCs w:val="24"/>
              </w:rPr>
              <w:t>1</w:t>
            </w:r>
          </w:p>
        </w:tc>
      </w:tr>
    </w:tbl>
    <w:p w14:paraId="02A5F9E7" w14:textId="32D6A0C3" w:rsidR="00F05EE4" w:rsidRPr="00727C93" w:rsidRDefault="00F05EE4" w:rsidP="00727C93">
      <w:pPr>
        <w:tabs>
          <w:tab w:val="center" w:pos="2935"/>
          <w:tab w:val="center" w:pos="6480"/>
        </w:tabs>
        <w:spacing w:after="109" w:line="248" w:lineRule="auto"/>
        <w:ind w:left="-15"/>
        <w:rPr>
          <w:rFonts w:ascii="Times New Roman" w:hAnsi="Times New Roman"/>
          <w:color w:val="auto"/>
        </w:rPr>
      </w:pPr>
    </w:p>
    <w:p w14:paraId="3470C472" w14:textId="77777777" w:rsidR="00F05EE4" w:rsidRPr="00727C93" w:rsidRDefault="00603F45" w:rsidP="00727C93">
      <w:pPr>
        <w:spacing w:after="98"/>
        <w:ind w:left="710"/>
        <w:rPr>
          <w:rFonts w:ascii="Times New Roman" w:hAnsi="Times New Roman"/>
          <w:color w:val="auto"/>
        </w:rPr>
      </w:pPr>
      <w:r w:rsidRPr="00727C93">
        <w:rPr>
          <w:rFonts w:ascii="Times New Roman" w:hAnsi="Times New Roman"/>
          <w:color w:val="auto"/>
          <w:sz w:val="24"/>
        </w:rPr>
        <w:t xml:space="preserve"> </w:t>
      </w:r>
    </w:p>
    <w:p w14:paraId="4371F5C5" w14:textId="77777777" w:rsidR="003E20BD" w:rsidRPr="00E96111" w:rsidRDefault="003E20BD" w:rsidP="003E20BD">
      <w:pPr>
        <w:spacing w:line="240" w:lineRule="atLeast"/>
        <w:jc w:val="center"/>
        <w:rPr>
          <w:rFonts w:ascii="Times New Roman" w:hAnsi="Times New Roman" w:cs="Times New Roman"/>
          <w:b/>
          <w:color w:val="auto"/>
          <w:sz w:val="36"/>
          <w:szCs w:val="36"/>
        </w:rPr>
      </w:pPr>
      <w:r w:rsidRPr="00E96111">
        <w:rPr>
          <w:rFonts w:ascii="Times New Roman" w:hAnsi="Times New Roman"/>
          <w:b/>
          <w:color w:val="auto"/>
          <w:sz w:val="36"/>
          <w:szCs w:val="36"/>
        </w:rPr>
        <w:t>Rámcová pozice</w:t>
      </w:r>
    </w:p>
    <w:p w14:paraId="05EE6C19" w14:textId="77777777" w:rsidR="003E20BD" w:rsidRPr="00E96111" w:rsidRDefault="003E20BD" w:rsidP="003E20BD">
      <w:pPr>
        <w:spacing w:line="240" w:lineRule="atLeast"/>
        <w:jc w:val="center"/>
        <w:rPr>
          <w:rFonts w:ascii="Times New Roman" w:hAnsi="Times New Roman" w:cs="Times New Roman"/>
          <w:color w:val="auto"/>
          <w:sz w:val="36"/>
          <w:szCs w:val="36"/>
        </w:rPr>
      </w:pPr>
      <w:r w:rsidRPr="00E96111">
        <w:rPr>
          <w:rFonts w:ascii="Times New Roman" w:hAnsi="Times New Roman" w:cs="Times New Roman"/>
          <w:color w:val="auto"/>
          <w:sz w:val="36"/>
          <w:szCs w:val="36"/>
        </w:rPr>
        <w:t>(Stanovisko pro Parlament ČR)</w:t>
      </w:r>
    </w:p>
    <w:p w14:paraId="26B5B348" w14:textId="77777777" w:rsidR="003E20BD" w:rsidRPr="00E904D4" w:rsidRDefault="003E20BD" w:rsidP="003E20BD">
      <w:pPr>
        <w:rPr>
          <w:rFonts w:ascii="Times New Roman" w:hAnsi="Times New Roman" w:cs="Times New Roman"/>
          <w:b/>
          <w:color w:val="auto"/>
        </w:rPr>
      </w:pPr>
    </w:p>
    <w:p w14:paraId="31E8B3D1" w14:textId="7BF00C80" w:rsidR="003E20BD" w:rsidRPr="00CE58AC" w:rsidRDefault="003E20BD" w:rsidP="003E20BD">
      <w:pPr>
        <w:rPr>
          <w:rFonts w:ascii="Times New Roman" w:hAnsi="Times New Roman" w:cs="Times New Roman"/>
          <w:b/>
          <w:color w:val="auto"/>
          <w:sz w:val="24"/>
          <w:szCs w:val="24"/>
        </w:rPr>
      </w:pPr>
      <w:r w:rsidRPr="00E660CD">
        <w:rPr>
          <w:rFonts w:ascii="Times New Roman" w:hAnsi="Times New Roman" w:cs="Times New Roman"/>
          <w:b/>
          <w:color w:val="auto"/>
          <w:sz w:val="24"/>
          <w:szCs w:val="24"/>
        </w:rPr>
        <w:t>Projednávaná věc</w:t>
      </w:r>
      <w:r w:rsidRPr="00727C93">
        <w:rPr>
          <w:rFonts w:ascii="Times New Roman" w:hAnsi="Times New Roman" w:cs="Times New Roman"/>
          <w:b/>
          <w:color w:val="auto"/>
          <w:sz w:val="24"/>
          <w:szCs w:val="24"/>
        </w:rPr>
        <w:t xml:space="preserve">: </w:t>
      </w:r>
      <w:r w:rsidR="00A06BD8" w:rsidRPr="00CE58AC">
        <w:rPr>
          <w:rFonts w:ascii="Times New Roman" w:hAnsi="Times New Roman" w:cs="Times New Roman"/>
          <w:b/>
          <w:color w:val="auto"/>
          <w:sz w:val="24"/>
          <w:szCs w:val="24"/>
        </w:rPr>
        <w:t>Návrh nařízení Evropského parlamentu a Rady, kterým se m</w:t>
      </w:r>
      <w:r w:rsidR="00A06BD8">
        <w:rPr>
          <w:rFonts w:ascii="Times New Roman" w:hAnsi="Times New Roman" w:cs="Times New Roman"/>
          <w:b/>
          <w:color w:val="auto"/>
          <w:sz w:val="24"/>
          <w:szCs w:val="24"/>
        </w:rPr>
        <w:t xml:space="preserve">ění nařízení (EU) č. 1303/2013 a </w:t>
      </w:r>
      <w:r w:rsidR="00A06BD8" w:rsidRPr="00CE58AC">
        <w:rPr>
          <w:rFonts w:ascii="Times New Roman" w:hAnsi="Times New Roman" w:cs="Times New Roman"/>
          <w:b/>
          <w:color w:val="auto"/>
          <w:sz w:val="24"/>
          <w:szCs w:val="24"/>
        </w:rPr>
        <w:t>nařízení (EU) č. 1301/2013, pokud jde o</w:t>
      </w:r>
      <w:r w:rsidR="00A06BD8">
        <w:rPr>
          <w:rFonts w:ascii="Times New Roman" w:hAnsi="Times New Roman" w:cs="Times New Roman"/>
          <w:b/>
          <w:color w:val="auto"/>
          <w:sz w:val="24"/>
          <w:szCs w:val="24"/>
        </w:rPr>
        <w:t xml:space="preserve"> zvláštní opatření k poskytnutí výjimečné flexibility ve vy</w:t>
      </w:r>
      <w:r w:rsidR="003E0930">
        <w:rPr>
          <w:rFonts w:ascii="Times New Roman" w:hAnsi="Times New Roman" w:cs="Times New Roman"/>
          <w:b/>
          <w:color w:val="auto"/>
          <w:sz w:val="24"/>
          <w:szCs w:val="24"/>
        </w:rPr>
        <w:t>u</w:t>
      </w:r>
      <w:r w:rsidR="00A06BD8">
        <w:rPr>
          <w:rFonts w:ascii="Times New Roman" w:hAnsi="Times New Roman" w:cs="Times New Roman"/>
          <w:b/>
          <w:color w:val="auto"/>
          <w:sz w:val="24"/>
          <w:szCs w:val="24"/>
        </w:rPr>
        <w:t xml:space="preserve">žití Evropských strukturálních a investičních fondů </w:t>
      </w:r>
      <w:r w:rsidR="00A06BD8" w:rsidRPr="00CE58AC">
        <w:rPr>
          <w:rFonts w:ascii="Times New Roman" w:hAnsi="Times New Roman" w:cs="Times New Roman"/>
          <w:b/>
          <w:color w:val="auto"/>
          <w:sz w:val="24"/>
          <w:szCs w:val="24"/>
        </w:rPr>
        <w:t xml:space="preserve">v reakci na </w:t>
      </w:r>
      <w:r w:rsidR="00DA0772">
        <w:rPr>
          <w:rFonts w:ascii="Times New Roman" w:hAnsi="Times New Roman" w:cs="Times New Roman"/>
          <w:b/>
          <w:color w:val="auto"/>
          <w:sz w:val="24"/>
          <w:szCs w:val="24"/>
        </w:rPr>
        <w:t>výskyt</w:t>
      </w:r>
      <w:r w:rsidR="00DA0772" w:rsidRPr="00CE58AC">
        <w:rPr>
          <w:rFonts w:ascii="Times New Roman" w:hAnsi="Times New Roman" w:cs="Times New Roman"/>
          <w:b/>
          <w:color w:val="auto"/>
          <w:sz w:val="24"/>
          <w:szCs w:val="24"/>
        </w:rPr>
        <w:t xml:space="preserve"> </w:t>
      </w:r>
      <w:r w:rsidR="00A06BD8" w:rsidRPr="00CE58AC">
        <w:rPr>
          <w:rFonts w:ascii="Times New Roman" w:hAnsi="Times New Roman" w:cs="Times New Roman"/>
          <w:b/>
          <w:color w:val="auto"/>
          <w:sz w:val="24"/>
          <w:szCs w:val="24"/>
        </w:rPr>
        <w:t>COVID-19</w:t>
      </w:r>
    </w:p>
    <w:p w14:paraId="6BBE192A" w14:textId="6CBC4FAD" w:rsidR="003E20BD" w:rsidRPr="00727C93" w:rsidRDefault="003E20BD" w:rsidP="003E20BD">
      <w:pPr>
        <w:rPr>
          <w:rFonts w:ascii="Times New Roman" w:hAnsi="Times New Roman" w:cs="Times New Roman"/>
          <w:b/>
          <w:color w:val="auto"/>
          <w:sz w:val="24"/>
          <w:szCs w:val="24"/>
        </w:rPr>
      </w:pPr>
      <w:r w:rsidRPr="00727C93">
        <w:rPr>
          <w:rFonts w:ascii="Times New Roman" w:hAnsi="Times New Roman" w:cs="Times New Roman"/>
          <w:b/>
          <w:color w:val="auto"/>
          <w:sz w:val="24"/>
          <w:szCs w:val="24"/>
        </w:rPr>
        <w:t xml:space="preserve">Přípravný orgán Rady: </w:t>
      </w:r>
      <w:r w:rsidRPr="00727C93">
        <w:rPr>
          <w:rFonts w:ascii="Times New Roman" w:hAnsi="Times New Roman" w:cs="Times New Roman"/>
          <w:color w:val="auto"/>
          <w:sz w:val="24"/>
          <w:szCs w:val="24"/>
        </w:rPr>
        <w:t>Pracovní skupina pro strukturální opatření</w:t>
      </w:r>
    </w:p>
    <w:p w14:paraId="651C0AA5" w14:textId="3744AC24" w:rsidR="003E20BD" w:rsidRPr="00727C93" w:rsidRDefault="003E20BD" w:rsidP="003E20BD">
      <w:pPr>
        <w:rPr>
          <w:rFonts w:ascii="Times New Roman" w:hAnsi="Times New Roman" w:cs="Times New Roman"/>
          <w:b/>
          <w:color w:val="auto"/>
          <w:sz w:val="24"/>
          <w:szCs w:val="24"/>
        </w:rPr>
      </w:pPr>
      <w:r w:rsidRPr="00E660CD">
        <w:rPr>
          <w:rFonts w:ascii="Times New Roman" w:hAnsi="Times New Roman" w:cs="Times New Roman"/>
          <w:b/>
          <w:color w:val="auto"/>
          <w:sz w:val="24"/>
          <w:szCs w:val="24"/>
        </w:rPr>
        <w:t>Identifikační čísla dokumentů</w:t>
      </w:r>
      <w:r w:rsidRPr="00727C93">
        <w:rPr>
          <w:rFonts w:ascii="Times New Roman" w:hAnsi="Times New Roman" w:cs="Times New Roman"/>
          <w:b/>
          <w:color w:val="auto"/>
          <w:sz w:val="24"/>
          <w:szCs w:val="24"/>
        </w:rPr>
        <w:t xml:space="preserve">: </w:t>
      </w:r>
      <w:r w:rsidR="00BA13F0">
        <w:rPr>
          <w:rFonts w:ascii="Times New Roman" w:eastAsia="Times New Roman" w:hAnsi="Times New Roman" w:cs="Times New Roman"/>
          <w:color w:val="auto"/>
          <w:sz w:val="24"/>
          <w:szCs w:val="24"/>
        </w:rPr>
        <w:t xml:space="preserve"> </w:t>
      </w:r>
      <w:r w:rsidR="00E660CD">
        <w:rPr>
          <w:rFonts w:ascii="Times New Roman" w:eastAsia="Times New Roman" w:hAnsi="Times New Roman" w:cs="Times New Roman"/>
          <w:color w:val="auto"/>
          <w:sz w:val="24"/>
          <w:szCs w:val="24"/>
        </w:rPr>
        <w:t>COM(2020) 138 final</w:t>
      </w:r>
    </w:p>
    <w:p w14:paraId="51F0FCDD" w14:textId="10F25060" w:rsidR="00F05EE4" w:rsidRPr="00E904D4" w:rsidRDefault="003E20BD" w:rsidP="00335B5A">
      <w:pPr>
        <w:spacing w:after="175"/>
        <w:rPr>
          <w:rFonts w:ascii="Times New Roman" w:hAnsi="Times New Roman" w:cs="Times New Roman"/>
          <w:color w:val="auto"/>
        </w:rPr>
      </w:pPr>
      <w:r w:rsidRPr="00727C93">
        <w:rPr>
          <w:rFonts w:ascii="Times New Roman" w:hAnsi="Times New Roman"/>
          <w:b/>
          <w:color w:val="auto"/>
          <w:sz w:val="24"/>
          <w:szCs w:val="24"/>
        </w:rPr>
        <w:t>Stupeň priority pro ČR:</w:t>
      </w:r>
      <w:r w:rsidRPr="00727C93">
        <w:rPr>
          <w:rFonts w:ascii="Times New Roman" w:hAnsi="Times New Roman"/>
          <w:color w:val="auto"/>
          <w:sz w:val="24"/>
          <w:szCs w:val="24"/>
        </w:rPr>
        <w:t xml:space="preserve"> Národní priorita</w:t>
      </w:r>
      <w:r w:rsidR="00603F45" w:rsidRPr="00727C93">
        <w:rPr>
          <w:rFonts w:ascii="Times New Roman" w:hAnsi="Times New Roman"/>
          <w:color w:val="auto"/>
          <w:sz w:val="24"/>
          <w:szCs w:val="24"/>
        </w:rPr>
        <w:t xml:space="preserve"> </w:t>
      </w:r>
    </w:p>
    <w:p w14:paraId="7514F193" w14:textId="7F39458D" w:rsidR="00267074" w:rsidRPr="00E904D4" w:rsidRDefault="00603F45">
      <w:pPr>
        <w:spacing w:after="0"/>
        <w:rPr>
          <w:rFonts w:ascii="Times New Roman" w:hAnsi="Times New Roman" w:cs="Times New Roman"/>
          <w:color w:val="auto"/>
        </w:rPr>
      </w:pPr>
      <w:r w:rsidRPr="00E904D4">
        <w:rPr>
          <w:rFonts w:ascii="Times New Roman" w:eastAsia="Times New Roman" w:hAnsi="Times New Roman" w:cs="Times New Roman"/>
          <w:color w:val="auto"/>
          <w:sz w:val="24"/>
        </w:rPr>
        <w:t xml:space="preserve"> </w:t>
      </w:r>
    </w:p>
    <w:p w14:paraId="3F84847F" w14:textId="77FE7396" w:rsidR="00F05EE4" w:rsidRPr="00E96111" w:rsidRDefault="00603F45">
      <w:pPr>
        <w:pStyle w:val="Nadpis1"/>
        <w:spacing w:after="0"/>
        <w:ind w:left="-5"/>
        <w:rPr>
          <w:color w:val="auto"/>
          <w:sz w:val="30"/>
          <w:szCs w:val="30"/>
        </w:rPr>
      </w:pPr>
      <w:r w:rsidRPr="00E96111">
        <w:rPr>
          <w:i w:val="0"/>
          <w:color w:val="auto"/>
          <w:sz w:val="30"/>
          <w:szCs w:val="30"/>
        </w:rPr>
        <w:t>1.</w:t>
      </w:r>
      <w:r w:rsidRPr="00E96111">
        <w:rPr>
          <w:rFonts w:eastAsia="Arial"/>
          <w:i w:val="0"/>
          <w:color w:val="auto"/>
          <w:sz w:val="30"/>
          <w:szCs w:val="30"/>
        </w:rPr>
        <w:t xml:space="preserve"> </w:t>
      </w:r>
      <w:r w:rsidR="00AD17EA" w:rsidRPr="00E96111">
        <w:rPr>
          <w:i w:val="0"/>
          <w:color w:val="auto"/>
          <w:sz w:val="30"/>
          <w:szCs w:val="30"/>
        </w:rPr>
        <w:t>Charakteristika</w:t>
      </w:r>
      <w:r w:rsidR="003E20BD" w:rsidRPr="00E96111">
        <w:rPr>
          <w:i w:val="0"/>
          <w:color w:val="auto"/>
          <w:sz w:val="30"/>
          <w:szCs w:val="30"/>
        </w:rPr>
        <w:t>,</w:t>
      </w:r>
      <w:r w:rsidR="00640D93" w:rsidRPr="00E96111">
        <w:rPr>
          <w:i w:val="0"/>
          <w:color w:val="auto"/>
          <w:sz w:val="30"/>
          <w:szCs w:val="30"/>
        </w:rPr>
        <w:t xml:space="preserve"> </w:t>
      </w:r>
      <w:r w:rsidRPr="00E96111">
        <w:rPr>
          <w:i w:val="0"/>
          <w:color w:val="auto"/>
          <w:sz w:val="30"/>
          <w:szCs w:val="30"/>
        </w:rPr>
        <w:t xml:space="preserve">včetně stádia projednávání  </w:t>
      </w:r>
    </w:p>
    <w:p w14:paraId="59DBCBC9" w14:textId="77777777" w:rsidR="00F05EE4" w:rsidRPr="00727C93" w:rsidRDefault="00603F45">
      <w:pPr>
        <w:spacing w:after="249"/>
        <w:ind w:left="-29" w:right="-24"/>
        <w:rPr>
          <w:rFonts w:ascii="Times New Roman" w:hAnsi="Times New Roman"/>
          <w:color w:val="auto"/>
        </w:rPr>
      </w:pPr>
      <w:r w:rsidRPr="00727C93">
        <w:rPr>
          <w:rFonts w:ascii="Times New Roman" w:hAnsi="Times New Roman"/>
          <w:noProof/>
          <w:color w:val="auto"/>
        </w:rPr>
        <mc:AlternateContent>
          <mc:Choice Requires="wpg">
            <w:drawing>
              <wp:inline distT="0" distB="0" distL="0" distR="0" wp14:anchorId="34DDD41E" wp14:editId="3D1F4895">
                <wp:extent cx="5797297" cy="6096"/>
                <wp:effectExtent l="0" t="0" r="0" b="0"/>
                <wp:docPr id="62967" name="Group 6296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86784" name="Shape 8678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963FEF" id="Group 62967"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">
                <v:shape id="Shape 8678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48033CE1" w14:textId="77777777" w:rsidR="00AD17EA" w:rsidRPr="00E96111" w:rsidRDefault="00AD17EA" w:rsidP="00840013">
      <w:pPr>
        <w:pBdr>
          <w:top w:val="nil"/>
          <w:left w:val="nil"/>
          <w:bottom w:val="nil"/>
          <w:right w:val="nil"/>
          <w:between w:val="nil"/>
          <w:bar w:val="nil"/>
        </w:pBdr>
        <w:spacing w:before="120" w:after="120" w:line="240" w:lineRule="auto"/>
        <w:rPr>
          <w:rFonts w:ascii="Times New Roman" w:hAnsi="Times New Roman"/>
          <w:color w:val="auto"/>
          <w:sz w:val="28"/>
          <w:szCs w:val="28"/>
        </w:rPr>
      </w:pPr>
      <w:r w:rsidRPr="00E96111">
        <w:rPr>
          <w:rFonts w:ascii="Times New Roman" w:eastAsia="Times New Roman" w:hAnsi="Times New Roman" w:cs="Times New Roman"/>
          <w:b/>
          <w:i/>
          <w:color w:val="auto"/>
          <w:sz w:val="28"/>
          <w:szCs w:val="28"/>
        </w:rPr>
        <w:t>Celkový kontext</w:t>
      </w:r>
      <w:r w:rsidRPr="00E96111">
        <w:rPr>
          <w:rFonts w:ascii="Times New Roman" w:hAnsi="Times New Roman"/>
          <w:color w:val="auto"/>
          <w:sz w:val="28"/>
          <w:szCs w:val="28"/>
        </w:rPr>
        <w:t xml:space="preserve"> </w:t>
      </w:r>
    </w:p>
    <w:p w14:paraId="517CB22F" w14:textId="129167BD" w:rsidR="006D5626" w:rsidRDefault="00985679" w:rsidP="00985679">
      <w:pPr>
        <w:pBdr>
          <w:top w:val="nil"/>
          <w:left w:val="nil"/>
          <w:bottom w:val="nil"/>
          <w:right w:val="nil"/>
          <w:between w:val="nil"/>
          <w:bar w:val="nil"/>
        </w:pBdr>
        <w:spacing w:before="120" w:after="120" w:line="240" w:lineRule="auto"/>
        <w:rPr>
          <w:rFonts w:ascii="Times New Roman" w:hAnsi="Times New Roman" w:cs="Times New Roman"/>
          <w:color w:val="auto"/>
          <w:sz w:val="24"/>
          <w:szCs w:val="24"/>
        </w:rPr>
      </w:pPr>
      <w:r w:rsidRPr="00985679">
        <w:rPr>
          <w:rFonts w:ascii="Times New Roman" w:hAnsi="Times New Roman" w:cs="Times New Roman"/>
          <w:color w:val="auto"/>
          <w:sz w:val="24"/>
          <w:szCs w:val="24"/>
        </w:rPr>
        <w:t xml:space="preserve">EK </w:t>
      </w:r>
      <w:r w:rsidR="006D5626">
        <w:rPr>
          <w:rFonts w:ascii="Times New Roman" w:hAnsi="Times New Roman" w:cs="Times New Roman"/>
          <w:color w:val="auto"/>
          <w:sz w:val="24"/>
          <w:szCs w:val="24"/>
        </w:rPr>
        <w:t>dne 13. března 2020 zveřejnila sdělení, ve kterém nastiňuje plánovanou</w:t>
      </w:r>
      <w:r w:rsidRPr="00985679">
        <w:rPr>
          <w:rFonts w:ascii="Times New Roman" w:hAnsi="Times New Roman" w:cs="Times New Roman"/>
          <w:color w:val="auto"/>
          <w:sz w:val="24"/>
          <w:szCs w:val="24"/>
        </w:rPr>
        <w:t xml:space="preserve"> reakci na aktuální situaci </w:t>
      </w:r>
      <w:r w:rsidR="006D5626">
        <w:rPr>
          <w:rFonts w:ascii="Times New Roman" w:hAnsi="Times New Roman" w:cs="Times New Roman"/>
          <w:color w:val="auto"/>
          <w:sz w:val="24"/>
          <w:szCs w:val="24"/>
        </w:rPr>
        <w:t>v EU v souvislosti s rozšířením nákazy</w:t>
      </w:r>
      <w:r w:rsidR="006D5626" w:rsidRPr="00985679">
        <w:rPr>
          <w:rFonts w:ascii="Times New Roman" w:hAnsi="Times New Roman" w:cs="Times New Roman"/>
          <w:color w:val="auto"/>
          <w:sz w:val="24"/>
          <w:szCs w:val="24"/>
        </w:rPr>
        <w:t xml:space="preserve"> koronavir</w:t>
      </w:r>
      <w:r w:rsidR="006D5626">
        <w:rPr>
          <w:rFonts w:ascii="Times New Roman" w:hAnsi="Times New Roman" w:cs="Times New Roman"/>
          <w:color w:val="auto"/>
          <w:sz w:val="24"/>
          <w:szCs w:val="24"/>
        </w:rPr>
        <w:t>em COVID-19. Součástí opatření je tzv. Investiční iniciativa pro reakci na koronavirus (CRII), která zahrnuje i návrh na úpravu</w:t>
      </w:r>
      <w:r>
        <w:rPr>
          <w:rFonts w:ascii="Times New Roman" w:hAnsi="Times New Roman" w:cs="Times New Roman"/>
          <w:color w:val="auto"/>
          <w:sz w:val="24"/>
          <w:szCs w:val="24"/>
        </w:rPr>
        <w:t xml:space="preserve"> legislativy</w:t>
      </w:r>
      <w:r w:rsidR="006D5626">
        <w:rPr>
          <w:rFonts w:ascii="Times New Roman" w:hAnsi="Times New Roman" w:cs="Times New Roman"/>
          <w:color w:val="auto"/>
          <w:sz w:val="24"/>
          <w:szCs w:val="24"/>
        </w:rPr>
        <w:t xml:space="preserve"> v politice soudržnosti, která má umožnit nasměrovat a využít část jejích prostředků na opatření související s bojem proti současné krizi</w:t>
      </w:r>
      <w:r>
        <w:rPr>
          <w:rFonts w:ascii="Times New Roman" w:hAnsi="Times New Roman" w:cs="Times New Roman"/>
          <w:color w:val="auto"/>
          <w:sz w:val="24"/>
          <w:szCs w:val="24"/>
        </w:rPr>
        <w:t xml:space="preserve">. </w:t>
      </w:r>
    </w:p>
    <w:p w14:paraId="6C80CC1A" w14:textId="281E718D" w:rsidR="002A3DEA" w:rsidRDefault="002A3DEA" w:rsidP="00985679">
      <w:pPr>
        <w:pBdr>
          <w:top w:val="nil"/>
          <w:left w:val="nil"/>
          <w:bottom w:val="nil"/>
          <w:right w:val="nil"/>
          <w:between w:val="nil"/>
          <w:bar w:val="nil"/>
        </w:pBdr>
        <w:spacing w:before="120"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Návrh</w:t>
      </w:r>
      <w:r w:rsidR="00E35CEC">
        <w:rPr>
          <w:rFonts w:ascii="Times New Roman" w:hAnsi="Times New Roman" w:cs="Times New Roman"/>
          <w:color w:val="auto"/>
          <w:sz w:val="24"/>
          <w:szCs w:val="24"/>
        </w:rPr>
        <w:t xml:space="preserve"> nařízení CRII byl ve zrychleném řízení přijat a vstoupil v platnost </w:t>
      </w:r>
      <w:r w:rsidR="00741D78">
        <w:rPr>
          <w:rFonts w:ascii="Times New Roman" w:hAnsi="Times New Roman" w:cs="Times New Roman"/>
          <w:color w:val="auto"/>
          <w:sz w:val="24"/>
          <w:szCs w:val="24"/>
        </w:rPr>
        <w:t>od</w:t>
      </w:r>
      <w:r w:rsidR="00E35CEC">
        <w:rPr>
          <w:rFonts w:ascii="Times New Roman" w:hAnsi="Times New Roman" w:cs="Times New Roman"/>
          <w:color w:val="auto"/>
          <w:sz w:val="24"/>
          <w:szCs w:val="24"/>
        </w:rPr>
        <w:t> 1. dubn</w:t>
      </w:r>
      <w:r w:rsidR="00741D78">
        <w:rPr>
          <w:rFonts w:ascii="Times New Roman" w:hAnsi="Times New Roman" w:cs="Times New Roman"/>
          <w:color w:val="auto"/>
          <w:sz w:val="24"/>
          <w:szCs w:val="24"/>
        </w:rPr>
        <w:t xml:space="preserve">a 2020. </w:t>
      </w:r>
    </w:p>
    <w:p w14:paraId="511C4F29" w14:textId="19D07D65" w:rsidR="00D03C40" w:rsidRPr="00985679" w:rsidRDefault="0039536E">
      <w:pPr>
        <w:pBdr>
          <w:top w:val="nil"/>
          <w:left w:val="nil"/>
          <w:bottom w:val="nil"/>
          <w:right w:val="nil"/>
          <w:between w:val="nil"/>
          <w:bar w:val="nil"/>
        </w:pBdr>
        <w:spacing w:before="120" w:after="12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Dne </w:t>
      </w:r>
      <w:r w:rsidR="003F685D">
        <w:rPr>
          <w:rFonts w:ascii="Times New Roman" w:hAnsi="Times New Roman" w:cs="Times New Roman"/>
          <w:color w:val="auto"/>
          <w:sz w:val="24"/>
          <w:szCs w:val="24"/>
        </w:rPr>
        <w:t xml:space="preserve">2. dubna 2020 </w:t>
      </w:r>
      <w:r w:rsidR="00987350">
        <w:rPr>
          <w:rFonts w:ascii="Times New Roman" w:hAnsi="Times New Roman" w:cs="Times New Roman"/>
          <w:color w:val="auto"/>
          <w:sz w:val="24"/>
          <w:szCs w:val="24"/>
        </w:rPr>
        <w:t xml:space="preserve">zveřejnila EK druhou </w:t>
      </w:r>
      <w:r w:rsidR="00291E2B">
        <w:rPr>
          <w:rFonts w:ascii="Times New Roman" w:hAnsi="Times New Roman" w:cs="Times New Roman"/>
          <w:color w:val="auto"/>
          <w:sz w:val="24"/>
          <w:szCs w:val="24"/>
        </w:rPr>
        <w:t xml:space="preserve">sadu </w:t>
      </w:r>
      <w:r w:rsidR="00A36E2F">
        <w:rPr>
          <w:rFonts w:ascii="Times New Roman" w:hAnsi="Times New Roman" w:cs="Times New Roman"/>
          <w:color w:val="auto"/>
          <w:sz w:val="24"/>
          <w:szCs w:val="24"/>
        </w:rPr>
        <w:t xml:space="preserve">úprav měnících </w:t>
      </w:r>
      <w:r w:rsidR="003D2CC3">
        <w:rPr>
          <w:rFonts w:ascii="Times New Roman" w:hAnsi="Times New Roman" w:cs="Times New Roman"/>
          <w:color w:val="auto"/>
          <w:sz w:val="24"/>
          <w:szCs w:val="24"/>
        </w:rPr>
        <w:t xml:space="preserve">nařízení o </w:t>
      </w:r>
      <w:r w:rsidR="00C163AA">
        <w:rPr>
          <w:rFonts w:ascii="Times New Roman" w:hAnsi="Times New Roman" w:cs="Times New Roman"/>
          <w:color w:val="auto"/>
          <w:sz w:val="24"/>
          <w:szCs w:val="24"/>
        </w:rPr>
        <w:t>společných ustanoveních (</w:t>
      </w:r>
      <w:r w:rsidR="00C87DAE">
        <w:rPr>
          <w:rFonts w:ascii="Times New Roman" w:hAnsi="Times New Roman" w:cs="Times New Roman"/>
          <w:color w:val="auto"/>
          <w:sz w:val="24"/>
          <w:szCs w:val="24"/>
        </w:rPr>
        <w:t>obecné nařízení</w:t>
      </w:r>
      <w:r w:rsidR="009E3939">
        <w:rPr>
          <w:rFonts w:ascii="Times New Roman" w:hAnsi="Times New Roman" w:cs="Times New Roman"/>
          <w:color w:val="auto"/>
          <w:sz w:val="24"/>
          <w:szCs w:val="24"/>
        </w:rPr>
        <w:t>;</w:t>
      </w:r>
      <w:r w:rsidR="00C87DAE">
        <w:rPr>
          <w:rFonts w:ascii="Times New Roman" w:hAnsi="Times New Roman" w:cs="Times New Roman"/>
          <w:color w:val="auto"/>
          <w:sz w:val="24"/>
          <w:szCs w:val="24"/>
        </w:rPr>
        <w:t xml:space="preserve"> ON) a nařízení o </w:t>
      </w:r>
      <w:r w:rsidR="00DD1362" w:rsidRPr="003672D3">
        <w:rPr>
          <w:rFonts w:ascii="Times New Roman" w:hAnsi="Times New Roman" w:cs="Times New Roman"/>
          <w:color w:val="auto"/>
          <w:sz w:val="24"/>
          <w:szCs w:val="24"/>
        </w:rPr>
        <w:t xml:space="preserve">Evropském fondu </w:t>
      </w:r>
      <w:r w:rsidR="005A60C3">
        <w:rPr>
          <w:rFonts w:ascii="Times New Roman" w:hAnsi="Times New Roman" w:cs="Times New Roman"/>
          <w:color w:val="auto"/>
          <w:sz w:val="24"/>
          <w:szCs w:val="24"/>
        </w:rPr>
        <w:t xml:space="preserve">pro </w:t>
      </w:r>
      <w:r w:rsidR="00DD1362" w:rsidRPr="003672D3">
        <w:rPr>
          <w:rFonts w:ascii="Times New Roman" w:hAnsi="Times New Roman" w:cs="Times New Roman"/>
          <w:color w:val="auto"/>
          <w:sz w:val="24"/>
          <w:szCs w:val="24"/>
        </w:rPr>
        <w:t>regionáln</w:t>
      </w:r>
      <w:r w:rsidR="008B5E84">
        <w:rPr>
          <w:rFonts w:ascii="Times New Roman" w:hAnsi="Times New Roman" w:cs="Times New Roman"/>
          <w:color w:val="auto"/>
          <w:sz w:val="24"/>
          <w:szCs w:val="24"/>
        </w:rPr>
        <w:t>í</w:t>
      </w:r>
      <w:r w:rsidR="00DD1362" w:rsidRPr="003672D3">
        <w:rPr>
          <w:rFonts w:ascii="Times New Roman" w:hAnsi="Times New Roman" w:cs="Times New Roman"/>
          <w:color w:val="auto"/>
          <w:sz w:val="24"/>
          <w:szCs w:val="24"/>
        </w:rPr>
        <w:t xml:space="preserve"> rozvoj (EFRR)</w:t>
      </w:r>
      <w:r w:rsidR="002B0685">
        <w:rPr>
          <w:rFonts w:ascii="Times New Roman" w:hAnsi="Times New Roman" w:cs="Times New Roman"/>
          <w:color w:val="auto"/>
          <w:sz w:val="24"/>
          <w:szCs w:val="24"/>
        </w:rPr>
        <w:t xml:space="preserve">. Návrh </w:t>
      </w:r>
      <w:r w:rsidR="007E5B9D">
        <w:rPr>
          <w:rFonts w:ascii="Times New Roman" w:hAnsi="Times New Roman" w:cs="Times New Roman"/>
          <w:color w:val="auto"/>
          <w:sz w:val="24"/>
          <w:szCs w:val="24"/>
        </w:rPr>
        <w:t>reaguje na rychle a nepředvída</w:t>
      </w:r>
      <w:r w:rsidR="003C474C">
        <w:rPr>
          <w:rFonts w:ascii="Times New Roman" w:hAnsi="Times New Roman" w:cs="Times New Roman"/>
          <w:color w:val="auto"/>
          <w:sz w:val="24"/>
          <w:szCs w:val="24"/>
        </w:rPr>
        <w:t xml:space="preserve">telně se měnící situaci </w:t>
      </w:r>
      <w:r w:rsidR="00847FEA">
        <w:rPr>
          <w:rFonts w:ascii="Times New Roman" w:hAnsi="Times New Roman" w:cs="Times New Roman"/>
          <w:color w:val="auto"/>
          <w:sz w:val="24"/>
          <w:szCs w:val="24"/>
        </w:rPr>
        <w:t>v oblasti veřejného zdraví</w:t>
      </w:r>
      <w:r w:rsidR="007F0EF2">
        <w:rPr>
          <w:rFonts w:ascii="Times New Roman" w:hAnsi="Times New Roman" w:cs="Times New Roman"/>
          <w:color w:val="auto"/>
          <w:sz w:val="24"/>
          <w:szCs w:val="24"/>
        </w:rPr>
        <w:t xml:space="preserve">, přičemž vychází </w:t>
      </w:r>
      <w:r w:rsidR="00130F7A">
        <w:rPr>
          <w:rFonts w:ascii="Times New Roman" w:hAnsi="Times New Roman" w:cs="Times New Roman"/>
          <w:color w:val="auto"/>
          <w:sz w:val="24"/>
          <w:szCs w:val="24"/>
        </w:rPr>
        <w:t>z práce CRII Task Force</w:t>
      </w:r>
      <w:r w:rsidR="003007CD">
        <w:rPr>
          <w:rFonts w:ascii="Times New Roman" w:hAnsi="Times New Roman" w:cs="Times New Roman"/>
          <w:color w:val="auto"/>
          <w:sz w:val="24"/>
          <w:szCs w:val="24"/>
        </w:rPr>
        <w:t xml:space="preserve"> a dotazů členských států a odpovědí na ně, j</w:t>
      </w:r>
      <w:r w:rsidR="004163A3">
        <w:rPr>
          <w:rFonts w:ascii="Times New Roman" w:hAnsi="Times New Roman" w:cs="Times New Roman"/>
          <w:color w:val="auto"/>
          <w:sz w:val="24"/>
          <w:szCs w:val="24"/>
        </w:rPr>
        <w:t>ež</w:t>
      </w:r>
      <w:r w:rsidR="003007CD">
        <w:rPr>
          <w:rFonts w:ascii="Times New Roman" w:hAnsi="Times New Roman" w:cs="Times New Roman"/>
          <w:color w:val="auto"/>
          <w:sz w:val="24"/>
          <w:szCs w:val="24"/>
        </w:rPr>
        <w:t xml:space="preserve"> jsou zveřejňovány na </w:t>
      </w:r>
      <w:r w:rsidR="00EF5F8D">
        <w:rPr>
          <w:rFonts w:ascii="Times New Roman" w:hAnsi="Times New Roman" w:cs="Times New Roman"/>
          <w:color w:val="auto"/>
          <w:sz w:val="24"/>
          <w:szCs w:val="24"/>
        </w:rPr>
        <w:t>ustavené webové platformě.</w:t>
      </w:r>
      <w:r w:rsidR="00DA0772">
        <w:rPr>
          <w:rFonts w:ascii="Times New Roman" w:hAnsi="Times New Roman" w:cs="Times New Roman"/>
          <w:color w:val="auto"/>
          <w:sz w:val="24"/>
          <w:szCs w:val="24"/>
        </w:rPr>
        <w:t xml:space="preserve"> Přináší tak další návrhy na zvýšení flexibility ve využívání a administraci prostředků ESIF v souvislosti s aktuální krizí.</w:t>
      </w:r>
      <w:r w:rsidR="0048159C">
        <w:rPr>
          <w:rFonts w:ascii="Times New Roman" w:hAnsi="Times New Roman" w:cs="Times New Roman"/>
          <w:color w:val="auto"/>
          <w:sz w:val="24"/>
          <w:szCs w:val="24"/>
        </w:rPr>
        <w:br w:type="page"/>
      </w:r>
    </w:p>
    <w:p w14:paraId="6C03B6DF" w14:textId="1903924F" w:rsidR="00C628C7" w:rsidRPr="00E96111" w:rsidRDefault="006C2E15" w:rsidP="00B83EA7">
      <w:pPr>
        <w:pBdr>
          <w:top w:val="nil"/>
          <w:left w:val="nil"/>
          <w:bottom w:val="nil"/>
          <w:right w:val="nil"/>
          <w:between w:val="nil"/>
          <w:bar w:val="nil"/>
        </w:pBdr>
        <w:spacing w:before="120" w:after="120" w:line="240" w:lineRule="auto"/>
        <w:rPr>
          <w:rFonts w:ascii="Times New Roman" w:eastAsia="Times New Roman" w:hAnsi="Times New Roman" w:cs="Times New Roman"/>
          <w:b/>
          <w:i/>
          <w:color w:val="auto"/>
          <w:sz w:val="28"/>
          <w:szCs w:val="28"/>
        </w:rPr>
      </w:pPr>
      <w:r w:rsidRPr="00E96111">
        <w:rPr>
          <w:rFonts w:ascii="Times New Roman" w:hAnsi="Times New Roman" w:cs="Times New Roman"/>
          <w:b/>
          <w:i/>
          <w:color w:val="auto"/>
          <w:sz w:val="28"/>
          <w:szCs w:val="28"/>
        </w:rPr>
        <w:lastRenderedPageBreak/>
        <w:t xml:space="preserve">Charakteristika </w:t>
      </w:r>
      <w:r w:rsidR="00DE7891" w:rsidRPr="00E96111">
        <w:rPr>
          <w:rFonts w:ascii="Times New Roman" w:hAnsi="Times New Roman" w:cs="Times New Roman"/>
          <w:b/>
          <w:i/>
          <w:color w:val="auto"/>
          <w:sz w:val="28"/>
          <w:szCs w:val="28"/>
        </w:rPr>
        <w:t xml:space="preserve">pozměňovacího návrhu </w:t>
      </w:r>
      <w:r w:rsidR="00AE1ED9" w:rsidRPr="000752D0">
        <w:rPr>
          <w:rFonts w:ascii="Times New Roman" w:hAnsi="Times New Roman" w:cs="Times New Roman"/>
          <w:b/>
          <w:i/>
          <w:color w:val="auto"/>
          <w:sz w:val="28"/>
          <w:szCs w:val="28"/>
        </w:rPr>
        <w:t>ON</w:t>
      </w:r>
      <w:r w:rsidR="00E6341B" w:rsidRPr="000752D0">
        <w:rPr>
          <w:rFonts w:ascii="Times New Roman" w:hAnsi="Times New Roman" w:cs="Times New Roman"/>
          <w:b/>
          <w:i/>
          <w:color w:val="auto"/>
          <w:sz w:val="28"/>
          <w:szCs w:val="28"/>
        </w:rPr>
        <w:t xml:space="preserve"> a</w:t>
      </w:r>
      <w:r w:rsidR="00AE1ED9" w:rsidRPr="000752D0">
        <w:rPr>
          <w:rFonts w:ascii="Times New Roman" w:hAnsi="Times New Roman" w:cs="Times New Roman"/>
          <w:b/>
          <w:i/>
          <w:color w:val="auto"/>
          <w:sz w:val="28"/>
          <w:szCs w:val="28"/>
        </w:rPr>
        <w:t xml:space="preserve"> EFRR</w:t>
      </w:r>
    </w:p>
    <w:p w14:paraId="214A7BC1" w14:textId="1AEB5A05" w:rsidR="00FC3236" w:rsidRPr="00FC3236" w:rsidRDefault="00FC3236" w:rsidP="00EB7828">
      <w:pPr>
        <w:spacing w:before="240"/>
        <w:rPr>
          <w:rFonts w:ascii="Times New Roman" w:eastAsia="Times New Roman" w:hAnsi="Times New Roman" w:cs="Times New Roman"/>
          <w:b/>
          <w:sz w:val="24"/>
          <w:szCs w:val="24"/>
        </w:rPr>
      </w:pPr>
      <w:r w:rsidRPr="000752D0">
        <w:rPr>
          <w:rFonts w:ascii="Times New Roman" w:eastAsia="Times New Roman" w:hAnsi="Times New Roman" w:cs="Times New Roman"/>
          <w:b/>
          <w:sz w:val="24"/>
          <w:szCs w:val="24"/>
        </w:rPr>
        <w:t>Změny nařízení č. 1303/2013 o společných ustanoveních (ON)</w:t>
      </w:r>
    </w:p>
    <w:p w14:paraId="7E3AD3B4" w14:textId="32452808" w:rsidR="0015639E" w:rsidRDefault="000A3E41" w:rsidP="000A3E41">
      <w:pPr>
        <w:pStyle w:val="Odstavecseseznamem"/>
        <w:numPr>
          <w:ilvl w:val="0"/>
          <w:numId w:val="30"/>
        </w:numPr>
        <w:spacing w:after="120"/>
        <w:ind w:left="284" w:hanging="28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FC3236" w:rsidRPr="00FC3236">
        <w:rPr>
          <w:rFonts w:ascii="Times New Roman" w:eastAsia="Times New Roman" w:hAnsi="Times New Roman" w:cs="Times New Roman"/>
          <w:sz w:val="24"/>
          <w:szCs w:val="24"/>
        </w:rPr>
        <w:t xml:space="preserve">čl. </w:t>
      </w:r>
      <w:r w:rsidR="000904AB">
        <w:rPr>
          <w:rFonts w:ascii="Times New Roman" w:eastAsia="Times New Roman" w:hAnsi="Times New Roman" w:cs="Times New Roman"/>
          <w:sz w:val="24"/>
          <w:szCs w:val="24"/>
        </w:rPr>
        <w:t xml:space="preserve">1, v Hlavě II části dvě se doplňuje nová kapitola V „Výjimečná opatření pro využití ESI fondů v reakci na </w:t>
      </w:r>
      <w:r w:rsidR="00DA0772">
        <w:rPr>
          <w:rFonts w:ascii="Times New Roman" w:eastAsia="Times New Roman" w:hAnsi="Times New Roman" w:cs="Times New Roman"/>
          <w:sz w:val="24"/>
          <w:szCs w:val="24"/>
        </w:rPr>
        <w:t xml:space="preserve">výskyt </w:t>
      </w:r>
      <w:r w:rsidR="00EB7828">
        <w:rPr>
          <w:rFonts w:ascii="Times New Roman" w:eastAsia="Times New Roman" w:hAnsi="Times New Roman" w:cs="Times New Roman"/>
          <w:sz w:val="24"/>
          <w:szCs w:val="24"/>
        </w:rPr>
        <w:t>COVID-</w:t>
      </w:r>
      <w:r w:rsidR="000904AB">
        <w:rPr>
          <w:rFonts w:ascii="Times New Roman" w:eastAsia="Times New Roman" w:hAnsi="Times New Roman" w:cs="Times New Roman"/>
          <w:sz w:val="24"/>
          <w:szCs w:val="24"/>
        </w:rPr>
        <w:t>19</w:t>
      </w:r>
      <w:r w:rsidR="0015639E">
        <w:rPr>
          <w:rFonts w:ascii="Times New Roman" w:eastAsia="Times New Roman" w:hAnsi="Times New Roman" w:cs="Times New Roman"/>
          <w:sz w:val="24"/>
          <w:szCs w:val="24"/>
        </w:rPr>
        <w:t>“</w:t>
      </w:r>
    </w:p>
    <w:p w14:paraId="21E52FB6" w14:textId="442069EA" w:rsidR="00FC3236" w:rsidRDefault="0015639E" w:rsidP="000A3E41">
      <w:pPr>
        <w:pStyle w:val="Odstavecseseznamem"/>
        <w:numPr>
          <w:ilvl w:val="0"/>
          <w:numId w:val="30"/>
        </w:numPr>
        <w:spacing w:after="120"/>
        <w:ind w:left="284" w:hanging="28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zavádí </w:t>
      </w:r>
      <w:r w:rsidR="00442CB4">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nový čl. 25a</w:t>
      </w:r>
      <w:r w:rsidR="007A3543">
        <w:rPr>
          <w:rFonts w:ascii="Times New Roman" w:eastAsia="Times New Roman" w:hAnsi="Times New Roman" w:cs="Times New Roman"/>
          <w:sz w:val="24"/>
          <w:szCs w:val="24"/>
        </w:rPr>
        <w:t>:</w:t>
      </w:r>
      <w:r w:rsidR="000904AB">
        <w:rPr>
          <w:rFonts w:ascii="Times New Roman" w:eastAsia="Times New Roman" w:hAnsi="Times New Roman" w:cs="Times New Roman"/>
          <w:sz w:val="24"/>
          <w:szCs w:val="24"/>
        </w:rPr>
        <w:t xml:space="preserve"> </w:t>
      </w:r>
    </w:p>
    <w:p w14:paraId="35C91D44" w14:textId="60665C7B" w:rsidR="00C34D93" w:rsidRDefault="00224244"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w:t>
      </w:r>
      <w:r w:rsidDel="007A35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06FBA">
        <w:rPr>
          <w:rFonts w:ascii="Times New Roman" w:eastAsia="Times New Roman" w:hAnsi="Times New Roman" w:cs="Times New Roman"/>
          <w:sz w:val="24"/>
          <w:szCs w:val="24"/>
        </w:rPr>
        <w:t xml:space="preserve">1 </w:t>
      </w:r>
      <w:r w:rsidR="00443525">
        <w:rPr>
          <w:rFonts w:ascii="Times New Roman" w:eastAsia="Times New Roman" w:hAnsi="Times New Roman" w:cs="Times New Roman"/>
          <w:sz w:val="24"/>
          <w:szCs w:val="24"/>
        </w:rPr>
        <w:t>upra</w:t>
      </w:r>
      <w:r w:rsidR="00280F01">
        <w:rPr>
          <w:rFonts w:ascii="Times New Roman" w:eastAsia="Times New Roman" w:hAnsi="Times New Roman" w:cs="Times New Roman"/>
          <w:sz w:val="24"/>
          <w:szCs w:val="24"/>
        </w:rPr>
        <w:t xml:space="preserve">vuje </w:t>
      </w:r>
      <w:r w:rsidR="00E43D6F">
        <w:rPr>
          <w:rFonts w:ascii="Times New Roman" w:eastAsia="Times New Roman" w:hAnsi="Times New Roman" w:cs="Times New Roman"/>
          <w:sz w:val="24"/>
          <w:szCs w:val="24"/>
        </w:rPr>
        <w:t>čl. 60(1)</w:t>
      </w:r>
      <w:r w:rsidR="001E6914">
        <w:rPr>
          <w:rFonts w:ascii="Times New Roman" w:eastAsia="Times New Roman" w:hAnsi="Times New Roman" w:cs="Times New Roman"/>
          <w:sz w:val="24"/>
          <w:szCs w:val="24"/>
        </w:rPr>
        <w:t xml:space="preserve"> a první a čtvrtý </w:t>
      </w:r>
      <w:r w:rsidR="00F22106">
        <w:rPr>
          <w:rFonts w:ascii="Times New Roman" w:eastAsia="Times New Roman" w:hAnsi="Times New Roman" w:cs="Times New Roman"/>
          <w:sz w:val="24"/>
          <w:szCs w:val="24"/>
        </w:rPr>
        <w:t>pod</w:t>
      </w:r>
      <w:r w:rsidR="008620C3">
        <w:rPr>
          <w:rFonts w:ascii="Times New Roman" w:eastAsia="Times New Roman" w:hAnsi="Times New Roman" w:cs="Times New Roman"/>
          <w:sz w:val="24"/>
          <w:szCs w:val="24"/>
        </w:rPr>
        <w:t>odstavec</w:t>
      </w:r>
      <w:r w:rsidR="00F22106">
        <w:rPr>
          <w:rFonts w:ascii="Times New Roman" w:eastAsia="Times New Roman" w:hAnsi="Times New Roman" w:cs="Times New Roman"/>
          <w:sz w:val="24"/>
          <w:szCs w:val="24"/>
        </w:rPr>
        <w:t xml:space="preserve"> </w:t>
      </w:r>
      <w:r w:rsidR="009569A9">
        <w:rPr>
          <w:rFonts w:ascii="Times New Roman" w:eastAsia="Times New Roman" w:hAnsi="Times New Roman" w:cs="Times New Roman"/>
          <w:sz w:val="24"/>
          <w:szCs w:val="24"/>
        </w:rPr>
        <w:t xml:space="preserve">čl. 120(3) </w:t>
      </w:r>
      <w:r w:rsidR="00A6557B">
        <w:rPr>
          <w:rFonts w:ascii="Times New Roman" w:eastAsia="Times New Roman" w:hAnsi="Times New Roman" w:cs="Times New Roman"/>
          <w:sz w:val="24"/>
          <w:szCs w:val="24"/>
        </w:rPr>
        <w:t xml:space="preserve">a stanovuje, že míra spolufinancování pro </w:t>
      </w:r>
      <w:r w:rsidR="00E878BA">
        <w:rPr>
          <w:rFonts w:ascii="Times New Roman" w:eastAsia="Times New Roman" w:hAnsi="Times New Roman" w:cs="Times New Roman"/>
          <w:sz w:val="24"/>
          <w:szCs w:val="24"/>
        </w:rPr>
        <w:t xml:space="preserve">účetní rok </w:t>
      </w:r>
      <w:r w:rsidR="000465DA">
        <w:rPr>
          <w:rFonts w:ascii="Times New Roman" w:eastAsia="Times New Roman" w:hAnsi="Times New Roman" w:cs="Times New Roman"/>
          <w:sz w:val="24"/>
          <w:szCs w:val="24"/>
        </w:rPr>
        <w:t xml:space="preserve">od 1. </w:t>
      </w:r>
      <w:r w:rsidR="008A5762">
        <w:rPr>
          <w:rFonts w:ascii="Times New Roman" w:eastAsia="Times New Roman" w:hAnsi="Times New Roman" w:cs="Times New Roman"/>
          <w:sz w:val="24"/>
          <w:szCs w:val="24"/>
        </w:rPr>
        <w:t xml:space="preserve">7. </w:t>
      </w:r>
      <w:r w:rsidR="00E878BA">
        <w:rPr>
          <w:rFonts w:ascii="Times New Roman" w:eastAsia="Times New Roman" w:hAnsi="Times New Roman" w:cs="Times New Roman"/>
          <w:sz w:val="24"/>
          <w:szCs w:val="24"/>
        </w:rPr>
        <w:t>2020</w:t>
      </w:r>
      <w:r w:rsidR="008A5762">
        <w:rPr>
          <w:rFonts w:ascii="Times New Roman" w:eastAsia="Times New Roman" w:hAnsi="Times New Roman" w:cs="Times New Roman"/>
          <w:sz w:val="24"/>
          <w:szCs w:val="24"/>
        </w:rPr>
        <w:t xml:space="preserve"> do 30. </w:t>
      </w:r>
      <w:r w:rsidR="003A70FC">
        <w:rPr>
          <w:rFonts w:ascii="Times New Roman" w:eastAsia="Times New Roman" w:hAnsi="Times New Roman" w:cs="Times New Roman"/>
          <w:sz w:val="24"/>
          <w:szCs w:val="24"/>
        </w:rPr>
        <w:t xml:space="preserve">6. 2021 </w:t>
      </w:r>
      <w:r w:rsidR="00FA7C11">
        <w:rPr>
          <w:rFonts w:ascii="Times New Roman" w:eastAsia="Times New Roman" w:hAnsi="Times New Roman" w:cs="Times New Roman"/>
          <w:sz w:val="24"/>
          <w:szCs w:val="24"/>
        </w:rPr>
        <w:t>mů</w:t>
      </w:r>
      <w:r w:rsidR="0081489C">
        <w:rPr>
          <w:rFonts w:ascii="Times New Roman" w:eastAsia="Times New Roman" w:hAnsi="Times New Roman" w:cs="Times New Roman"/>
          <w:sz w:val="24"/>
          <w:szCs w:val="24"/>
        </w:rPr>
        <w:t xml:space="preserve">že </w:t>
      </w:r>
      <w:r w:rsidR="00AD6755">
        <w:rPr>
          <w:rFonts w:ascii="Times New Roman" w:eastAsia="Times New Roman" w:hAnsi="Times New Roman" w:cs="Times New Roman"/>
          <w:sz w:val="24"/>
          <w:szCs w:val="24"/>
        </w:rPr>
        <w:t xml:space="preserve">být aplikována ve výši 100 % </w:t>
      </w:r>
      <w:r w:rsidR="004B5426">
        <w:rPr>
          <w:rFonts w:ascii="Times New Roman" w:eastAsia="Times New Roman" w:hAnsi="Times New Roman" w:cs="Times New Roman"/>
          <w:sz w:val="24"/>
          <w:szCs w:val="24"/>
        </w:rPr>
        <w:t>na jednu nebo více prioritních os programů podporovaných z EFRR, ESF nebo FS</w:t>
      </w:r>
      <w:r w:rsidR="002E0F8E">
        <w:rPr>
          <w:rFonts w:ascii="Times New Roman" w:eastAsia="Times New Roman" w:hAnsi="Times New Roman" w:cs="Times New Roman"/>
          <w:sz w:val="24"/>
          <w:szCs w:val="24"/>
        </w:rPr>
        <w:t xml:space="preserve">. </w:t>
      </w:r>
      <w:r w:rsidR="00E133CA">
        <w:rPr>
          <w:rFonts w:ascii="Times New Roman" w:eastAsia="Times New Roman" w:hAnsi="Times New Roman" w:cs="Times New Roman"/>
          <w:sz w:val="24"/>
          <w:szCs w:val="24"/>
        </w:rPr>
        <w:t xml:space="preserve">Změna může být provedena na základě </w:t>
      </w:r>
      <w:r w:rsidR="00476DE6">
        <w:rPr>
          <w:rFonts w:ascii="Times New Roman" w:eastAsia="Times New Roman" w:hAnsi="Times New Roman" w:cs="Times New Roman"/>
          <w:sz w:val="24"/>
          <w:szCs w:val="24"/>
        </w:rPr>
        <w:t>žádosti o změnu programu</w:t>
      </w:r>
      <w:r w:rsidR="004042DD">
        <w:rPr>
          <w:rFonts w:ascii="Times New Roman" w:eastAsia="Times New Roman" w:hAnsi="Times New Roman" w:cs="Times New Roman"/>
          <w:sz w:val="24"/>
          <w:szCs w:val="24"/>
        </w:rPr>
        <w:t xml:space="preserve"> podle </w:t>
      </w:r>
      <w:r w:rsidR="00042627">
        <w:rPr>
          <w:rFonts w:ascii="Times New Roman" w:eastAsia="Times New Roman" w:hAnsi="Times New Roman" w:cs="Times New Roman"/>
          <w:sz w:val="24"/>
          <w:szCs w:val="24"/>
        </w:rPr>
        <w:t>čl. 30</w:t>
      </w:r>
      <w:r w:rsidR="00455311">
        <w:rPr>
          <w:rFonts w:ascii="Times New Roman" w:eastAsia="Times New Roman" w:hAnsi="Times New Roman" w:cs="Times New Roman"/>
          <w:sz w:val="24"/>
          <w:szCs w:val="24"/>
        </w:rPr>
        <w:t xml:space="preserve"> ON</w:t>
      </w:r>
      <w:r w:rsidR="00D6260A">
        <w:rPr>
          <w:rFonts w:ascii="Times New Roman" w:eastAsia="Times New Roman" w:hAnsi="Times New Roman" w:cs="Times New Roman"/>
          <w:sz w:val="24"/>
          <w:szCs w:val="24"/>
        </w:rPr>
        <w:t>;</w:t>
      </w:r>
    </w:p>
    <w:p w14:paraId="136C6E7F" w14:textId="7C24F6CA" w:rsidR="00101DDF" w:rsidRDefault="00563578"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w:t>
      </w:r>
      <w:r w:rsidR="00F602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stanovuje </w:t>
      </w:r>
      <w:r w:rsidR="00D542F5">
        <w:rPr>
          <w:rFonts w:ascii="Times New Roman" w:eastAsia="Times New Roman" w:hAnsi="Times New Roman" w:cs="Times New Roman"/>
          <w:sz w:val="24"/>
          <w:szCs w:val="24"/>
        </w:rPr>
        <w:t xml:space="preserve">možnost převodů prostředků </w:t>
      </w:r>
      <w:r w:rsidR="005814D3">
        <w:rPr>
          <w:rFonts w:ascii="Times New Roman" w:eastAsia="Times New Roman" w:hAnsi="Times New Roman" w:cs="Times New Roman"/>
          <w:sz w:val="24"/>
          <w:szCs w:val="24"/>
        </w:rPr>
        <w:t xml:space="preserve">mezi EFRR, ESF a FS </w:t>
      </w:r>
      <w:r w:rsidR="008A5FA2">
        <w:rPr>
          <w:rFonts w:ascii="Times New Roman" w:eastAsia="Times New Roman" w:hAnsi="Times New Roman" w:cs="Times New Roman"/>
          <w:sz w:val="24"/>
          <w:szCs w:val="24"/>
        </w:rPr>
        <w:t xml:space="preserve">v rámci </w:t>
      </w:r>
      <w:r w:rsidR="002338BD">
        <w:rPr>
          <w:rFonts w:ascii="Times New Roman" w:eastAsia="Times New Roman" w:hAnsi="Times New Roman" w:cs="Times New Roman"/>
          <w:sz w:val="24"/>
          <w:szCs w:val="24"/>
        </w:rPr>
        <w:t>cíle Investi</w:t>
      </w:r>
      <w:r w:rsidR="00A2427B">
        <w:rPr>
          <w:rFonts w:ascii="Times New Roman" w:eastAsia="Times New Roman" w:hAnsi="Times New Roman" w:cs="Times New Roman"/>
          <w:sz w:val="24"/>
          <w:szCs w:val="24"/>
        </w:rPr>
        <w:t>c</w:t>
      </w:r>
      <w:r w:rsidR="002338BD">
        <w:rPr>
          <w:rFonts w:ascii="Times New Roman" w:eastAsia="Times New Roman" w:hAnsi="Times New Roman" w:cs="Times New Roman"/>
          <w:sz w:val="24"/>
          <w:szCs w:val="24"/>
        </w:rPr>
        <w:t>e pro růst a zamě</w:t>
      </w:r>
      <w:r w:rsidR="009F587C">
        <w:rPr>
          <w:rFonts w:ascii="Times New Roman" w:eastAsia="Times New Roman" w:hAnsi="Times New Roman" w:cs="Times New Roman"/>
          <w:sz w:val="24"/>
          <w:szCs w:val="24"/>
        </w:rPr>
        <w:t>stnanost</w:t>
      </w:r>
      <w:r w:rsidR="00082105">
        <w:rPr>
          <w:rFonts w:ascii="Times New Roman" w:eastAsia="Times New Roman" w:hAnsi="Times New Roman" w:cs="Times New Roman"/>
          <w:sz w:val="24"/>
          <w:szCs w:val="24"/>
        </w:rPr>
        <w:t xml:space="preserve"> v reakci na </w:t>
      </w:r>
      <w:r w:rsidR="00DA0772">
        <w:rPr>
          <w:rFonts w:ascii="Times New Roman" w:eastAsia="Times New Roman" w:hAnsi="Times New Roman" w:cs="Times New Roman"/>
          <w:sz w:val="24"/>
          <w:szCs w:val="24"/>
        </w:rPr>
        <w:t xml:space="preserve">výskyt </w:t>
      </w:r>
      <w:r w:rsidR="00082105">
        <w:rPr>
          <w:rFonts w:ascii="Times New Roman" w:eastAsia="Times New Roman" w:hAnsi="Times New Roman" w:cs="Times New Roman"/>
          <w:sz w:val="24"/>
          <w:szCs w:val="24"/>
        </w:rPr>
        <w:t>COVID-19</w:t>
      </w:r>
      <w:r w:rsidR="00D15FCA">
        <w:rPr>
          <w:rFonts w:ascii="Times New Roman" w:eastAsia="Times New Roman" w:hAnsi="Times New Roman" w:cs="Times New Roman"/>
          <w:sz w:val="24"/>
          <w:szCs w:val="24"/>
        </w:rPr>
        <w:t xml:space="preserve">. </w:t>
      </w:r>
      <w:r w:rsidR="000D4E8C">
        <w:rPr>
          <w:rFonts w:ascii="Times New Roman" w:eastAsia="Times New Roman" w:hAnsi="Times New Roman" w:cs="Times New Roman"/>
          <w:sz w:val="24"/>
          <w:szCs w:val="24"/>
        </w:rPr>
        <w:t>Výjimkou j</w:t>
      </w:r>
      <w:r w:rsidR="002F2C7D">
        <w:rPr>
          <w:rFonts w:ascii="Times New Roman" w:eastAsia="Times New Roman" w:hAnsi="Times New Roman" w:cs="Times New Roman"/>
          <w:sz w:val="24"/>
          <w:szCs w:val="24"/>
        </w:rPr>
        <w:t>sou prostředky alokované skrze</w:t>
      </w:r>
      <w:r w:rsidR="000D4E8C">
        <w:rPr>
          <w:rFonts w:ascii="Times New Roman" w:eastAsia="Times New Roman" w:hAnsi="Times New Roman" w:cs="Times New Roman"/>
          <w:sz w:val="24"/>
          <w:szCs w:val="24"/>
        </w:rPr>
        <w:t xml:space="preserve"> </w:t>
      </w:r>
      <w:r w:rsidR="00F05343" w:rsidRPr="00F05343">
        <w:rPr>
          <w:rFonts w:ascii="Times New Roman" w:eastAsia="Times New Roman" w:hAnsi="Times New Roman" w:cs="Times New Roman"/>
          <w:sz w:val="24"/>
          <w:szCs w:val="24"/>
        </w:rPr>
        <w:t>Iniciativ</w:t>
      </w:r>
      <w:r w:rsidR="002F2C7D">
        <w:rPr>
          <w:rFonts w:ascii="Times New Roman" w:eastAsia="Times New Roman" w:hAnsi="Times New Roman" w:cs="Times New Roman"/>
          <w:sz w:val="24"/>
          <w:szCs w:val="24"/>
        </w:rPr>
        <w:t>u</w:t>
      </w:r>
      <w:r w:rsidR="00F05343" w:rsidRPr="00F05343">
        <w:rPr>
          <w:rFonts w:ascii="Times New Roman" w:eastAsia="Times New Roman" w:hAnsi="Times New Roman" w:cs="Times New Roman"/>
          <w:sz w:val="24"/>
          <w:szCs w:val="24"/>
        </w:rPr>
        <w:t xml:space="preserve"> na podporu zaměstnanosti mladých lidí</w:t>
      </w:r>
      <w:r w:rsidR="00005E38">
        <w:rPr>
          <w:rFonts w:ascii="Times New Roman" w:eastAsia="Times New Roman" w:hAnsi="Times New Roman" w:cs="Times New Roman"/>
          <w:sz w:val="24"/>
          <w:szCs w:val="24"/>
        </w:rPr>
        <w:t xml:space="preserve"> </w:t>
      </w:r>
      <w:r w:rsidR="002C535B">
        <w:rPr>
          <w:rFonts w:ascii="Times New Roman" w:eastAsia="Times New Roman" w:hAnsi="Times New Roman" w:cs="Times New Roman"/>
          <w:sz w:val="24"/>
          <w:szCs w:val="24"/>
        </w:rPr>
        <w:t xml:space="preserve">a </w:t>
      </w:r>
      <w:r w:rsidR="00081297">
        <w:rPr>
          <w:rFonts w:ascii="Times New Roman" w:eastAsia="Times New Roman" w:hAnsi="Times New Roman" w:cs="Times New Roman"/>
          <w:sz w:val="24"/>
          <w:szCs w:val="24"/>
        </w:rPr>
        <w:t xml:space="preserve">prostředky určené na pomoc </w:t>
      </w:r>
      <w:r w:rsidR="00612F90">
        <w:rPr>
          <w:rFonts w:ascii="Times New Roman" w:eastAsia="Times New Roman" w:hAnsi="Times New Roman" w:cs="Times New Roman"/>
          <w:sz w:val="24"/>
          <w:szCs w:val="24"/>
        </w:rPr>
        <w:t>nejchudším osobám</w:t>
      </w:r>
      <w:r w:rsidR="00D6260A">
        <w:rPr>
          <w:rFonts w:ascii="Times New Roman" w:eastAsia="Times New Roman" w:hAnsi="Times New Roman" w:cs="Times New Roman"/>
          <w:sz w:val="24"/>
          <w:szCs w:val="24"/>
        </w:rPr>
        <w:t>;</w:t>
      </w:r>
    </w:p>
    <w:p w14:paraId="175FEB97" w14:textId="062588D8" w:rsidR="00252361" w:rsidRDefault="00F13C77"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dle </w:t>
      </w:r>
      <w:r w:rsidDel="007A3543">
        <w:rPr>
          <w:rFonts w:ascii="Times New Roman" w:eastAsia="Times New Roman" w:hAnsi="Times New Roman" w:cs="Times New Roman"/>
          <w:sz w:val="24"/>
          <w:szCs w:val="24"/>
        </w:rPr>
        <w:t>odst.</w:t>
      </w:r>
      <w:r w:rsidDel="00E47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 mohou být </w:t>
      </w:r>
      <w:r w:rsidR="00B659FB">
        <w:rPr>
          <w:rFonts w:ascii="Times New Roman" w:eastAsia="Times New Roman" w:hAnsi="Times New Roman" w:cs="Times New Roman"/>
          <w:sz w:val="24"/>
          <w:szCs w:val="24"/>
        </w:rPr>
        <w:t xml:space="preserve">prostředky pro rok 2020 </w:t>
      </w:r>
      <w:r w:rsidR="00246D64">
        <w:rPr>
          <w:rFonts w:ascii="Times New Roman" w:eastAsia="Times New Roman" w:hAnsi="Times New Roman" w:cs="Times New Roman"/>
          <w:sz w:val="24"/>
          <w:szCs w:val="24"/>
        </w:rPr>
        <w:t>převáděny mezi kategoriemi regionů</w:t>
      </w:r>
      <w:r w:rsidR="00D6260A">
        <w:rPr>
          <w:rFonts w:ascii="Times New Roman" w:eastAsia="Times New Roman" w:hAnsi="Times New Roman" w:cs="Times New Roman"/>
          <w:sz w:val="24"/>
          <w:szCs w:val="24"/>
        </w:rPr>
        <w:t>;</w:t>
      </w:r>
    </w:p>
    <w:p w14:paraId="0A22E512" w14:textId="1F96E0BB" w:rsidR="004E16B2" w:rsidRDefault="00653081"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 4</w:t>
      </w:r>
      <w:r w:rsidR="001F470E">
        <w:rPr>
          <w:rFonts w:ascii="Times New Roman" w:eastAsia="Times New Roman" w:hAnsi="Times New Roman" w:cs="Times New Roman"/>
          <w:sz w:val="24"/>
          <w:szCs w:val="24"/>
        </w:rPr>
        <w:t xml:space="preserve"> </w:t>
      </w:r>
      <w:r w:rsidR="005609CE">
        <w:rPr>
          <w:rFonts w:ascii="Times New Roman" w:eastAsia="Times New Roman" w:hAnsi="Times New Roman" w:cs="Times New Roman"/>
          <w:sz w:val="24"/>
          <w:szCs w:val="24"/>
        </w:rPr>
        <w:t xml:space="preserve">říká, že převody dle odst. 2 a 3 </w:t>
      </w:r>
      <w:r w:rsidR="0062412C">
        <w:rPr>
          <w:rFonts w:ascii="Times New Roman" w:eastAsia="Times New Roman" w:hAnsi="Times New Roman" w:cs="Times New Roman"/>
          <w:sz w:val="24"/>
          <w:szCs w:val="24"/>
        </w:rPr>
        <w:t xml:space="preserve">budou prováděny </w:t>
      </w:r>
      <w:r w:rsidR="000A7316">
        <w:rPr>
          <w:rFonts w:ascii="Times New Roman" w:eastAsia="Times New Roman" w:hAnsi="Times New Roman" w:cs="Times New Roman"/>
          <w:sz w:val="24"/>
          <w:szCs w:val="24"/>
        </w:rPr>
        <w:t xml:space="preserve">postupem pro </w:t>
      </w:r>
      <w:r w:rsidR="00455311">
        <w:rPr>
          <w:rFonts w:ascii="Times New Roman" w:eastAsia="Times New Roman" w:hAnsi="Times New Roman" w:cs="Times New Roman"/>
          <w:sz w:val="24"/>
          <w:szCs w:val="24"/>
        </w:rPr>
        <w:t xml:space="preserve">úpravu programů dle </w:t>
      </w:r>
      <w:r w:rsidR="00657207">
        <w:rPr>
          <w:rFonts w:ascii="Times New Roman" w:eastAsia="Times New Roman" w:hAnsi="Times New Roman" w:cs="Times New Roman"/>
          <w:sz w:val="24"/>
          <w:szCs w:val="24"/>
        </w:rPr>
        <w:t>čl. 30 ON;</w:t>
      </w:r>
    </w:p>
    <w:p w14:paraId="5EE02334" w14:textId="6DC3DAF7" w:rsidR="00657207" w:rsidRDefault="00086F19"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dle </w:t>
      </w:r>
      <w:r w:rsidR="00E47BE4">
        <w:rPr>
          <w:rFonts w:ascii="Times New Roman" w:eastAsia="Times New Roman" w:hAnsi="Times New Roman" w:cs="Times New Roman"/>
          <w:sz w:val="24"/>
          <w:szCs w:val="24"/>
        </w:rPr>
        <w:t>odst.</w:t>
      </w:r>
      <w:r w:rsidR="00DB1A9C">
        <w:rPr>
          <w:rFonts w:ascii="Times New Roman" w:eastAsia="Times New Roman" w:hAnsi="Times New Roman" w:cs="Times New Roman"/>
          <w:sz w:val="24"/>
          <w:szCs w:val="24"/>
        </w:rPr>
        <w:t xml:space="preserve"> 5 </w:t>
      </w:r>
      <w:r w:rsidR="00DA0772">
        <w:rPr>
          <w:rFonts w:ascii="Times New Roman" w:eastAsia="Times New Roman" w:hAnsi="Times New Roman" w:cs="Times New Roman"/>
          <w:sz w:val="24"/>
          <w:szCs w:val="24"/>
        </w:rPr>
        <w:t xml:space="preserve">se nebudou </w:t>
      </w:r>
      <w:r w:rsidR="00DB1A9C">
        <w:rPr>
          <w:rFonts w:ascii="Times New Roman" w:eastAsia="Times New Roman" w:hAnsi="Times New Roman" w:cs="Times New Roman"/>
          <w:sz w:val="24"/>
          <w:szCs w:val="24"/>
        </w:rPr>
        <w:t xml:space="preserve">na </w:t>
      </w:r>
      <w:r w:rsidR="00CD1316">
        <w:rPr>
          <w:rFonts w:ascii="Times New Roman" w:eastAsia="Times New Roman" w:hAnsi="Times New Roman" w:cs="Times New Roman"/>
          <w:sz w:val="24"/>
          <w:szCs w:val="24"/>
        </w:rPr>
        <w:t xml:space="preserve">finanční </w:t>
      </w:r>
      <w:r w:rsidR="007F7018">
        <w:rPr>
          <w:rFonts w:ascii="Times New Roman" w:eastAsia="Times New Roman" w:hAnsi="Times New Roman" w:cs="Times New Roman"/>
          <w:sz w:val="24"/>
          <w:szCs w:val="24"/>
        </w:rPr>
        <w:t xml:space="preserve">alokace </w:t>
      </w:r>
      <w:r w:rsidR="00B24DD9">
        <w:rPr>
          <w:rFonts w:ascii="Times New Roman" w:eastAsia="Times New Roman" w:hAnsi="Times New Roman" w:cs="Times New Roman"/>
          <w:sz w:val="24"/>
          <w:szCs w:val="24"/>
        </w:rPr>
        <w:t>z žádostí o změny programu dle čl. 30</w:t>
      </w:r>
      <w:r w:rsidR="00CF047F">
        <w:rPr>
          <w:rFonts w:ascii="Times New Roman" w:eastAsia="Times New Roman" w:hAnsi="Times New Roman" w:cs="Times New Roman"/>
          <w:sz w:val="24"/>
          <w:szCs w:val="24"/>
        </w:rPr>
        <w:t xml:space="preserve">(5) nebo po datu platnosti </w:t>
      </w:r>
      <w:r w:rsidR="00363B50">
        <w:rPr>
          <w:rFonts w:ascii="Times New Roman" w:eastAsia="Times New Roman" w:hAnsi="Times New Roman" w:cs="Times New Roman"/>
          <w:sz w:val="24"/>
          <w:szCs w:val="24"/>
        </w:rPr>
        <w:t xml:space="preserve">této úpravy </w:t>
      </w:r>
      <w:r w:rsidR="001A0E5E">
        <w:rPr>
          <w:rFonts w:ascii="Times New Roman" w:eastAsia="Times New Roman" w:hAnsi="Times New Roman" w:cs="Times New Roman"/>
          <w:sz w:val="24"/>
          <w:szCs w:val="24"/>
        </w:rPr>
        <w:t>vztahovat podmínky tematické koncentrace;</w:t>
      </w:r>
    </w:p>
    <w:p w14:paraId="051C5FEE" w14:textId="06FEEE65" w:rsidR="001A0E5E" w:rsidRDefault="00E47BE4"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w:t>
      </w:r>
      <w:r w:rsidR="00E76158">
        <w:rPr>
          <w:rFonts w:ascii="Times New Roman" w:eastAsia="Times New Roman" w:hAnsi="Times New Roman" w:cs="Times New Roman"/>
          <w:sz w:val="24"/>
          <w:szCs w:val="24"/>
        </w:rPr>
        <w:t xml:space="preserve"> 6 </w:t>
      </w:r>
      <w:r w:rsidR="002C5348">
        <w:rPr>
          <w:rFonts w:ascii="Times New Roman" w:eastAsia="Times New Roman" w:hAnsi="Times New Roman" w:cs="Times New Roman"/>
          <w:sz w:val="24"/>
          <w:szCs w:val="24"/>
        </w:rPr>
        <w:t xml:space="preserve">určuje, že </w:t>
      </w:r>
      <w:r w:rsidR="00DA0772">
        <w:rPr>
          <w:rFonts w:ascii="Times New Roman" w:eastAsia="Times New Roman" w:hAnsi="Times New Roman" w:cs="Times New Roman"/>
          <w:sz w:val="24"/>
          <w:szCs w:val="24"/>
        </w:rPr>
        <w:t xml:space="preserve">od účinnosti této revize nebudou </w:t>
      </w:r>
      <w:r w:rsidR="002C5348">
        <w:rPr>
          <w:rFonts w:ascii="Times New Roman" w:eastAsia="Times New Roman" w:hAnsi="Times New Roman" w:cs="Times New Roman"/>
          <w:sz w:val="24"/>
          <w:szCs w:val="24"/>
        </w:rPr>
        <w:t>změn</w:t>
      </w:r>
      <w:r w:rsidR="00D2044A">
        <w:rPr>
          <w:rFonts w:ascii="Times New Roman" w:eastAsia="Times New Roman" w:hAnsi="Times New Roman" w:cs="Times New Roman"/>
          <w:sz w:val="24"/>
          <w:szCs w:val="24"/>
        </w:rPr>
        <w:t xml:space="preserve">y </w:t>
      </w:r>
      <w:r w:rsidR="0094272B">
        <w:rPr>
          <w:rFonts w:ascii="Times New Roman" w:eastAsia="Times New Roman" w:hAnsi="Times New Roman" w:cs="Times New Roman"/>
          <w:sz w:val="24"/>
          <w:szCs w:val="24"/>
        </w:rPr>
        <w:t xml:space="preserve">operačních programů </w:t>
      </w:r>
      <w:r w:rsidR="00533E49">
        <w:rPr>
          <w:rFonts w:ascii="Times New Roman" w:eastAsia="Times New Roman" w:hAnsi="Times New Roman" w:cs="Times New Roman"/>
          <w:sz w:val="24"/>
          <w:szCs w:val="24"/>
        </w:rPr>
        <w:t xml:space="preserve">(OP) </w:t>
      </w:r>
      <w:r w:rsidR="00D648F1">
        <w:rPr>
          <w:rFonts w:ascii="Times New Roman" w:eastAsia="Times New Roman" w:hAnsi="Times New Roman" w:cs="Times New Roman"/>
          <w:sz w:val="24"/>
          <w:szCs w:val="24"/>
        </w:rPr>
        <w:t xml:space="preserve">vyžadovat úpravu </w:t>
      </w:r>
      <w:r w:rsidR="00D4280E">
        <w:rPr>
          <w:rFonts w:ascii="Times New Roman" w:eastAsia="Times New Roman" w:hAnsi="Times New Roman" w:cs="Times New Roman"/>
          <w:sz w:val="24"/>
          <w:szCs w:val="24"/>
        </w:rPr>
        <w:t>Dohody o partnerství</w:t>
      </w:r>
      <w:r w:rsidR="00533E49">
        <w:rPr>
          <w:rFonts w:ascii="Times New Roman" w:eastAsia="Times New Roman" w:hAnsi="Times New Roman" w:cs="Times New Roman"/>
          <w:sz w:val="24"/>
          <w:szCs w:val="24"/>
        </w:rPr>
        <w:t xml:space="preserve"> (DoP)</w:t>
      </w:r>
      <w:r w:rsidR="00926C09">
        <w:rPr>
          <w:rFonts w:ascii="Times New Roman" w:eastAsia="Times New Roman" w:hAnsi="Times New Roman" w:cs="Times New Roman"/>
          <w:sz w:val="24"/>
          <w:szCs w:val="24"/>
        </w:rPr>
        <w:t>;</w:t>
      </w:r>
    </w:p>
    <w:p w14:paraId="0009D381" w14:textId="37ED3C0B" w:rsidR="00E71BDF" w:rsidRDefault="00E47BE4"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w:t>
      </w:r>
      <w:r w:rsidR="007C6545">
        <w:rPr>
          <w:rFonts w:ascii="Times New Roman" w:eastAsia="Times New Roman" w:hAnsi="Times New Roman" w:cs="Times New Roman"/>
          <w:sz w:val="24"/>
          <w:szCs w:val="24"/>
        </w:rPr>
        <w:t xml:space="preserve"> 7 upravuje pravidla pro</w:t>
      </w:r>
      <w:r w:rsidR="00913D0F">
        <w:rPr>
          <w:rFonts w:ascii="Times New Roman" w:eastAsia="Times New Roman" w:hAnsi="Times New Roman" w:cs="Times New Roman"/>
          <w:sz w:val="24"/>
          <w:szCs w:val="24"/>
        </w:rPr>
        <w:t xml:space="preserve"> operace reagující na krizi</w:t>
      </w:r>
      <w:r w:rsidR="00D86100">
        <w:rPr>
          <w:rFonts w:ascii="Times New Roman" w:eastAsia="Times New Roman" w:hAnsi="Times New Roman" w:cs="Times New Roman"/>
          <w:sz w:val="24"/>
          <w:szCs w:val="24"/>
        </w:rPr>
        <w:t xml:space="preserve">, kdy </w:t>
      </w:r>
      <w:r w:rsidR="00387956">
        <w:rPr>
          <w:rFonts w:ascii="Times New Roman" w:eastAsia="Times New Roman" w:hAnsi="Times New Roman" w:cs="Times New Roman"/>
          <w:sz w:val="24"/>
          <w:szCs w:val="24"/>
        </w:rPr>
        <w:t xml:space="preserve">na ně nebude použit </w:t>
      </w:r>
      <w:r w:rsidR="00E521F7">
        <w:rPr>
          <w:rFonts w:ascii="Times New Roman" w:eastAsia="Times New Roman" w:hAnsi="Times New Roman" w:cs="Times New Roman"/>
          <w:sz w:val="24"/>
          <w:szCs w:val="24"/>
        </w:rPr>
        <w:t>čl.</w:t>
      </w:r>
      <w:r w:rsidR="00BC79FF">
        <w:rPr>
          <w:rFonts w:ascii="Times New Roman" w:eastAsia="Times New Roman" w:hAnsi="Times New Roman" w:cs="Times New Roman"/>
          <w:sz w:val="24"/>
          <w:szCs w:val="24"/>
        </w:rPr>
        <w:t> </w:t>
      </w:r>
      <w:r w:rsidR="00E521F7">
        <w:rPr>
          <w:rFonts w:ascii="Times New Roman" w:eastAsia="Times New Roman" w:hAnsi="Times New Roman" w:cs="Times New Roman"/>
          <w:sz w:val="24"/>
          <w:szCs w:val="24"/>
        </w:rPr>
        <w:t>65</w:t>
      </w:r>
      <w:r w:rsidR="00FD5256">
        <w:rPr>
          <w:rFonts w:ascii="Times New Roman" w:eastAsia="Times New Roman" w:hAnsi="Times New Roman" w:cs="Times New Roman"/>
          <w:sz w:val="24"/>
          <w:szCs w:val="24"/>
        </w:rPr>
        <w:t>(</w:t>
      </w:r>
      <w:r w:rsidR="004315BD">
        <w:rPr>
          <w:rFonts w:ascii="Times New Roman" w:eastAsia="Times New Roman" w:hAnsi="Times New Roman" w:cs="Times New Roman"/>
          <w:sz w:val="24"/>
          <w:szCs w:val="24"/>
        </w:rPr>
        <w:t>6</w:t>
      </w:r>
      <w:r w:rsidR="00E32598">
        <w:rPr>
          <w:rFonts w:ascii="Times New Roman" w:eastAsia="Times New Roman" w:hAnsi="Times New Roman" w:cs="Times New Roman"/>
          <w:sz w:val="24"/>
          <w:szCs w:val="24"/>
        </w:rPr>
        <w:t>)</w:t>
      </w:r>
      <w:r w:rsidR="004315BD">
        <w:rPr>
          <w:rFonts w:ascii="Times New Roman" w:eastAsia="Times New Roman" w:hAnsi="Times New Roman" w:cs="Times New Roman"/>
          <w:sz w:val="24"/>
          <w:szCs w:val="24"/>
        </w:rPr>
        <w:t>, tj. způsobilé</w:t>
      </w:r>
      <w:r w:rsidR="007E54C2">
        <w:rPr>
          <w:rFonts w:ascii="Times New Roman" w:eastAsia="Times New Roman" w:hAnsi="Times New Roman" w:cs="Times New Roman"/>
          <w:sz w:val="24"/>
          <w:szCs w:val="24"/>
        </w:rPr>
        <w:t xml:space="preserve"> </w:t>
      </w:r>
      <w:r w:rsidR="00DA0772">
        <w:rPr>
          <w:rFonts w:ascii="Times New Roman" w:eastAsia="Times New Roman" w:hAnsi="Times New Roman" w:cs="Times New Roman"/>
          <w:sz w:val="24"/>
          <w:szCs w:val="24"/>
        </w:rPr>
        <w:t xml:space="preserve">budou </w:t>
      </w:r>
      <w:r w:rsidR="007E54C2">
        <w:rPr>
          <w:rFonts w:ascii="Times New Roman" w:eastAsia="Times New Roman" w:hAnsi="Times New Roman" w:cs="Times New Roman"/>
          <w:sz w:val="24"/>
          <w:szCs w:val="24"/>
        </w:rPr>
        <w:t xml:space="preserve">operace </w:t>
      </w:r>
      <w:r w:rsidR="00061E6E">
        <w:rPr>
          <w:rFonts w:ascii="Times New Roman" w:eastAsia="Times New Roman" w:hAnsi="Times New Roman" w:cs="Times New Roman"/>
          <w:sz w:val="24"/>
          <w:szCs w:val="24"/>
        </w:rPr>
        <w:t xml:space="preserve">dokončené nebo provedené </w:t>
      </w:r>
      <w:r w:rsidR="00F72E8C">
        <w:rPr>
          <w:rFonts w:ascii="Times New Roman" w:eastAsia="Times New Roman" w:hAnsi="Times New Roman" w:cs="Times New Roman"/>
          <w:sz w:val="24"/>
          <w:szCs w:val="24"/>
        </w:rPr>
        <w:t>před předložením žádost</w:t>
      </w:r>
      <w:r w:rsidR="00BA067C">
        <w:rPr>
          <w:rFonts w:ascii="Times New Roman" w:eastAsia="Times New Roman" w:hAnsi="Times New Roman" w:cs="Times New Roman"/>
          <w:sz w:val="24"/>
          <w:szCs w:val="24"/>
        </w:rPr>
        <w:t>i</w:t>
      </w:r>
      <w:r w:rsidR="00F72E8C">
        <w:rPr>
          <w:rFonts w:ascii="Times New Roman" w:eastAsia="Times New Roman" w:hAnsi="Times New Roman" w:cs="Times New Roman"/>
          <w:sz w:val="24"/>
          <w:szCs w:val="24"/>
        </w:rPr>
        <w:t xml:space="preserve"> o </w:t>
      </w:r>
      <w:r w:rsidR="00B36D91">
        <w:rPr>
          <w:rFonts w:ascii="Times New Roman" w:eastAsia="Times New Roman" w:hAnsi="Times New Roman" w:cs="Times New Roman"/>
          <w:sz w:val="24"/>
          <w:szCs w:val="24"/>
        </w:rPr>
        <w:t>financování</w:t>
      </w:r>
      <w:r w:rsidR="00BA067C">
        <w:rPr>
          <w:rFonts w:ascii="Times New Roman" w:eastAsia="Times New Roman" w:hAnsi="Times New Roman" w:cs="Times New Roman"/>
          <w:sz w:val="24"/>
          <w:szCs w:val="24"/>
        </w:rPr>
        <w:t xml:space="preserve"> </w:t>
      </w:r>
      <w:r w:rsidR="00EC5381">
        <w:rPr>
          <w:rFonts w:ascii="Times New Roman" w:eastAsia="Times New Roman" w:hAnsi="Times New Roman" w:cs="Times New Roman"/>
          <w:sz w:val="24"/>
          <w:szCs w:val="24"/>
        </w:rPr>
        <w:t>řídicímu orgánu příjemcem</w:t>
      </w:r>
      <w:r w:rsidR="008C0DB8">
        <w:rPr>
          <w:rFonts w:ascii="Times New Roman" w:eastAsia="Times New Roman" w:hAnsi="Times New Roman" w:cs="Times New Roman"/>
          <w:sz w:val="24"/>
          <w:szCs w:val="24"/>
        </w:rPr>
        <w:t xml:space="preserve">, a mohou být </w:t>
      </w:r>
      <w:r w:rsidR="006C7077">
        <w:rPr>
          <w:rFonts w:ascii="Times New Roman" w:eastAsia="Times New Roman" w:hAnsi="Times New Roman" w:cs="Times New Roman"/>
          <w:sz w:val="24"/>
          <w:szCs w:val="24"/>
        </w:rPr>
        <w:t>vybrány pro podporu před schválením změny programu</w:t>
      </w:r>
      <w:r w:rsidR="00EC5381">
        <w:rPr>
          <w:rFonts w:ascii="Times New Roman" w:eastAsia="Times New Roman" w:hAnsi="Times New Roman" w:cs="Times New Roman"/>
          <w:sz w:val="24"/>
          <w:szCs w:val="24"/>
        </w:rPr>
        <w:t>;</w:t>
      </w:r>
    </w:p>
    <w:p w14:paraId="5B872791" w14:textId="5A6D6AA5" w:rsidR="007A3543" w:rsidRPr="007A3543" w:rsidRDefault="00E47BE4"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w:t>
      </w:r>
      <w:r w:rsidR="007A3543">
        <w:rPr>
          <w:rFonts w:ascii="Times New Roman" w:eastAsia="Times New Roman" w:hAnsi="Times New Roman" w:cs="Times New Roman"/>
          <w:sz w:val="24"/>
          <w:szCs w:val="24"/>
        </w:rPr>
        <w:t xml:space="preserve"> 8 upravuje pravidla pro čl. 87, odst. 1 písm. b) </w:t>
      </w:r>
      <w:r w:rsidR="00444625">
        <w:rPr>
          <w:rFonts w:ascii="Times New Roman" w:eastAsia="Times New Roman" w:hAnsi="Times New Roman" w:cs="Times New Roman"/>
          <w:sz w:val="24"/>
          <w:szCs w:val="24"/>
        </w:rPr>
        <w:t xml:space="preserve">tak, že </w:t>
      </w:r>
      <w:r w:rsidR="007A3543" w:rsidRPr="007A3543">
        <w:rPr>
          <w:rFonts w:ascii="Times New Roman" w:eastAsia="Times New Roman" w:hAnsi="Times New Roman" w:cs="Times New Roman"/>
          <w:sz w:val="24"/>
          <w:szCs w:val="24"/>
        </w:rPr>
        <w:t>z důvodu vyšší moci vyvolané výskytem COVID-19 budou informace o částkách, pro které nebylo možné podat žádost o platbu, poskytovány souhrnně dle prioritní osy pro operace s</w:t>
      </w:r>
      <w:r w:rsidR="00BC79FF">
        <w:rPr>
          <w:rFonts w:ascii="Times New Roman" w:eastAsia="Times New Roman" w:hAnsi="Times New Roman" w:cs="Times New Roman"/>
          <w:sz w:val="24"/>
          <w:szCs w:val="24"/>
        </w:rPr>
        <w:t> </w:t>
      </w:r>
      <w:r w:rsidR="007A3543" w:rsidRPr="007A3543">
        <w:rPr>
          <w:rFonts w:ascii="Times New Roman" w:eastAsia="Times New Roman" w:hAnsi="Times New Roman" w:cs="Times New Roman"/>
          <w:sz w:val="24"/>
          <w:szCs w:val="24"/>
        </w:rPr>
        <w:t>celkovými způsobilými náklady nižšími než 1 000 000 EUR;</w:t>
      </w:r>
    </w:p>
    <w:p w14:paraId="4C38C7A1" w14:textId="2DD20CC1" w:rsidR="00EC5381" w:rsidRPr="00FC3236" w:rsidRDefault="00E47BE4"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w:t>
      </w:r>
      <w:r w:rsidR="00422754">
        <w:rPr>
          <w:rFonts w:ascii="Times New Roman" w:eastAsia="Times New Roman" w:hAnsi="Times New Roman" w:cs="Times New Roman"/>
          <w:sz w:val="24"/>
          <w:szCs w:val="24"/>
        </w:rPr>
        <w:t xml:space="preserve"> 9</w:t>
      </w:r>
      <w:r w:rsidR="00024CF4">
        <w:rPr>
          <w:rFonts w:ascii="Times New Roman" w:eastAsia="Times New Roman" w:hAnsi="Times New Roman" w:cs="Times New Roman"/>
          <w:sz w:val="24"/>
          <w:szCs w:val="24"/>
        </w:rPr>
        <w:t xml:space="preserve"> upravuje pravidla pro čl. 50, odst. 1 tak, že </w:t>
      </w:r>
      <w:r w:rsidR="00024CF4" w:rsidRPr="00024CF4">
        <w:rPr>
          <w:rFonts w:ascii="Times New Roman" w:eastAsia="Times New Roman" w:hAnsi="Times New Roman" w:cs="Times New Roman"/>
          <w:sz w:val="24"/>
          <w:szCs w:val="24"/>
        </w:rPr>
        <w:t xml:space="preserve">výroční zprávy o implementaci pro všechny operační programy za rok 2019 bude možné </w:t>
      </w:r>
      <w:r w:rsidR="00DA0772">
        <w:rPr>
          <w:rFonts w:ascii="Times New Roman" w:eastAsia="Times New Roman" w:hAnsi="Times New Roman" w:cs="Times New Roman"/>
          <w:sz w:val="24"/>
          <w:szCs w:val="24"/>
        </w:rPr>
        <w:t xml:space="preserve">předložit do </w:t>
      </w:r>
      <w:r w:rsidR="00024CF4" w:rsidRPr="00024CF4">
        <w:rPr>
          <w:rFonts w:ascii="Times New Roman" w:eastAsia="Times New Roman" w:hAnsi="Times New Roman" w:cs="Times New Roman"/>
          <w:sz w:val="24"/>
          <w:szCs w:val="24"/>
        </w:rPr>
        <w:t>30. září 2020</w:t>
      </w:r>
      <w:r w:rsidR="00BC79FF">
        <w:rPr>
          <w:rFonts w:ascii="Times New Roman" w:eastAsia="Times New Roman" w:hAnsi="Times New Roman" w:cs="Times New Roman"/>
          <w:sz w:val="24"/>
          <w:szCs w:val="24"/>
        </w:rPr>
        <w:t>;</w:t>
      </w:r>
    </w:p>
    <w:p w14:paraId="5D01AB3F" w14:textId="545B157B" w:rsidR="00422754" w:rsidRDefault="00E47BE4"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w:t>
      </w:r>
      <w:r w:rsidR="00422754">
        <w:rPr>
          <w:rFonts w:ascii="Times New Roman" w:eastAsia="Times New Roman" w:hAnsi="Times New Roman" w:cs="Times New Roman"/>
          <w:sz w:val="24"/>
          <w:szCs w:val="24"/>
        </w:rPr>
        <w:t xml:space="preserve"> 10</w:t>
      </w:r>
      <w:r w:rsidR="0076082D">
        <w:rPr>
          <w:rFonts w:ascii="Times New Roman" w:eastAsia="Times New Roman" w:hAnsi="Times New Roman" w:cs="Times New Roman"/>
          <w:sz w:val="24"/>
          <w:szCs w:val="24"/>
        </w:rPr>
        <w:t xml:space="preserve"> upravuje pravidla pro čl. </w:t>
      </w:r>
      <w:r w:rsidR="002B4F5A">
        <w:rPr>
          <w:rFonts w:ascii="Times New Roman" w:eastAsia="Times New Roman" w:hAnsi="Times New Roman" w:cs="Times New Roman"/>
          <w:sz w:val="24"/>
          <w:szCs w:val="24"/>
        </w:rPr>
        <w:t>37</w:t>
      </w:r>
      <w:r w:rsidR="0076082D">
        <w:rPr>
          <w:rFonts w:ascii="Times New Roman" w:eastAsia="Times New Roman" w:hAnsi="Times New Roman" w:cs="Times New Roman"/>
          <w:sz w:val="24"/>
          <w:szCs w:val="24"/>
        </w:rPr>
        <w:t xml:space="preserve">, odst. 2 písm. g) tak, že </w:t>
      </w:r>
      <w:r w:rsidR="0076082D" w:rsidRPr="0076082D">
        <w:rPr>
          <w:rFonts w:ascii="Times New Roman" w:eastAsia="Times New Roman" w:hAnsi="Times New Roman" w:cs="Times New Roman"/>
          <w:sz w:val="24"/>
          <w:szCs w:val="24"/>
        </w:rPr>
        <w:t>nebude vyžadován přezkum ani aktualizace předběžného posouzení, pokud jsou nezbytné změny FN k zajištění účinné reakce na výskyt COVID-19</w:t>
      </w:r>
      <w:r w:rsidR="00BC79FF">
        <w:rPr>
          <w:rFonts w:ascii="Times New Roman" w:eastAsia="Times New Roman" w:hAnsi="Times New Roman" w:cs="Times New Roman"/>
          <w:sz w:val="24"/>
          <w:szCs w:val="24"/>
        </w:rPr>
        <w:t>;</w:t>
      </w:r>
    </w:p>
    <w:p w14:paraId="32155B9D" w14:textId="033A682D" w:rsidR="00422754" w:rsidRDefault="00E47BE4"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w:t>
      </w:r>
      <w:r w:rsidR="00422754">
        <w:rPr>
          <w:rFonts w:ascii="Times New Roman" w:eastAsia="Times New Roman" w:hAnsi="Times New Roman" w:cs="Times New Roman"/>
          <w:sz w:val="24"/>
          <w:szCs w:val="24"/>
        </w:rPr>
        <w:t xml:space="preserve"> 11</w:t>
      </w:r>
      <w:r w:rsidR="002B4F5A">
        <w:rPr>
          <w:rFonts w:ascii="Times New Roman" w:eastAsia="Times New Roman" w:hAnsi="Times New Roman" w:cs="Times New Roman"/>
          <w:sz w:val="24"/>
          <w:szCs w:val="24"/>
        </w:rPr>
        <w:t xml:space="preserve"> upravuje pravidla pro čl. 37, odst. 4 tak, </w:t>
      </w:r>
      <w:r w:rsidR="002B4F5A" w:rsidRPr="002B4F5A">
        <w:rPr>
          <w:rFonts w:ascii="Times New Roman" w:eastAsia="Times New Roman" w:hAnsi="Times New Roman" w:cs="Times New Roman"/>
          <w:sz w:val="24"/>
          <w:szCs w:val="24"/>
        </w:rPr>
        <w:t xml:space="preserve">pokud FN poskytují MSP podporu ve formě </w:t>
      </w:r>
      <w:r w:rsidR="00C87587" w:rsidRPr="002B4F5A">
        <w:rPr>
          <w:rFonts w:ascii="Times New Roman" w:eastAsia="Times New Roman" w:hAnsi="Times New Roman" w:cs="Times New Roman"/>
          <w:sz w:val="24"/>
          <w:szCs w:val="24"/>
        </w:rPr>
        <w:t>pr</w:t>
      </w:r>
      <w:r w:rsidR="00C87587">
        <w:rPr>
          <w:rFonts w:ascii="Times New Roman" w:eastAsia="Times New Roman" w:hAnsi="Times New Roman" w:cs="Times New Roman"/>
          <w:sz w:val="24"/>
          <w:szCs w:val="24"/>
        </w:rPr>
        <w:t>ovoz</w:t>
      </w:r>
      <w:r w:rsidR="00C87587" w:rsidRPr="002B4F5A">
        <w:rPr>
          <w:rFonts w:ascii="Times New Roman" w:eastAsia="Times New Roman" w:hAnsi="Times New Roman" w:cs="Times New Roman"/>
          <w:sz w:val="24"/>
          <w:szCs w:val="24"/>
        </w:rPr>
        <w:t xml:space="preserve">ního </w:t>
      </w:r>
      <w:r w:rsidR="002B4F5A" w:rsidRPr="002B4F5A">
        <w:rPr>
          <w:rFonts w:ascii="Times New Roman" w:eastAsia="Times New Roman" w:hAnsi="Times New Roman" w:cs="Times New Roman"/>
          <w:sz w:val="24"/>
          <w:szCs w:val="24"/>
        </w:rPr>
        <w:t xml:space="preserve">kapitálu podle čl. 37(4), druhého odstavce, </w:t>
      </w:r>
      <w:r w:rsidR="00C87587">
        <w:rPr>
          <w:rFonts w:ascii="Times New Roman" w:eastAsia="Times New Roman" w:hAnsi="Times New Roman" w:cs="Times New Roman"/>
          <w:sz w:val="24"/>
          <w:szCs w:val="24"/>
        </w:rPr>
        <w:t>nebudou vyžadovány</w:t>
      </w:r>
      <w:r w:rsidR="002B4F5A" w:rsidRPr="002B4F5A">
        <w:rPr>
          <w:rFonts w:ascii="Times New Roman" w:eastAsia="Times New Roman" w:hAnsi="Times New Roman" w:cs="Times New Roman"/>
          <w:sz w:val="24"/>
          <w:szCs w:val="24"/>
        </w:rPr>
        <w:t xml:space="preserve"> </w:t>
      </w:r>
      <w:r w:rsidR="00C87587" w:rsidRPr="002B4F5A">
        <w:rPr>
          <w:rFonts w:ascii="Times New Roman" w:eastAsia="Times New Roman" w:hAnsi="Times New Roman" w:cs="Times New Roman"/>
          <w:sz w:val="24"/>
          <w:szCs w:val="24"/>
        </w:rPr>
        <w:t>nov</w:t>
      </w:r>
      <w:r w:rsidR="00C87587">
        <w:rPr>
          <w:rFonts w:ascii="Times New Roman" w:eastAsia="Times New Roman" w:hAnsi="Times New Roman" w:cs="Times New Roman"/>
          <w:sz w:val="24"/>
          <w:szCs w:val="24"/>
        </w:rPr>
        <w:t>é</w:t>
      </w:r>
      <w:r w:rsidR="00C87587" w:rsidRPr="002B4F5A">
        <w:rPr>
          <w:rFonts w:ascii="Times New Roman" w:eastAsia="Times New Roman" w:hAnsi="Times New Roman" w:cs="Times New Roman"/>
          <w:sz w:val="24"/>
          <w:szCs w:val="24"/>
        </w:rPr>
        <w:t xml:space="preserve"> </w:t>
      </w:r>
      <w:r w:rsidR="002B4F5A" w:rsidRPr="002B4F5A">
        <w:rPr>
          <w:rFonts w:ascii="Times New Roman" w:eastAsia="Times New Roman" w:hAnsi="Times New Roman" w:cs="Times New Roman"/>
          <w:sz w:val="24"/>
          <w:szCs w:val="24"/>
        </w:rPr>
        <w:t xml:space="preserve">nebo </w:t>
      </w:r>
      <w:r w:rsidR="00C87587" w:rsidRPr="002B4F5A">
        <w:rPr>
          <w:rFonts w:ascii="Times New Roman" w:eastAsia="Times New Roman" w:hAnsi="Times New Roman" w:cs="Times New Roman"/>
          <w:sz w:val="24"/>
          <w:szCs w:val="24"/>
        </w:rPr>
        <w:t>upraven</w:t>
      </w:r>
      <w:r w:rsidR="00C87587">
        <w:rPr>
          <w:rFonts w:ascii="Times New Roman" w:eastAsia="Times New Roman" w:hAnsi="Times New Roman" w:cs="Times New Roman"/>
          <w:sz w:val="24"/>
          <w:szCs w:val="24"/>
        </w:rPr>
        <w:t>é</w:t>
      </w:r>
      <w:r w:rsidR="00C87587" w:rsidRPr="002B4F5A">
        <w:rPr>
          <w:rFonts w:ascii="Times New Roman" w:eastAsia="Times New Roman" w:hAnsi="Times New Roman" w:cs="Times New Roman"/>
          <w:sz w:val="24"/>
          <w:szCs w:val="24"/>
        </w:rPr>
        <w:t xml:space="preserve"> </w:t>
      </w:r>
      <w:r w:rsidR="00BC79FF">
        <w:rPr>
          <w:rFonts w:ascii="Times New Roman" w:eastAsia="Times New Roman" w:hAnsi="Times New Roman" w:cs="Times New Roman"/>
          <w:sz w:val="24"/>
          <w:szCs w:val="24"/>
        </w:rPr>
        <w:t>podnikatelské</w:t>
      </w:r>
      <w:r w:rsidR="002B4F5A" w:rsidRPr="002B4F5A">
        <w:rPr>
          <w:rFonts w:ascii="Times New Roman" w:eastAsia="Times New Roman" w:hAnsi="Times New Roman" w:cs="Times New Roman"/>
          <w:sz w:val="24"/>
          <w:szCs w:val="24"/>
        </w:rPr>
        <w:t xml:space="preserve"> plán</w:t>
      </w:r>
      <w:r w:rsidR="00C87587">
        <w:rPr>
          <w:rFonts w:ascii="Times New Roman" w:eastAsia="Times New Roman" w:hAnsi="Times New Roman" w:cs="Times New Roman"/>
          <w:sz w:val="24"/>
          <w:szCs w:val="24"/>
        </w:rPr>
        <w:t>y</w:t>
      </w:r>
      <w:r w:rsidR="002B4F5A" w:rsidRPr="002B4F5A">
        <w:rPr>
          <w:rFonts w:ascii="Times New Roman" w:eastAsia="Times New Roman" w:hAnsi="Times New Roman" w:cs="Times New Roman"/>
          <w:sz w:val="24"/>
          <w:szCs w:val="24"/>
        </w:rPr>
        <w:t xml:space="preserve"> nebo dokument</w:t>
      </w:r>
      <w:r w:rsidR="00C87587">
        <w:rPr>
          <w:rFonts w:ascii="Times New Roman" w:eastAsia="Times New Roman" w:hAnsi="Times New Roman" w:cs="Times New Roman"/>
          <w:sz w:val="24"/>
          <w:szCs w:val="24"/>
        </w:rPr>
        <w:t>y</w:t>
      </w:r>
      <w:r w:rsidR="002B4F5A" w:rsidRPr="002B4F5A">
        <w:rPr>
          <w:rFonts w:ascii="Times New Roman" w:eastAsia="Times New Roman" w:hAnsi="Times New Roman" w:cs="Times New Roman"/>
          <w:sz w:val="24"/>
          <w:szCs w:val="24"/>
        </w:rPr>
        <w:t xml:space="preserve"> obdobné povahy dokládající, že podpora z FN byla využita na zamýšlený účel</w:t>
      </w:r>
      <w:r w:rsidR="00C87587">
        <w:rPr>
          <w:rFonts w:ascii="Times New Roman" w:eastAsia="Times New Roman" w:hAnsi="Times New Roman" w:cs="Times New Roman"/>
          <w:sz w:val="24"/>
          <w:szCs w:val="24"/>
        </w:rPr>
        <w:t>,</w:t>
      </w:r>
      <w:r w:rsidR="00C87587" w:rsidRPr="00C87587">
        <w:rPr>
          <w:rFonts w:ascii="Times New Roman" w:eastAsia="Times New Roman" w:hAnsi="Times New Roman" w:cs="Times New Roman"/>
          <w:sz w:val="24"/>
          <w:szCs w:val="24"/>
        </w:rPr>
        <w:t xml:space="preserve"> </w:t>
      </w:r>
      <w:r w:rsidR="00C87587">
        <w:rPr>
          <w:rFonts w:ascii="Times New Roman" w:eastAsia="Times New Roman" w:hAnsi="Times New Roman" w:cs="Times New Roman"/>
          <w:sz w:val="24"/>
          <w:szCs w:val="24"/>
        </w:rPr>
        <w:t>tj. jako účinná reakce na krizi v oblasti veřejného zdraví;</w:t>
      </w:r>
    </w:p>
    <w:p w14:paraId="029B8BEB" w14:textId="00EE4740" w:rsidR="00422754" w:rsidRDefault="00E47BE4"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odst.</w:t>
      </w:r>
      <w:r w:rsidR="00422754">
        <w:rPr>
          <w:rFonts w:ascii="Times New Roman" w:eastAsia="Times New Roman" w:hAnsi="Times New Roman" w:cs="Times New Roman"/>
          <w:sz w:val="24"/>
          <w:szCs w:val="24"/>
        </w:rPr>
        <w:t xml:space="preserve"> 12</w:t>
      </w:r>
      <w:r w:rsidR="007B666E">
        <w:rPr>
          <w:rFonts w:ascii="Times New Roman" w:eastAsia="Times New Roman" w:hAnsi="Times New Roman" w:cs="Times New Roman"/>
          <w:sz w:val="24"/>
          <w:szCs w:val="24"/>
        </w:rPr>
        <w:t xml:space="preserve"> upravuje pravidla pro druhý </w:t>
      </w:r>
      <w:r w:rsidR="00C87587">
        <w:rPr>
          <w:rFonts w:ascii="Times New Roman" w:eastAsia="Times New Roman" w:hAnsi="Times New Roman" w:cs="Times New Roman"/>
          <w:sz w:val="24"/>
          <w:szCs w:val="24"/>
        </w:rPr>
        <w:t xml:space="preserve">pododstavec </w:t>
      </w:r>
      <w:r w:rsidR="007B666E">
        <w:rPr>
          <w:rFonts w:ascii="Times New Roman" w:eastAsia="Times New Roman" w:hAnsi="Times New Roman" w:cs="Times New Roman"/>
          <w:sz w:val="24"/>
          <w:szCs w:val="24"/>
        </w:rPr>
        <w:t xml:space="preserve">čl. 127, odst. 1 tak, že </w:t>
      </w:r>
      <w:r w:rsidR="007B666E" w:rsidRPr="007B666E">
        <w:rPr>
          <w:rFonts w:ascii="Times New Roman" w:eastAsia="Times New Roman" w:hAnsi="Times New Roman" w:cs="Times New Roman"/>
          <w:sz w:val="24"/>
          <w:szCs w:val="24"/>
        </w:rPr>
        <w:t xml:space="preserve">výskyt COVID-19 je řádně odůvodněným případem, na který se mohou auditní orgány na základě svého odborného úsudku odvolat při použití nestatistické metody </w:t>
      </w:r>
      <w:r w:rsidR="00C87587">
        <w:rPr>
          <w:rFonts w:ascii="Times New Roman" w:eastAsia="Times New Roman" w:hAnsi="Times New Roman" w:cs="Times New Roman"/>
          <w:sz w:val="24"/>
          <w:szCs w:val="24"/>
        </w:rPr>
        <w:t>vý</w:t>
      </w:r>
      <w:r w:rsidR="00C87587" w:rsidRPr="007B666E">
        <w:rPr>
          <w:rFonts w:ascii="Times New Roman" w:eastAsia="Times New Roman" w:hAnsi="Times New Roman" w:cs="Times New Roman"/>
          <w:sz w:val="24"/>
          <w:szCs w:val="24"/>
        </w:rPr>
        <w:t xml:space="preserve">běru </w:t>
      </w:r>
      <w:r w:rsidR="007B666E" w:rsidRPr="007B666E">
        <w:rPr>
          <w:rFonts w:ascii="Times New Roman" w:eastAsia="Times New Roman" w:hAnsi="Times New Roman" w:cs="Times New Roman"/>
          <w:sz w:val="24"/>
          <w:szCs w:val="24"/>
        </w:rPr>
        <w:t>vzorků pro účetní rok začínající 1. červencem 2019 a končí</w:t>
      </w:r>
      <w:r w:rsidR="00C87587">
        <w:rPr>
          <w:rFonts w:ascii="Times New Roman" w:eastAsia="Times New Roman" w:hAnsi="Times New Roman" w:cs="Times New Roman"/>
          <w:sz w:val="24"/>
          <w:szCs w:val="24"/>
        </w:rPr>
        <w:t>cí</w:t>
      </w:r>
      <w:r w:rsidR="007B666E" w:rsidRPr="007B666E">
        <w:rPr>
          <w:rFonts w:ascii="Times New Roman" w:eastAsia="Times New Roman" w:hAnsi="Times New Roman" w:cs="Times New Roman"/>
          <w:sz w:val="24"/>
          <w:szCs w:val="24"/>
        </w:rPr>
        <w:t xml:space="preserve"> 30. červnem 2020</w:t>
      </w:r>
    </w:p>
    <w:p w14:paraId="24CDFDAF" w14:textId="1E163235" w:rsidR="00422754" w:rsidRPr="00151718" w:rsidRDefault="00E47BE4" w:rsidP="00F21A3E">
      <w:pPr>
        <w:pStyle w:val="Odstavecseseznamem"/>
        <w:numPr>
          <w:ilvl w:val="1"/>
          <w:numId w:val="30"/>
        </w:numPr>
        <w:spacing w:after="120"/>
        <w:ind w:left="85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odst.</w:t>
      </w:r>
      <w:r w:rsidR="00422754">
        <w:rPr>
          <w:rFonts w:ascii="Times New Roman" w:eastAsia="Times New Roman" w:hAnsi="Times New Roman" w:cs="Times New Roman"/>
          <w:sz w:val="24"/>
          <w:szCs w:val="24"/>
        </w:rPr>
        <w:t xml:space="preserve"> 13</w:t>
      </w:r>
      <w:r w:rsidR="005640F7">
        <w:rPr>
          <w:rFonts w:ascii="Times New Roman" w:eastAsia="Times New Roman" w:hAnsi="Times New Roman" w:cs="Times New Roman"/>
          <w:sz w:val="24"/>
          <w:szCs w:val="24"/>
        </w:rPr>
        <w:t xml:space="preserve"> stanovuje, že </w:t>
      </w:r>
      <w:r w:rsidR="00224846">
        <w:rPr>
          <w:rFonts w:ascii="Times New Roman" w:eastAsia="Times New Roman" w:hAnsi="Times New Roman" w:cs="Times New Roman"/>
          <w:sz w:val="24"/>
          <w:szCs w:val="24"/>
        </w:rPr>
        <w:t xml:space="preserve">pro účely </w:t>
      </w:r>
      <w:r w:rsidR="005640F7">
        <w:rPr>
          <w:rFonts w:ascii="Times New Roman" w:eastAsia="Times New Roman" w:hAnsi="Times New Roman" w:cs="Times New Roman"/>
          <w:sz w:val="24"/>
          <w:szCs w:val="24"/>
        </w:rPr>
        <w:t>čl. 30</w:t>
      </w:r>
      <w:r w:rsidR="004C761C">
        <w:rPr>
          <w:rFonts w:ascii="Times New Roman" w:eastAsia="Times New Roman" w:hAnsi="Times New Roman" w:cs="Times New Roman"/>
          <w:sz w:val="24"/>
          <w:szCs w:val="24"/>
        </w:rPr>
        <w:t xml:space="preserve">, odst. 1 písm. </w:t>
      </w:r>
      <w:r w:rsidR="005640F7">
        <w:rPr>
          <w:rFonts w:ascii="Times New Roman" w:eastAsia="Times New Roman" w:hAnsi="Times New Roman" w:cs="Times New Roman"/>
          <w:sz w:val="24"/>
          <w:szCs w:val="24"/>
        </w:rPr>
        <w:t>f) Finančního nařízení</w:t>
      </w:r>
      <w:r w:rsidR="00224846">
        <w:rPr>
          <w:rFonts w:ascii="Times New Roman" w:eastAsia="Times New Roman" w:hAnsi="Times New Roman" w:cs="Times New Roman"/>
          <w:sz w:val="24"/>
          <w:szCs w:val="24"/>
        </w:rPr>
        <w:t>, se na převody podle odstavců 2 a 3 neuplatní podmínka, že prostředky mají být použity na stejný cíl</w:t>
      </w:r>
      <w:r w:rsidR="00077EAB">
        <w:rPr>
          <w:rStyle w:val="Znakapoznpodarou"/>
          <w:rFonts w:ascii="Times New Roman" w:eastAsia="Times New Roman" w:hAnsi="Times New Roman" w:cs="Times New Roman"/>
          <w:sz w:val="24"/>
          <w:szCs w:val="24"/>
        </w:rPr>
        <w:footnoteReference w:id="2"/>
      </w:r>
      <w:r w:rsidR="005640F7">
        <w:rPr>
          <w:rFonts w:ascii="Times New Roman" w:eastAsia="Times New Roman" w:hAnsi="Times New Roman" w:cs="Times New Roman"/>
          <w:sz w:val="24"/>
          <w:szCs w:val="24"/>
        </w:rPr>
        <w:t xml:space="preserve">. </w:t>
      </w:r>
    </w:p>
    <w:p w14:paraId="4DC4AA78" w14:textId="024855F1" w:rsidR="00EB7828" w:rsidRPr="00EB7828" w:rsidRDefault="00D671A2" w:rsidP="00EB7828">
      <w:pPr>
        <w:pStyle w:val="Odstavecseseznamem"/>
        <w:numPr>
          <w:ilvl w:val="0"/>
          <w:numId w:val="30"/>
        </w:numPr>
        <w:spacing w:after="120"/>
        <w:ind w:left="284" w:hanging="284"/>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čl. 130 je doplněn nový odstavec </w:t>
      </w:r>
      <w:r w:rsidR="00053CDD">
        <w:rPr>
          <w:rFonts w:ascii="Times New Roman" w:eastAsia="Times New Roman" w:hAnsi="Times New Roman" w:cs="Times New Roman"/>
          <w:sz w:val="24"/>
          <w:szCs w:val="24"/>
        </w:rPr>
        <w:t xml:space="preserve">3, </w:t>
      </w:r>
      <w:r w:rsidR="00B96D4B">
        <w:rPr>
          <w:rFonts w:ascii="Times New Roman" w:eastAsia="Times New Roman" w:hAnsi="Times New Roman" w:cs="Times New Roman"/>
          <w:sz w:val="24"/>
          <w:szCs w:val="24"/>
        </w:rPr>
        <w:t>zavádě</w:t>
      </w:r>
      <w:r w:rsidR="00B05D91">
        <w:rPr>
          <w:rFonts w:ascii="Times New Roman" w:eastAsia="Times New Roman" w:hAnsi="Times New Roman" w:cs="Times New Roman"/>
          <w:sz w:val="24"/>
          <w:szCs w:val="24"/>
        </w:rPr>
        <w:t xml:space="preserve">jící </w:t>
      </w:r>
      <w:r w:rsidR="00096232">
        <w:rPr>
          <w:rFonts w:ascii="Times New Roman" w:eastAsia="Times New Roman" w:hAnsi="Times New Roman" w:cs="Times New Roman"/>
          <w:sz w:val="24"/>
          <w:szCs w:val="24"/>
        </w:rPr>
        <w:t xml:space="preserve">možnost </w:t>
      </w:r>
      <w:r w:rsidR="00907CE5">
        <w:rPr>
          <w:rFonts w:ascii="Times New Roman" w:eastAsia="Times New Roman" w:hAnsi="Times New Roman" w:cs="Times New Roman"/>
          <w:sz w:val="24"/>
          <w:szCs w:val="24"/>
        </w:rPr>
        <w:t xml:space="preserve">10% </w:t>
      </w:r>
      <w:r w:rsidR="00AE0931">
        <w:rPr>
          <w:rFonts w:ascii="Times New Roman" w:eastAsia="Times New Roman" w:hAnsi="Times New Roman" w:cs="Times New Roman"/>
          <w:sz w:val="24"/>
          <w:szCs w:val="24"/>
        </w:rPr>
        <w:t xml:space="preserve">flexibility při uzavírání programového období. </w:t>
      </w:r>
    </w:p>
    <w:p w14:paraId="14ADE465" w14:textId="4A847B89" w:rsidR="00FC3236" w:rsidRPr="00FC3236" w:rsidRDefault="00FC3236" w:rsidP="00EB7828">
      <w:pPr>
        <w:spacing w:before="240"/>
        <w:rPr>
          <w:rFonts w:ascii="Times New Roman" w:eastAsia="Times New Roman" w:hAnsi="Times New Roman" w:cs="Times New Roman"/>
          <w:b/>
          <w:sz w:val="24"/>
          <w:szCs w:val="24"/>
        </w:rPr>
      </w:pPr>
      <w:r w:rsidRPr="000752D0">
        <w:rPr>
          <w:rFonts w:ascii="Times New Roman" w:eastAsia="Times New Roman" w:hAnsi="Times New Roman" w:cs="Times New Roman"/>
          <w:b/>
          <w:sz w:val="24"/>
          <w:szCs w:val="24"/>
        </w:rPr>
        <w:t>Změn</w:t>
      </w:r>
      <w:r w:rsidR="00E6341B" w:rsidRPr="000752D0">
        <w:rPr>
          <w:rFonts w:ascii="Times New Roman" w:eastAsia="Times New Roman" w:hAnsi="Times New Roman" w:cs="Times New Roman"/>
          <w:b/>
          <w:sz w:val="24"/>
          <w:szCs w:val="24"/>
        </w:rPr>
        <w:t>a</w:t>
      </w:r>
      <w:r w:rsidRPr="000752D0">
        <w:rPr>
          <w:rFonts w:ascii="Times New Roman" w:eastAsia="Times New Roman" w:hAnsi="Times New Roman" w:cs="Times New Roman"/>
          <w:b/>
          <w:sz w:val="24"/>
          <w:szCs w:val="24"/>
        </w:rPr>
        <w:t xml:space="preserve"> nařízení č. 1301/2013 o Evropském fondu </w:t>
      </w:r>
      <w:r w:rsidR="00D976CE">
        <w:rPr>
          <w:rFonts w:ascii="Times New Roman" w:eastAsia="Times New Roman" w:hAnsi="Times New Roman" w:cs="Times New Roman"/>
          <w:b/>
          <w:sz w:val="24"/>
          <w:szCs w:val="24"/>
        </w:rPr>
        <w:t xml:space="preserve">pro </w:t>
      </w:r>
      <w:r w:rsidRPr="000752D0">
        <w:rPr>
          <w:rFonts w:ascii="Times New Roman" w:eastAsia="Times New Roman" w:hAnsi="Times New Roman" w:cs="Times New Roman"/>
          <w:b/>
          <w:sz w:val="24"/>
          <w:szCs w:val="24"/>
        </w:rPr>
        <w:t>regionální rozvoj</w:t>
      </w:r>
    </w:p>
    <w:p w14:paraId="5350314E" w14:textId="1BD8564C" w:rsidR="00BC3123" w:rsidRDefault="00FC3236" w:rsidP="006B788D">
      <w:pPr>
        <w:pStyle w:val="Odstavecseseznamem"/>
        <w:numPr>
          <w:ilvl w:val="0"/>
          <w:numId w:val="30"/>
        </w:numPr>
        <w:spacing w:after="120"/>
        <w:ind w:left="284" w:hanging="284"/>
        <w:contextualSpacing w:val="0"/>
        <w:rPr>
          <w:rFonts w:ascii="Times New Roman" w:eastAsia="Times New Roman" w:hAnsi="Times New Roman" w:cs="Times New Roman"/>
          <w:sz w:val="24"/>
          <w:szCs w:val="24"/>
        </w:rPr>
      </w:pPr>
      <w:r w:rsidRPr="00FC3236" w:rsidDel="0041399A">
        <w:rPr>
          <w:rFonts w:ascii="Times New Roman" w:eastAsia="Times New Roman" w:hAnsi="Times New Roman" w:cs="Times New Roman"/>
          <w:sz w:val="24"/>
          <w:szCs w:val="24"/>
        </w:rPr>
        <w:t xml:space="preserve">v </w:t>
      </w:r>
      <w:r w:rsidRPr="00FC3236">
        <w:rPr>
          <w:rFonts w:ascii="Times New Roman" w:eastAsia="Times New Roman" w:hAnsi="Times New Roman" w:cs="Times New Roman"/>
          <w:sz w:val="24"/>
          <w:szCs w:val="24"/>
        </w:rPr>
        <w:t xml:space="preserve">čl. </w:t>
      </w:r>
      <w:r w:rsidR="00E6341B">
        <w:rPr>
          <w:rFonts w:ascii="Times New Roman" w:eastAsia="Times New Roman" w:hAnsi="Times New Roman" w:cs="Times New Roman"/>
          <w:sz w:val="24"/>
          <w:szCs w:val="24"/>
        </w:rPr>
        <w:t>3(3) bod d)</w:t>
      </w:r>
      <w:r w:rsidR="0041399A">
        <w:rPr>
          <w:rFonts w:ascii="Times New Roman" w:eastAsia="Times New Roman" w:hAnsi="Times New Roman" w:cs="Times New Roman"/>
          <w:sz w:val="24"/>
          <w:szCs w:val="24"/>
        </w:rPr>
        <w:t xml:space="preserve"> </w:t>
      </w:r>
      <w:r w:rsidR="00C213C7">
        <w:rPr>
          <w:rFonts w:ascii="Times New Roman" w:eastAsia="Times New Roman" w:hAnsi="Times New Roman" w:cs="Times New Roman"/>
          <w:sz w:val="24"/>
          <w:szCs w:val="24"/>
        </w:rPr>
        <w:t>je nahrazen novým zněním</w:t>
      </w:r>
      <w:r w:rsidR="00475046">
        <w:rPr>
          <w:rFonts w:ascii="Times New Roman" w:eastAsia="Times New Roman" w:hAnsi="Times New Roman" w:cs="Times New Roman"/>
          <w:sz w:val="24"/>
          <w:szCs w:val="24"/>
        </w:rPr>
        <w:t xml:space="preserve"> uprav</w:t>
      </w:r>
      <w:r w:rsidR="0084250A">
        <w:rPr>
          <w:rFonts w:ascii="Times New Roman" w:eastAsia="Times New Roman" w:hAnsi="Times New Roman" w:cs="Times New Roman"/>
          <w:sz w:val="24"/>
          <w:szCs w:val="24"/>
        </w:rPr>
        <w:t>ujícím</w:t>
      </w:r>
      <w:r w:rsidR="00475046">
        <w:rPr>
          <w:rFonts w:ascii="Times New Roman" w:eastAsia="Times New Roman" w:hAnsi="Times New Roman" w:cs="Times New Roman"/>
          <w:sz w:val="24"/>
          <w:szCs w:val="24"/>
        </w:rPr>
        <w:t xml:space="preserve"> pravidlo pro </w:t>
      </w:r>
      <w:r w:rsidR="00984289">
        <w:rPr>
          <w:rFonts w:ascii="Times New Roman" w:eastAsia="Times New Roman" w:hAnsi="Times New Roman" w:cs="Times New Roman"/>
          <w:sz w:val="24"/>
          <w:szCs w:val="24"/>
        </w:rPr>
        <w:t>podniky v</w:t>
      </w:r>
      <w:r w:rsidR="00F92C53">
        <w:rPr>
          <w:rFonts w:ascii="Times New Roman" w:eastAsia="Times New Roman" w:hAnsi="Times New Roman" w:cs="Times New Roman"/>
          <w:sz w:val="24"/>
          <w:szCs w:val="24"/>
        </w:rPr>
        <w:t> </w:t>
      </w:r>
      <w:r w:rsidR="00984289">
        <w:rPr>
          <w:rFonts w:ascii="Times New Roman" w:eastAsia="Times New Roman" w:hAnsi="Times New Roman" w:cs="Times New Roman"/>
          <w:sz w:val="24"/>
          <w:szCs w:val="24"/>
        </w:rPr>
        <w:t>obtížích</w:t>
      </w:r>
      <w:r w:rsidR="00F92C53">
        <w:rPr>
          <w:rFonts w:ascii="Times New Roman" w:eastAsia="Times New Roman" w:hAnsi="Times New Roman" w:cs="Times New Roman"/>
          <w:sz w:val="24"/>
          <w:szCs w:val="24"/>
        </w:rPr>
        <w:t xml:space="preserve"> tak, </w:t>
      </w:r>
      <w:r w:rsidR="007B5DC7">
        <w:rPr>
          <w:rFonts w:ascii="Times New Roman" w:eastAsia="Times New Roman" w:hAnsi="Times New Roman" w:cs="Times New Roman"/>
          <w:sz w:val="24"/>
          <w:szCs w:val="24"/>
        </w:rPr>
        <w:t xml:space="preserve">že pokud jim bude poskytnuta </w:t>
      </w:r>
      <w:r w:rsidR="002F75CA">
        <w:rPr>
          <w:rFonts w:ascii="Times New Roman" w:eastAsia="Times New Roman" w:hAnsi="Times New Roman" w:cs="Times New Roman"/>
          <w:sz w:val="24"/>
          <w:szCs w:val="24"/>
        </w:rPr>
        <w:t xml:space="preserve">podpora podle </w:t>
      </w:r>
      <w:r w:rsidR="00054508">
        <w:rPr>
          <w:rFonts w:ascii="Times New Roman" w:eastAsia="Times New Roman" w:hAnsi="Times New Roman" w:cs="Times New Roman"/>
          <w:sz w:val="24"/>
          <w:szCs w:val="24"/>
        </w:rPr>
        <w:t xml:space="preserve">Dočasného rámce pro veřejnou podporu nebo </w:t>
      </w:r>
      <w:r w:rsidR="00606B2A">
        <w:rPr>
          <w:rFonts w:ascii="Times New Roman" w:eastAsia="Times New Roman" w:hAnsi="Times New Roman" w:cs="Times New Roman"/>
          <w:sz w:val="24"/>
          <w:szCs w:val="24"/>
        </w:rPr>
        <w:t xml:space="preserve">dle některého z nařízení o podpoře de </w:t>
      </w:r>
      <w:r w:rsidR="00AB4220">
        <w:rPr>
          <w:rFonts w:ascii="Times New Roman" w:eastAsia="Times New Roman" w:hAnsi="Times New Roman" w:cs="Times New Roman"/>
          <w:sz w:val="24"/>
          <w:szCs w:val="24"/>
        </w:rPr>
        <w:t xml:space="preserve">minimis, nebudou </w:t>
      </w:r>
      <w:r w:rsidR="008E7D2A">
        <w:rPr>
          <w:rFonts w:ascii="Times New Roman" w:eastAsia="Times New Roman" w:hAnsi="Times New Roman" w:cs="Times New Roman"/>
          <w:sz w:val="24"/>
          <w:szCs w:val="24"/>
        </w:rPr>
        <w:t xml:space="preserve">pro účel tohoto bodu </w:t>
      </w:r>
      <w:r w:rsidR="00AB4220">
        <w:rPr>
          <w:rFonts w:ascii="Times New Roman" w:eastAsia="Times New Roman" w:hAnsi="Times New Roman" w:cs="Times New Roman"/>
          <w:sz w:val="24"/>
          <w:szCs w:val="24"/>
        </w:rPr>
        <w:t>považovány za podniky v obtížích.</w:t>
      </w:r>
      <w:r w:rsidR="00BF4D3B">
        <w:rPr>
          <w:rFonts w:ascii="Times New Roman" w:eastAsia="Times New Roman" w:hAnsi="Times New Roman" w:cs="Times New Roman"/>
          <w:sz w:val="24"/>
          <w:szCs w:val="24"/>
        </w:rPr>
        <w:t xml:space="preserve"> Budou tak moci být z EFRR </w:t>
      </w:r>
      <w:r w:rsidR="00D9750E">
        <w:rPr>
          <w:rFonts w:ascii="Times New Roman" w:eastAsia="Times New Roman" w:hAnsi="Times New Roman" w:cs="Times New Roman"/>
          <w:sz w:val="24"/>
          <w:szCs w:val="24"/>
        </w:rPr>
        <w:t>podpořeny.</w:t>
      </w:r>
    </w:p>
    <w:p w14:paraId="01C1AFF3" w14:textId="5D398005" w:rsidR="00B51705" w:rsidRPr="00335B5A" w:rsidRDefault="00FC3236" w:rsidP="00335B5A">
      <w:pPr>
        <w:rPr>
          <w:rFonts w:ascii="Times New Roman" w:eastAsia="Times New Roman" w:hAnsi="Times New Roman" w:cs="Times New Roman"/>
          <w:sz w:val="24"/>
          <w:szCs w:val="24"/>
        </w:rPr>
      </w:pPr>
      <w:r w:rsidRPr="00FC3236">
        <w:rPr>
          <w:rFonts w:ascii="Times New Roman" w:eastAsia="Times New Roman" w:hAnsi="Times New Roman" w:cs="Times New Roman"/>
          <w:sz w:val="24"/>
          <w:szCs w:val="24"/>
        </w:rPr>
        <w:t xml:space="preserve">Navrhovaná změna neznamená žádné změny v ročních stropech </w:t>
      </w:r>
      <w:r w:rsidR="007A0253">
        <w:rPr>
          <w:rFonts w:ascii="Times New Roman" w:eastAsia="Times New Roman" w:hAnsi="Times New Roman" w:cs="Times New Roman"/>
          <w:sz w:val="24"/>
          <w:szCs w:val="24"/>
        </w:rPr>
        <w:t>víceletého finančního rámce</w:t>
      </w:r>
      <w:r w:rsidR="007A0253" w:rsidRPr="00FC3236">
        <w:rPr>
          <w:rFonts w:ascii="Times New Roman" w:eastAsia="Times New Roman" w:hAnsi="Times New Roman" w:cs="Times New Roman"/>
          <w:sz w:val="24"/>
          <w:szCs w:val="24"/>
        </w:rPr>
        <w:t xml:space="preserve"> </w:t>
      </w:r>
      <w:r w:rsidRPr="00FC3236">
        <w:rPr>
          <w:rFonts w:ascii="Times New Roman" w:eastAsia="Times New Roman" w:hAnsi="Times New Roman" w:cs="Times New Roman"/>
          <w:sz w:val="24"/>
          <w:szCs w:val="24"/>
        </w:rPr>
        <w:t xml:space="preserve">pro závazky a platby podle přílohy I nařízení (EU) č. 1311/2013. Roční rozdělení položek závazků pro EFRR, ESF a FS zůstává nezměněno. Návrh usnadní provádění programu </w:t>
      </w:r>
      <w:r w:rsidR="00785E05">
        <w:rPr>
          <w:rFonts w:ascii="Times New Roman" w:eastAsia="Times New Roman" w:hAnsi="Times New Roman" w:cs="Times New Roman"/>
          <w:sz w:val="24"/>
          <w:szCs w:val="24"/>
        </w:rPr>
        <w:t>a povede k</w:t>
      </w:r>
      <w:r w:rsidR="00207150">
        <w:rPr>
          <w:rFonts w:ascii="Times New Roman" w:eastAsia="Times New Roman" w:hAnsi="Times New Roman" w:cs="Times New Roman"/>
          <w:sz w:val="24"/>
          <w:szCs w:val="24"/>
        </w:rPr>
        <w:t xml:space="preserve"> předzásobení </w:t>
      </w:r>
      <w:r w:rsidR="00231AFD">
        <w:rPr>
          <w:rFonts w:ascii="Times New Roman" w:eastAsia="Times New Roman" w:hAnsi="Times New Roman" w:cs="Times New Roman"/>
          <w:sz w:val="24"/>
          <w:szCs w:val="24"/>
        </w:rPr>
        <w:t>prostředky na platby</w:t>
      </w:r>
      <w:r w:rsidRPr="00FC3236">
        <w:rPr>
          <w:rFonts w:ascii="Times New Roman" w:eastAsia="Times New Roman" w:hAnsi="Times New Roman" w:cs="Times New Roman"/>
          <w:sz w:val="24"/>
          <w:szCs w:val="24"/>
        </w:rPr>
        <w:t>. EK bude pečlivě sledovat dopad navrhované změny na prostředky na platby v roce 2020 s přihlédnutím k plnění rozpočtu i revidovaným prognózám ČS. Částky nevrácené v roce 2020 budou zúčtovány při ukončení programu.</w:t>
      </w:r>
    </w:p>
    <w:p w14:paraId="217C029A" w14:textId="325146AB" w:rsidR="00272733" w:rsidRPr="00E96111" w:rsidRDefault="00272733" w:rsidP="00315872">
      <w:pPr>
        <w:pStyle w:val="Nadpis1"/>
        <w:ind w:left="0" w:firstLine="0"/>
        <w:jc w:val="both"/>
        <w:rPr>
          <w:i w:val="0"/>
          <w:color w:val="auto"/>
          <w:sz w:val="30"/>
          <w:szCs w:val="30"/>
        </w:rPr>
      </w:pPr>
      <w:r w:rsidRPr="35953389">
        <w:rPr>
          <w:i w:val="0"/>
          <w:color w:val="auto"/>
          <w:sz w:val="30"/>
          <w:szCs w:val="30"/>
        </w:rPr>
        <w:t>2.</w:t>
      </w:r>
      <w:r w:rsidRPr="35953389">
        <w:rPr>
          <w:rFonts w:eastAsia="Arial"/>
          <w:i w:val="0"/>
          <w:color w:val="auto"/>
          <w:sz w:val="30"/>
          <w:szCs w:val="30"/>
        </w:rPr>
        <w:t xml:space="preserve"> </w:t>
      </w:r>
      <w:r w:rsidR="00B91E26">
        <w:rPr>
          <w:i w:val="0"/>
          <w:color w:val="auto"/>
          <w:sz w:val="30"/>
          <w:szCs w:val="30"/>
        </w:rPr>
        <w:t>P</w:t>
      </w:r>
      <w:r w:rsidRPr="35953389">
        <w:rPr>
          <w:i w:val="0"/>
          <w:color w:val="auto"/>
          <w:sz w:val="30"/>
          <w:szCs w:val="30"/>
        </w:rPr>
        <w:t>riority ČR pro vyjednávání o pozměňovací</w:t>
      </w:r>
      <w:r w:rsidR="3D2336C8" w:rsidRPr="35953389">
        <w:rPr>
          <w:i w:val="0"/>
          <w:color w:val="auto"/>
          <w:sz w:val="30"/>
          <w:szCs w:val="30"/>
        </w:rPr>
        <w:t>ch</w:t>
      </w:r>
      <w:r w:rsidRPr="35953389">
        <w:rPr>
          <w:i w:val="0"/>
          <w:color w:val="auto"/>
          <w:sz w:val="30"/>
          <w:szCs w:val="30"/>
        </w:rPr>
        <w:t xml:space="preserve"> návr</w:t>
      </w:r>
      <w:r w:rsidR="17A1450F" w:rsidRPr="35953389">
        <w:rPr>
          <w:i w:val="0"/>
          <w:color w:val="auto"/>
          <w:sz w:val="30"/>
          <w:szCs w:val="30"/>
        </w:rPr>
        <w:t>zích</w:t>
      </w:r>
      <w:r w:rsidRPr="35953389">
        <w:rPr>
          <w:i w:val="0"/>
          <w:color w:val="auto"/>
          <w:sz w:val="30"/>
          <w:szCs w:val="30"/>
        </w:rPr>
        <w:t xml:space="preserve"> </w:t>
      </w:r>
      <w:r w:rsidRPr="000D15F8">
        <w:rPr>
          <w:i w:val="0"/>
          <w:color w:val="auto"/>
          <w:sz w:val="30"/>
          <w:szCs w:val="30"/>
        </w:rPr>
        <w:t>ON</w:t>
      </w:r>
      <w:r w:rsidR="0076603B" w:rsidRPr="000D15F8">
        <w:rPr>
          <w:i w:val="0"/>
          <w:color w:val="auto"/>
          <w:sz w:val="30"/>
          <w:szCs w:val="30"/>
        </w:rPr>
        <w:t xml:space="preserve"> a</w:t>
      </w:r>
      <w:r w:rsidR="00AE1ED9" w:rsidRPr="000D15F8">
        <w:rPr>
          <w:i w:val="0"/>
          <w:color w:val="auto"/>
          <w:sz w:val="30"/>
          <w:szCs w:val="30"/>
        </w:rPr>
        <w:t xml:space="preserve"> </w:t>
      </w:r>
      <w:r w:rsidR="00C87587">
        <w:rPr>
          <w:i w:val="0"/>
          <w:color w:val="auto"/>
          <w:sz w:val="30"/>
          <w:szCs w:val="30"/>
        </w:rPr>
        <w:t xml:space="preserve">nařízení o </w:t>
      </w:r>
      <w:r w:rsidR="00AE1ED9" w:rsidRPr="000D15F8">
        <w:rPr>
          <w:i w:val="0"/>
          <w:color w:val="auto"/>
          <w:sz w:val="30"/>
          <w:szCs w:val="30"/>
        </w:rPr>
        <w:t>EFRR</w:t>
      </w:r>
    </w:p>
    <w:p w14:paraId="064998D6" w14:textId="02137F5E" w:rsidR="000A3E41" w:rsidRDefault="00EE521A" w:rsidP="008D7A6C">
      <w:pPr>
        <w:spacing w:after="0"/>
        <w:rPr>
          <w:rFonts w:ascii="Times New Roman" w:hAnsi="Times New Roman"/>
          <w:color w:val="auto"/>
          <w:sz w:val="24"/>
        </w:rPr>
      </w:pPr>
      <w:r w:rsidRPr="00EE521A">
        <w:rPr>
          <w:rFonts w:ascii="Times New Roman" w:hAnsi="Times New Roman"/>
          <w:color w:val="auto"/>
          <w:sz w:val="24"/>
        </w:rPr>
        <w:t xml:space="preserve">ČR </w:t>
      </w:r>
      <w:r w:rsidR="008D7A6C">
        <w:rPr>
          <w:rFonts w:ascii="Times New Roman" w:hAnsi="Times New Roman"/>
          <w:color w:val="auto"/>
          <w:sz w:val="24"/>
        </w:rPr>
        <w:t>o</w:t>
      </w:r>
      <w:r w:rsidR="000A3E41">
        <w:rPr>
          <w:rFonts w:ascii="Times New Roman" w:hAnsi="Times New Roman"/>
          <w:color w:val="auto"/>
          <w:sz w:val="24"/>
        </w:rPr>
        <w:t xml:space="preserve">ceňuje nový návrh </w:t>
      </w:r>
      <w:r w:rsidR="008D7A6C">
        <w:rPr>
          <w:rFonts w:ascii="Times New Roman" w:hAnsi="Times New Roman"/>
          <w:color w:val="auto"/>
          <w:sz w:val="24"/>
        </w:rPr>
        <w:t>EK</w:t>
      </w:r>
      <w:r w:rsidR="000A3E41">
        <w:rPr>
          <w:rFonts w:ascii="Times New Roman" w:hAnsi="Times New Roman"/>
          <w:color w:val="auto"/>
          <w:sz w:val="24"/>
        </w:rPr>
        <w:t xml:space="preserve">, který již reflektuje požadavky na skutečné potřeby uvnitř ČS, které jsou nezbytné </w:t>
      </w:r>
      <w:r w:rsidR="000A3E41" w:rsidRPr="00EE521A">
        <w:rPr>
          <w:rFonts w:ascii="Times New Roman" w:hAnsi="Times New Roman"/>
          <w:color w:val="auto"/>
          <w:sz w:val="24"/>
        </w:rPr>
        <w:t>pro snížení negativních dopadů spojených s výskytem koronaviru</w:t>
      </w:r>
      <w:r w:rsidR="00425C28">
        <w:rPr>
          <w:rFonts w:ascii="Times New Roman" w:hAnsi="Times New Roman"/>
          <w:color w:val="auto"/>
          <w:sz w:val="24"/>
        </w:rPr>
        <w:t>,</w:t>
      </w:r>
      <w:r w:rsidR="000A3E41" w:rsidRPr="00EE521A">
        <w:rPr>
          <w:rFonts w:ascii="Times New Roman" w:hAnsi="Times New Roman"/>
          <w:color w:val="auto"/>
          <w:sz w:val="24"/>
        </w:rPr>
        <w:t xml:space="preserve"> a</w:t>
      </w:r>
      <w:r w:rsidR="000A3E41">
        <w:rPr>
          <w:rFonts w:ascii="Times New Roman" w:hAnsi="Times New Roman"/>
          <w:color w:val="auto"/>
          <w:sz w:val="24"/>
        </w:rPr>
        <w:t xml:space="preserve"> </w:t>
      </w:r>
      <w:r w:rsidR="000A3E41" w:rsidRPr="00EE521A">
        <w:rPr>
          <w:rFonts w:ascii="Times New Roman" w:hAnsi="Times New Roman"/>
          <w:color w:val="auto"/>
          <w:sz w:val="24"/>
        </w:rPr>
        <w:t>kter</w:t>
      </w:r>
      <w:r w:rsidR="00425C28">
        <w:rPr>
          <w:rFonts w:ascii="Times New Roman" w:hAnsi="Times New Roman"/>
          <w:color w:val="auto"/>
          <w:sz w:val="24"/>
        </w:rPr>
        <w:t xml:space="preserve">é </w:t>
      </w:r>
      <w:r w:rsidR="000A3E41" w:rsidRPr="00EE521A">
        <w:rPr>
          <w:rFonts w:ascii="Times New Roman" w:hAnsi="Times New Roman"/>
          <w:color w:val="auto"/>
          <w:sz w:val="24"/>
        </w:rPr>
        <w:t xml:space="preserve">poskytnou skutečnou pomoc i v dalších už ne tolik urgentních fázích koronavirové krize. </w:t>
      </w:r>
      <w:r w:rsidR="000A3E41">
        <w:rPr>
          <w:rFonts w:ascii="Times New Roman" w:hAnsi="Times New Roman"/>
          <w:color w:val="auto"/>
          <w:sz w:val="24"/>
        </w:rPr>
        <w:t xml:space="preserve"> </w:t>
      </w:r>
      <w:r w:rsidR="008D7A6C">
        <w:rPr>
          <w:rFonts w:ascii="Times New Roman" w:hAnsi="Times New Roman"/>
          <w:color w:val="auto"/>
          <w:sz w:val="24"/>
        </w:rPr>
        <w:t xml:space="preserve"> </w:t>
      </w:r>
    </w:p>
    <w:p w14:paraId="5E3F6D51" w14:textId="77777777" w:rsidR="008D7A6C" w:rsidRDefault="008D7A6C" w:rsidP="008D7A6C">
      <w:pPr>
        <w:spacing w:after="0"/>
        <w:rPr>
          <w:rFonts w:ascii="Times New Roman" w:hAnsi="Times New Roman"/>
          <w:color w:val="auto"/>
          <w:sz w:val="24"/>
        </w:rPr>
      </w:pPr>
    </w:p>
    <w:p w14:paraId="300DAFAF" w14:textId="7CAD6930" w:rsidR="00EE521A" w:rsidRPr="00EE521A" w:rsidRDefault="00690FD4" w:rsidP="00AD17EA">
      <w:pPr>
        <w:spacing w:after="0"/>
        <w:rPr>
          <w:rFonts w:ascii="Times New Roman" w:hAnsi="Times New Roman"/>
          <w:color w:val="auto"/>
          <w:sz w:val="24"/>
        </w:rPr>
      </w:pPr>
      <w:r>
        <w:rPr>
          <w:rFonts w:ascii="Times New Roman" w:hAnsi="Times New Roman"/>
          <w:color w:val="auto"/>
          <w:sz w:val="24"/>
        </w:rPr>
        <w:t>ČR dále oceňuje</w:t>
      </w:r>
      <w:r w:rsidRPr="00690FD4">
        <w:rPr>
          <w:rFonts w:ascii="Times New Roman" w:hAnsi="Times New Roman"/>
          <w:color w:val="auto"/>
          <w:sz w:val="24"/>
        </w:rPr>
        <w:t xml:space="preserve">, </w:t>
      </w:r>
      <w:r>
        <w:rPr>
          <w:rFonts w:ascii="Times New Roman" w:hAnsi="Times New Roman"/>
          <w:color w:val="auto"/>
          <w:sz w:val="24"/>
        </w:rPr>
        <w:t xml:space="preserve">že EK </w:t>
      </w:r>
      <w:r w:rsidRPr="00690FD4">
        <w:rPr>
          <w:rFonts w:ascii="Times New Roman" w:hAnsi="Times New Roman"/>
          <w:color w:val="auto"/>
          <w:sz w:val="24"/>
        </w:rPr>
        <w:t>v</w:t>
      </w:r>
      <w:r>
        <w:rPr>
          <w:rFonts w:ascii="Times New Roman" w:hAnsi="Times New Roman"/>
          <w:color w:val="auto"/>
          <w:sz w:val="24"/>
        </w:rPr>
        <w:t>e svém</w:t>
      </w:r>
      <w:r w:rsidRPr="00690FD4">
        <w:rPr>
          <w:rFonts w:ascii="Times New Roman" w:hAnsi="Times New Roman"/>
          <w:color w:val="auto"/>
          <w:sz w:val="24"/>
        </w:rPr>
        <w:t xml:space="preserve"> druhém návrhu opatření zohledňuje většinu návrhů </w:t>
      </w:r>
      <w:r>
        <w:rPr>
          <w:rFonts w:ascii="Times New Roman" w:hAnsi="Times New Roman"/>
          <w:color w:val="auto"/>
          <w:sz w:val="24"/>
        </w:rPr>
        <w:t xml:space="preserve">ČR </w:t>
      </w:r>
      <w:r w:rsidRPr="00690FD4">
        <w:rPr>
          <w:rFonts w:ascii="Times New Roman" w:hAnsi="Times New Roman"/>
          <w:color w:val="auto"/>
          <w:sz w:val="24"/>
        </w:rPr>
        <w:t xml:space="preserve">na výrazně flexibilnější využití </w:t>
      </w:r>
      <w:r w:rsidR="009D0B8D">
        <w:rPr>
          <w:rFonts w:ascii="Times New Roman" w:hAnsi="Times New Roman"/>
          <w:color w:val="auto"/>
          <w:sz w:val="24"/>
        </w:rPr>
        <w:t>Evropských strukturální</w:t>
      </w:r>
      <w:r w:rsidR="00C87587">
        <w:rPr>
          <w:rFonts w:ascii="Times New Roman" w:hAnsi="Times New Roman"/>
          <w:color w:val="auto"/>
          <w:sz w:val="24"/>
        </w:rPr>
        <w:t>ch</w:t>
      </w:r>
      <w:r w:rsidR="009D0B8D">
        <w:rPr>
          <w:rFonts w:ascii="Times New Roman" w:hAnsi="Times New Roman"/>
          <w:color w:val="auto"/>
          <w:sz w:val="24"/>
        </w:rPr>
        <w:t xml:space="preserve"> a investičních </w:t>
      </w:r>
      <w:r w:rsidRPr="00690FD4">
        <w:rPr>
          <w:rFonts w:ascii="Times New Roman" w:hAnsi="Times New Roman"/>
          <w:color w:val="auto"/>
          <w:sz w:val="24"/>
        </w:rPr>
        <w:t>fondů v reakci na probíhající krizi.</w:t>
      </w:r>
      <w:r>
        <w:rPr>
          <w:rFonts w:ascii="Times New Roman" w:hAnsi="Times New Roman"/>
          <w:color w:val="auto"/>
          <w:sz w:val="24"/>
        </w:rPr>
        <w:t xml:space="preserve"> Jak byl </w:t>
      </w:r>
      <w:r w:rsidRPr="00690FD4">
        <w:rPr>
          <w:rFonts w:ascii="Times New Roman" w:hAnsi="Times New Roman"/>
          <w:color w:val="auto"/>
          <w:sz w:val="24"/>
        </w:rPr>
        <w:t>první návrh E</w:t>
      </w:r>
      <w:r>
        <w:rPr>
          <w:rFonts w:ascii="Times New Roman" w:hAnsi="Times New Roman"/>
          <w:color w:val="auto"/>
          <w:sz w:val="24"/>
        </w:rPr>
        <w:t>K</w:t>
      </w:r>
      <w:r w:rsidRPr="00690FD4">
        <w:rPr>
          <w:rFonts w:ascii="Times New Roman" w:hAnsi="Times New Roman"/>
          <w:color w:val="auto"/>
          <w:sz w:val="24"/>
        </w:rPr>
        <w:t xml:space="preserve"> </w:t>
      </w:r>
      <w:r>
        <w:rPr>
          <w:rFonts w:ascii="Times New Roman" w:hAnsi="Times New Roman"/>
          <w:color w:val="auto"/>
          <w:sz w:val="24"/>
        </w:rPr>
        <w:t xml:space="preserve">ze strany ČR vnímán jako </w:t>
      </w:r>
      <w:r w:rsidRPr="00690FD4">
        <w:rPr>
          <w:rFonts w:ascii="Times New Roman" w:hAnsi="Times New Roman"/>
          <w:color w:val="auto"/>
          <w:sz w:val="24"/>
        </w:rPr>
        <w:t xml:space="preserve">nedopracovaný, </w:t>
      </w:r>
      <w:r>
        <w:rPr>
          <w:rFonts w:ascii="Times New Roman" w:hAnsi="Times New Roman"/>
          <w:color w:val="auto"/>
          <w:sz w:val="24"/>
        </w:rPr>
        <w:t xml:space="preserve">tak </w:t>
      </w:r>
      <w:r w:rsidRPr="00690FD4">
        <w:rPr>
          <w:rFonts w:ascii="Times New Roman" w:hAnsi="Times New Roman"/>
          <w:color w:val="auto"/>
          <w:sz w:val="24"/>
        </w:rPr>
        <w:t xml:space="preserve">s druhým návrhem </w:t>
      </w:r>
      <w:r>
        <w:rPr>
          <w:rFonts w:ascii="Times New Roman" w:hAnsi="Times New Roman"/>
          <w:color w:val="auto"/>
          <w:sz w:val="24"/>
        </w:rPr>
        <w:t xml:space="preserve">může být ČR </w:t>
      </w:r>
      <w:r w:rsidRPr="00690FD4">
        <w:rPr>
          <w:rFonts w:ascii="Times New Roman" w:hAnsi="Times New Roman"/>
          <w:color w:val="auto"/>
          <w:sz w:val="24"/>
        </w:rPr>
        <w:t xml:space="preserve">výrazně spokojenější. Tento návrh </w:t>
      </w:r>
      <w:r w:rsidR="00AF7FE2">
        <w:rPr>
          <w:rFonts w:ascii="Times New Roman" w:hAnsi="Times New Roman"/>
          <w:color w:val="auto"/>
          <w:sz w:val="24"/>
        </w:rPr>
        <w:t>již</w:t>
      </w:r>
      <w:r w:rsidR="00036DBD">
        <w:rPr>
          <w:rFonts w:ascii="Times New Roman" w:hAnsi="Times New Roman"/>
          <w:color w:val="auto"/>
          <w:sz w:val="24"/>
        </w:rPr>
        <w:t xml:space="preserve"> </w:t>
      </w:r>
      <w:r w:rsidRPr="00690FD4">
        <w:rPr>
          <w:rFonts w:ascii="Times New Roman" w:hAnsi="Times New Roman"/>
          <w:color w:val="auto"/>
          <w:sz w:val="24"/>
        </w:rPr>
        <w:t xml:space="preserve">reflektuje aktuální vypjatou situaci a umožní podporu jak nejvážněji postiženým zemím na řešení akutních problémů s fungováním a kapacitou zdravotních systémů, tak bude použitelný jako odrazový můstek z rýsujících </w:t>
      </w:r>
      <w:r w:rsidR="00036DBD">
        <w:rPr>
          <w:rFonts w:ascii="Times New Roman" w:hAnsi="Times New Roman"/>
          <w:color w:val="auto"/>
          <w:sz w:val="24"/>
        </w:rPr>
        <w:t>se problémů</w:t>
      </w:r>
      <w:r w:rsidRPr="00690FD4">
        <w:rPr>
          <w:rFonts w:ascii="Times New Roman" w:hAnsi="Times New Roman"/>
          <w:color w:val="auto"/>
          <w:sz w:val="24"/>
        </w:rPr>
        <w:t xml:space="preserve"> spíše ekonomického charakteru</w:t>
      </w:r>
      <w:r w:rsidR="00586EB2">
        <w:rPr>
          <w:rFonts w:ascii="Times New Roman" w:hAnsi="Times New Roman"/>
          <w:color w:val="auto"/>
          <w:sz w:val="24"/>
        </w:rPr>
        <w:t>.</w:t>
      </w:r>
    </w:p>
    <w:p w14:paraId="57B59927" w14:textId="77777777" w:rsidR="00EE521A" w:rsidRPr="00EE521A" w:rsidRDefault="00EE521A" w:rsidP="00AD17EA">
      <w:pPr>
        <w:spacing w:after="0"/>
        <w:rPr>
          <w:rFonts w:ascii="Times New Roman" w:hAnsi="Times New Roman"/>
          <w:color w:val="auto"/>
          <w:sz w:val="24"/>
        </w:rPr>
      </w:pPr>
    </w:p>
    <w:p w14:paraId="66539DF7" w14:textId="77777777" w:rsidR="00810546" w:rsidRDefault="00C7481D" w:rsidP="00810546">
      <w:pPr>
        <w:spacing w:after="120"/>
        <w:rPr>
          <w:rFonts w:ascii="Times New Roman" w:hAnsi="Times New Roman"/>
          <w:color w:val="auto"/>
          <w:sz w:val="24"/>
        </w:rPr>
      </w:pPr>
      <w:r w:rsidRPr="009F500F">
        <w:rPr>
          <w:rFonts w:ascii="Times New Roman" w:hAnsi="Times New Roman"/>
          <w:color w:val="auto"/>
          <w:sz w:val="24"/>
        </w:rPr>
        <w:lastRenderedPageBreak/>
        <w:t xml:space="preserve">ČR </w:t>
      </w:r>
      <w:r w:rsidR="000A3E41" w:rsidRPr="009F500F">
        <w:rPr>
          <w:rFonts w:ascii="Times New Roman" w:hAnsi="Times New Roman"/>
          <w:color w:val="auto"/>
          <w:sz w:val="24"/>
        </w:rPr>
        <w:t xml:space="preserve">nadále </w:t>
      </w:r>
      <w:r w:rsidR="00036DBD" w:rsidRPr="009F500F">
        <w:rPr>
          <w:rFonts w:ascii="Times New Roman" w:hAnsi="Times New Roman"/>
          <w:color w:val="auto"/>
          <w:sz w:val="24"/>
        </w:rPr>
        <w:t xml:space="preserve">považuje za </w:t>
      </w:r>
      <w:r w:rsidRPr="009F500F">
        <w:rPr>
          <w:rFonts w:ascii="Times New Roman" w:hAnsi="Times New Roman"/>
          <w:color w:val="auto"/>
          <w:sz w:val="24"/>
        </w:rPr>
        <w:t xml:space="preserve">klíčové, aby byla </w:t>
      </w:r>
      <w:r w:rsidR="004D535D" w:rsidRPr="009F500F">
        <w:rPr>
          <w:rFonts w:ascii="Times New Roman" w:hAnsi="Times New Roman"/>
          <w:color w:val="auto"/>
          <w:sz w:val="24"/>
        </w:rPr>
        <w:t xml:space="preserve">prosazena a </w:t>
      </w:r>
      <w:r w:rsidRPr="009F500F">
        <w:rPr>
          <w:rFonts w:ascii="Times New Roman" w:hAnsi="Times New Roman"/>
          <w:color w:val="auto"/>
          <w:sz w:val="24"/>
        </w:rPr>
        <w:t xml:space="preserve">přijata taková opatření, </w:t>
      </w:r>
      <w:r w:rsidR="00D87A66" w:rsidRPr="009F500F">
        <w:rPr>
          <w:rFonts w:ascii="Times New Roman" w:hAnsi="Times New Roman"/>
          <w:color w:val="auto"/>
          <w:sz w:val="24"/>
        </w:rPr>
        <w:t>která</w:t>
      </w:r>
      <w:r w:rsidRPr="009F500F">
        <w:rPr>
          <w:rFonts w:ascii="Times New Roman" w:hAnsi="Times New Roman"/>
          <w:color w:val="auto"/>
          <w:sz w:val="24"/>
        </w:rPr>
        <w:t xml:space="preserve"> pomohou různým aktérům překlenout negativní dopady spojené s výskytem koronaviru a která budou mít dopady v delším horizontu. </w:t>
      </w:r>
    </w:p>
    <w:p w14:paraId="0457EBFE" w14:textId="0146EAF6" w:rsidR="00204B76" w:rsidRPr="00810546" w:rsidRDefault="007D06EE" w:rsidP="00810546">
      <w:pPr>
        <w:spacing w:after="120"/>
        <w:rPr>
          <w:rFonts w:ascii="Times New Roman" w:hAnsi="Times New Roman"/>
          <w:color w:val="auto"/>
          <w:sz w:val="24"/>
        </w:rPr>
      </w:pPr>
      <w:r w:rsidRPr="00810546">
        <w:rPr>
          <w:rFonts w:ascii="Times New Roman" w:hAnsi="Times New Roman"/>
          <w:color w:val="auto"/>
          <w:sz w:val="24"/>
        </w:rPr>
        <w:t xml:space="preserve">Do současné chvíle nebyla provedena kompletní analýza dopadů </w:t>
      </w:r>
      <w:r w:rsidR="00075CE8">
        <w:rPr>
          <w:rFonts w:ascii="Times New Roman" w:hAnsi="Times New Roman"/>
          <w:color w:val="auto"/>
          <w:sz w:val="24"/>
        </w:rPr>
        <w:t xml:space="preserve">výskytu </w:t>
      </w:r>
      <w:r w:rsidRPr="00810546">
        <w:rPr>
          <w:rFonts w:ascii="Times New Roman" w:hAnsi="Times New Roman"/>
          <w:color w:val="auto"/>
          <w:sz w:val="24"/>
        </w:rPr>
        <w:t xml:space="preserve">COVID-19 na jednotlivé </w:t>
      </w:r>
      <w:r w:rsidR="00213F11" w:rsidRPr="00810546">
        <w:rPr>
          <w:rFonts w:ascii="Times New Roman" w:hAnsi="Times New Roman"/>
          <w:color w:val="auto"/>
          <w:sz w:val="24"/>
        </w:rPr>
        <w:t xml:space="preserve">operační </w:t>
      </w:r>
      <w:r w:rsidRPr="00810546">
        <w:rPr>
          <w:rFonts w:ascii="Times New Roman" w:hAnsi="Times New Roman"/>
          <w:color w:val="auto"/>
          <w:sz w:val="24"/>
        </w:rPr>
        <w:t>programy a nelze tak jasně stanovit, která z dalších opatření budou pro ČR relevantní</w:t>
      </w:r>
      <w:r w:rsidR="005C1762" w:rsidRPr="00810546">
        <w:rPr>
          <w:rFonts w:ascii="Times New Roman" w:hAnsi="Times New Roman"/>
          <w:color w:val="auto"/>
          <w:sz w:val="24"/>
        </w:rPr>
        <w:t xml:space="preserve"> a potřebná</w:t>
      </w:r>
      <w:r w:rsidRPr="00810546">
        <w:rPr>
          <w:rFonts w:ascii="Times New Roman" w:hAnsi="Times New Roman"/>
          <w:color w:val="auto"/>
          <w:sz w:val="24"/>
        </w:rPr>
        <w:t>.</w:t>
      </w:r>
    </w:p>
    <w:p w14:paraId="3E10C8A7" w14:textId="3DB36539" w:rsidR="00AD17EA" w:rsidRPr="00EE521A" w:rsidRDefault="00AD17EA" w:rsidP="00AD17EA">
      <w:pPr>
        <w:spacing w:after="0"/>
        <w:rPr>
          <w:rFonts w:ascii="Times New Roman" w:hAnsi="Times New Roman"/>
          <w:color w:val="auto"/>
          <w:sz w:val="24"/>
        </w:rPr>
      </w:pPr>
    </w:p>
    <w:p w14:paraId="2E234DEA" w14:textId="77777777" w:rsidR="00C7481D" w:rsidRPr="00AD17EA" w:rsidRDefault="00C7481D" w:rsidP="00AD17EA">
      <w:pPr>
        <w:spacing w:after="0"/>
        <w:rPr>
          <w:rFonts w:ascii="Times New Roman" w:hAnsi="Times New Roman"/>
          <w:color w:val="auto"/>
          <w:sz w:val="24"/>
          <w:u w:val="single"/>
        </w:rPr>
      </w:pPr>
    </w:p>
    <w:p w14:paraId="6B62750B" w14:textId="77777777" w:rsidR="00A016C5" w:rsidRDefault="00E96111" w:rsidP="003D33E1">
      <w:pPr>
        <w:pStyle w:val="Nadpis1"/>
        <w:spacing w:after="240"/>
        <w:ind w:left="0" w:firstLine="0"/>
        <w:rPr>
          <w:i w:val="0"/>
          <w:color w:val="auto"/>
          <w:sz w:val="30"/>
          <w:szCs w:val="30"/>
        </w:rPr>
      </w:pPr>
      <w:r w:rsidRPr="00E96111">
        <w:rPr>
          <w:i w:val="0"/>
          <w:color w:val="auto"/>
          <w:sz w:val="30"/>
          <w:szCs w:val="30"/>
        </w:rPr>
        <w:t>3</w:t>
      </w:r>
      <w:r w:rsidR="00AE1ED9">
        <w:rPr>
          <w:i w:val="0"/>
          <w:color w:val="auto"/>
          <w:sz w:val="30"/>
          <w:szCs w:val="30"/>
        </w:rPr>
        <w:t>a</w:t>
      </w:r>
      <w:r w:rsidR="00AD17EA" w:rsidRPr="00E96111">
        <w:rPr>
          <w:i w:val="0"/>
          <w:color w:val="auto"/>
          <w:sz w:val="30"/>
          <w:szCs w:val="30"/>
        </w:rPr>
        <w:t xml:space="preserve">. </w:t>
      </w:r>
      <w:r w:rsidR="00603F45" w:rsidRPr="00E96111">
        <w:rPr>
          <w:i w:val="0"/>
          <w:color w:val="auto"/>
          <w:sz w:val="30"/>
          <w:szCs w:val="30"/>
        </w:rPr>
        <w:t xml:space="preserve">Pozice ČR k jednotlivým </w:t>
      </w:r>
      <w:r w:rsidR="00AE1ED9">
        <w:rPr>
          <w:i w:val="0"/>
          <w:color w:val="auto"/>
          <w:sz w:val="30"/>
          <w:szCs w:val="30"/>
        </w:rPr>
        <w:t xml:space="preserve">pozměňovacím návrhům </w:t>
      </w:r>
      <w:r w:rsidR="00AE1ED9" w:rsidRPr="007A3543">
        <w:rPr>
          <w:i w:val="0"/>
          <w:color w:val="auto"/>
          <w:sz w:val="30"/>
          <w:szCs w:val="30"/>
        </w:rPr>
        <w:t>ON</w:t>
      </w:r>
    </w:p>
    <w:p w14:paraId="2F437B34" w14:textId="5B99F66A" w:rsidR="00F05EE4" w:rsidRPr="008C649C" w:rsidRDefault="008C649C" w:rsidP="00BA3790">
      <w:pPr>
        <w:pStyle w:val="Nadpis1"/>
        <w:spacing w:after="240"/>
        <w:ind w:left="0" w:firstLine="0"/>
        <w:jc w:val="both"/>
        <w:rPr>
          <w:b w:val="0"/>
          <w:i w:val="0"/>
          <w:sz w:val="24"/>
          <w:szCs w:val="24"/>
        </w:rPr>
      </w:pPr>
      <w:r>
        <w:rPr>
          <w:b w:val="0"/>
          <w:i w:val="0"/>
          <w:sz w:val="24"/>
          <w:szCs w:val="24"/>
        </w:rPr>
        <w:t xml:space="preserve">Nový článek 25a obsahuje celkem 13 výše uvedených </w:t>
      </w:r>
      <w:r w:rsidR="00730A20">
        <w:rPr>
          <w:b w:val="0"/>
          <w:i w:val="0"/>
          <w:sz w:val="24"/>
          <w:szCs w:val="24"/>
        </w:rPr>
        <w:t>odstavců</w:t>
      </w:r>
      <w:r>
        <w:rPr>
          <w:b w:val="0"/>
          <w:i w:val="0"/>
          <w:sz w:val="24"/>
          <w:szCs w:val="24"/>
        </w:rPr>
        <w:t xml:space="preserve">. Pozice k nim je uvedena níže. </w:t>
      </w:r>
    </w:p>
    <w:p w14:paraId="4ADA427F" w14:textId="451A255D" w:rsidR="009972AA" w:rsidRPr="00156B12" w:rsidRDefault="00730A20" w:rsidP="00156B1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 xml:space="preserve">Odstavec </w:t>
      </w:r>
      <w:r w:rsidR="004A7AD7">
        <w:rPr>
          <w:rFonts w:ascii="Times New Roman" w:hAnsi="Times New Roman"/>
          <w:b/>
          <w:bCs/>
          <w:color w:val="auto"/>
          <w:sz w:val="24"/>
          <w:szCs w:val="24"/>
        </w:rPr>
        <w:t>1 (</w:t>
      </w:r>
      <w:r w:rsidR="004F32A4">
        <w:rPr>
          <w:rFonts w:ascii="Times New Roman" w:hAnsi="Times New Roman"/>
          <w:b/>
          <w:bCs/>
          <w:color w:val="auto"/>
          <w:sz w:val="24"/>
          <w:szCs w:val="24"/>
        </w:rPr>
        <w:t xml:space="preserve">možnost navýšení </w:t>
      </w:r>
      <w:r w:rsidR="004A7AD7">
        <w:rPr>
          <w:rFonts w:ascii="Times New Roman" w:hAnsi="Times New Roman"/>
          <w:b/>
          <w:bCs/>
          <w:color w:val="auto"/>
          <w:sz w:val="24"/>
          <w:szCs w:val="24"/>
        </w:rPr>
        <w:t>mír</w:t>
      </w:r>
      <w:r w:rsidR="004F32A4">
        <w:rPr>
          <w:rFonts w:ascii="Times New Roman" w:hAnsi="Times New Roman"/>
          <w:b/>
          <w:bCs/>
          <w:color w:val="auto"/>
          <w:sz w:val="24"/>
          <w:szCs w:val="24"/>
        </w:rPr>
        <w:t>y</w:t>
      </w:r>
      <w:r w:rsidR="004A7AD7">
        <w:rPr>
          <w:rFonts w:ascii="Times New Roman" w:hAnsi="Times New Roman"/>
          <w:b/>
          <w:bCs/>
          <w:color w:val="auto"/>
          <w:sz w:val="24"/>
          <w:szCs w:val="24"/>
        </w:rPr>
        <w:t xml:space="preserve"> spolufinancování </w:t>
      </w:r>
      <w:r w:rsidR="004F32A4">
        <w:rPr>
          <w:rFonts w:ascii="Times New Roman" w:hAnsi="Times New Roman"/>
          <w:b/>
          <w:bCs/>
          <w:color w:val="auto"/>
          <w:sz w:val="24"/>
          <w:szCs w:val="24"/>
        </w:rPr>
        <w:t xml:space="preserve">na </w:t>
      </w:r>
      <w:r w:rsidR="004A7AD7">
        <w:rPr>
          <w:rFonts w:ascii="Times New Roman" w:hAnsi="Times New Roman"/>
          <w:b/>
          <w:bCs/>
          <w:color w:val="auto"/>
          <w:sz w:val="24"/>
          <w:szCs w:val="24"/>
        </w:rPr>
        <w:t>100 %)</w:t>
      </w:r>
    </w:p>
    <w:p w14:paraId="575336D8" w14:textId="77777777" w:rsidR="0035020F" w:rsidRPr="00727C93" w:rsidRDefault="0035020F" w:rsidP="00267074">
      <w:pPr>
        <w:spacing w:after="0"/>
        <w:rPr>
          <w:rFonts w:ascii="Times New Roman" w:hAnsi="Times New Roman"/>
          <w:color w:val="auto"/>
          <w:sz w:val="24"/>
        </w:rPr>
      </w:pPr>
    </w:p>
    <w:p w14:paraId="609E70C7" w14:textId="42B662E7" w:rsidR="006C2511" w:rsidRDefault="004F32A4" w:rsidP="006C2511">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0068C8">
        <w:rPr>
          <w:rFonts w:ascii="Times New Roman" w:hAnsi="Times New Roman"/>
          <w:color w:val="auto"/>
          <w:sz w:val="24"/>
        </w:rPr>
        <w:t>Navýšení EU spolufinancování na 100 % chápe ČR jako možnost, nikoliv povinnost pro daný členský stát, a jako tako</w:t>
      </w:r>
      <w:r w:rsidR="00315872">
        <w:rPr>
          <w:rFonts w:ascii="Times New Roman" w:hAnsi="Times New Roman"/>
          <w:color w:val="auto"/>
          <w:sz w:val="24"/>
        </w:rPr>
        <w:t>vo</w:t>
      </w:r>
      <w:r w:rsidRPr="000068C8">
        <w:rPr>
          <w:rFonts w:ascii="Times New Roman" w:hAnsi="Times New Roman"/>
          <w:color w:val="auto"/>
          <w:sz w:val="24"/>
        </w:rPr>
        <w:t>u jej vítá</w:t>
      </w:r>
      <w:r w:rsidR="00775E53" w:rsidRPr="00775E53">
        <w:rPr>
          <w:rFonts w:ascii="Times New Roman" w:hAnsi="Times New Roman"/>
          <w:color w:val="auto"/>
          <w:sz w:val="24"/>
        </w:rPr>
        <w:t xml:space="preserve">, nicméně navrhuje úpravu textace, která by umožňovala míru spolufinancování navýšit až do výše 100 % a nikoliv striktně na 100 %. U některých operačních programů by zvýšení míry na 100 % mohlo znamenat, že na konci programového období bude nutné navýšit přezávazkování, aby došlo k naplnění minimálního limitu veřejných výdajů dle čl. 130 odst. 2 písm. a). Navrhovaná úprava textace, by tak umožnila flexibilní navýšení EU spolufinancování bez dodatečného tlaku na veřejné rozpočty v podobě nezbytného přezávazkování. Nicméně </w:t>
      </w:r>
      <w:r>
        <w:rPr>
          <w:rFonts w:ascii="Times New Roman" w:hAnsi="Times New Roman"/>
          <w:color w:val="auto"/>
          <w:sz w:val="24"/>
        </w:rPr>
        <w:t>tato</w:t>
      </w:r>
      <w:r w:rsidRPr="00775E53">
        <w:rPr>
          <w:rFonts w:ascii="Times New Roman" w:hAnsi="Times New Roman"/>
          <w:color w:val="auto"/>
          <w:sz w:val="24"/>
        </w:rPr>
        <w:t xml:space="preserve"> </w:t>
      </w:r>
      <w:r w:rsidR="00775E53" w:rsidRPr="00775E53">
        <w:rPr>
          <w:rFonts w:ascii="Times New Roman" w:hAnsi="Times New Roman"/>
          <w:color w:val="auto"/>
          <w:sz w:val="24"/>
        </w:rPr>
        <w:t xml:space="preserve">změna </w:t>
      </w:r>
      <w:r>
        <w:rPr>
          <w:rFonts w:ascii="Times New Roman" w:hAnsi="Times New Roman"/>
          <w:color w:val="auto"/>
          <w:sz w:val="24"/>
        </w:rPr>
        <w:t xml:space="preserve">(ať už navýšení na 100 % nebo až do výše 100 %) </w:t>
      </w:r>
      <w:r w:rsidR="00775E53" w:rsidRPr="00775E53">
        <w:rPr>
          <w:rFonts w:ascii="Times New Roman" w:hAnsi="Times New Roman"/>
          <w:color w:val="auto"/>
          <w:sz w:val="24"/>
        </w:rPr>
        <w:t>vyžaduje souhlas ze strany EK a v takovém případě je rizikem to, že EK v jednu chvíli bude schvalovat změny v desítkách či stovkách programů. Celý proces schvalování by měl být proto velmi zjednodušen, popř. by se na tento proces mohlo vztahovat ustanovení čl. 30 odst. 5 (nový) dle přechozího CRII.</w:t>
      </w:r>
    </w:p>
    <w:p w14:paraId="0A187C33" w14:textId="12BAA675" w:rsidR="004F32A4" w:rsidRDefault="004F32A4" w:rsidP="006C2511">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4F32A4">
        <w:rPr>
          <w:rFonts w:ascii="Times New Roman" w:hAnsi="Times New Roman"/>
          <w:color w:val="auto"/>
          <w:sz w:val="24"/>
        </w:rPr>
        <w:t xml:space="preserve">Vyšší evropské spolufinancování bude současně znamenat vyšší tlak na rozpočet EU v nejbližším období (urychlení čerpání EU prostředků) a tím i navýšení odvodů ČS do rozpočtu </w:t>
      </w:r>
      <w:r w:rsidR="00315872">
        <w:rPr>
          <w:rFonts w:ascii="Times New Roman" w:hAnsi="Times New Roman"/>
          <w:color w:val="auto"/>
          <w:sz w:val="24"/>
        </w:rPr>
        <w:t>EU</w:t>
      </w:r>
      <w:r w:rsidRPr="004F32A4">
        <w:rPr>
          <w:rFonts w:ascii="Times New Roman" w:hAnsi="Times New Roman"/>
          <w:color w:val="auto"/>
          <w:sz w:val="24"/>
        </w:rPr>
        <w:t xml:space="preserve"> již v letošním roce, a to včetně odvodů ČR.</w:t>
      </w:r>
    </w:p>
    <w:p w14:paraId="78230E5B" w14:textId="3D2AAC57" w:rsidR="00B760D6" w:rsidRDefault="0099739A" w:rsidP="00156B12">
      <w:pPr>
        <w:spacing w:after="0"/>
        <w:rPr>
          <w:rFonts w:ascii="Times New Roman" w:hAnsi="Times New Roman"/>
          <w:color w:val="auto"/>
          <w:sz w:val="24"/>
        </w:rPr>
      </w:pPr>
      <w:r w:rsidRPr="0099739A">
        <w:rPr>
          <w:rFonts w:ascii="Times New Roman" w:hAnsi="Times New Roman"/>
          <w:color w:val="auto"/>
          <w:sz w:val="24"/>
        </w:rPr>
        <w:t xml:space="preserve"> </w:t>
      </w:r>
    </w:p>
    <w:p w14:paraId="46A91487" w14:textId="4841A15A" w:rsidR="00410CD7" w:rsidRPr="00156B12" w:rsidRDefault="00730A20" w:rsidP="00410C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 xml:space="preserve">Odstavec </w:t>
      </w:r>
      <w:r w:rsidR="008C649C">
        <w:rPr>
          <w:rFonts w:ascii="Times New Roman" w:hAnsi="Times New Roman"/>
          <w:b/>
          <w:bCs/>
          <w:color w:val="auto"/>
          <w:sz w:val="24"/>
          <w:szCs w:val="24"/>
        </w:rPr>
        <w:t>2</w:t>
      </w:r>
      <w:r w:rsidR="00E158F8">
        <w:rPr>
          <w:rFonts w:ascii="Times New Roman" w:hAnsi="Times New Roman"/>
          <w:b/>
          <w:bCs/>
          <w:color w:val="auto"/>
          <w:sz w:val="24"/>
          <w:szCs w:val="24"/>
        </w:rPr>
        <w:t xml:space="preserve"> (převody mezi EFRR, ESF, FS)</w:t>
      </w:r>
    </w:p>
    <w:p w14:paraId="5F856BB0" w14:textId="77777777" w:rsidR="00410CD7" w:rsidRPr="00727C93" w:rsidRDefault="00410CD7" w:rsidP="00410CD7">
      <w:pPr>
        <w:spacing w:after="0"/>
        <w:rPr>
          <w:rFonts w:ascii="Times New Roman" w:hAnsi="Times New Roman"/>
          <w:color w:val="auto"/>
          <w:sz w:val="24"/>
        </w:rPr>
      </w:pPr>
    </w:p>
    <w:p w14:paraId="770938D1" w14:textId="68385FD3" w:rsidR="009A26A0" w:rsidRDefault="000E44F3" w:rsidP="00410CD7">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0E44F3">
        <w:rPr>
          <w:rFonts w:ascii="Times New Roman" w:hAnsi="Times New Roman"/>
          <w:color w:val="auto"/>
          <w:sz w:val="24"/>
        </w:rPr>
        <w:t xml:space="preserve">Co se týká možnosti převodů mezi fondy, ČR </w:t>
      </w:r>
      <w:r w:rsidR="008F6C64">
        <w:rPr>
          <w:rFonts w:ascii="Times New Roman" w:hAnsi="Times New Roman"/>
          <w:color w:val="auto"/>
          <w:sz w:val="24"/>
        </w:rPr>
        <w:t>tuto možnost</w:t>
      </w:r>
      <w:r w:rsidRPr="000E44F3">
        <w:rPr>
          <w:rFonts w:ascii="Times New Roman" w:hAnsi="Times New Roman"/>
          <w:color w:val="auto"/>
          <w:sz w:val="24"/>
        </w:rPr>
        <w:t xml:space="preserve"> vítá, </w:t>
      </w:r>
      <w:r w:rsidR="0025547B">
        <w:rPr>
          <w:rFonts w:ascii="Times New Roman" w:hAnsi="Times New Roman"/>
          <w:color w:val="auto"/>
          <w:sz w:val="24"/>
        </w:rPr>
        <w:t>neboť navržené</w:t>
      </w:r>
      <w:r w:rsidRPr="000E44F3">
        <w:rPr>
          <w:rFonts w:ascii="Times New Roman" w:hAnsi="Times New Roman"/>
          <w:color w:val="auto"/>
          <w:sz w:val="24"/>
        </w:rPr>
        <w:t xml:space="preserve"> opatření patří i mezi požadavky ČR na posílení flexibility. V případě ESF není nutné dodržet minimální povinný podíl, nicméně ČR bude požadovat vyjasnění, zda je nutné dodržet podíl v případě Fondu soudržnosti (FS) a nových ČS (viz příloha VII, bod 6). Pokud by toto omezení </w:t>
      </w:r>
      <w:r w:rsidR="00BC013C">
        <w:rPr>
          <w:rFonts w:ascii="Times New Roman" w:hAnsi="Times New Roman"/>
          <w:color w:val="auto"/>
          <w:sz w:val="24"/>
        </w:rPr>
        <w:t xml:space="preserve">pro FS </w:t>
      </w:r>
      <w:r w:rsidRPr="000E44F3">
        <w:rPr>
          <w:rFonts w:ascii="Times New Roman" w:hAnsi="Times New Roman"/>
          <w:color w:val="auto"/>
          <w:sz w:val="24"/>
        </w:rPr>
        <w:t xml:space="preserve">nespadalo do působnosti čl. 25a odst. 2 CRII+ (a ČR by se jím </w:t>
      </w:r>
      <w:r w:rsidR="00BC013C">
        <w:rPr>
          <w:rFonts w:ascii="Times New Roman" w:hAnsi="Times New Roman"/>
          <w:color w:val="auto"/>
          <w:sz w:val="24"/>
        </w:rPr>
        <w:t xml:space="preserve">tedy </w:t>
      </w:r>
      <w:r w:rsidRPr="000E44F3">
        <w:rPr>
          <w:rFonts w:ascii="Times New Roman" w:hAnsi="Times New Roman"/>
          <w:color w:val="auto"/>
          <w:sz w:val="24"/>
        </w:rPr>
        <w:t>nemusela řídit), pak bude ČR požadovat rozšíření této výjimky i na podíl FS.</w:t>
      </w:r>
      <w:r>
        <w:rPr>
          <w:rFonts w:ascii="Times New Roman" w:hAnsi="Times New Roman"/>
          <w:color w:val="auto"/>
          <w:sz w:val="24"/>
        </w:rPr>
        <w:t xml:space="preserve"> Otázko</w:t>
      </w:r>
      <w:r w:rsidR="008F6C64">
        <w:rPr>
          <w:rFonts w:ascii="Times New Roman" w:hAnsi="Times New Roman"/>
          <w:color w:val="auto"/>
          <w:sz w:val="24"/>
        </w:rPr>
        <w:t>u</w:t>
      </w:r>
      <w:r>
        <w:rPr>
          <w:rFonts w:ascii="Times New Roman" w:hAnsi="Times New Roman"/>
          <w:color w:val="auto"/>
          <w:sz w:val="24"/>
        </w:rPr>
        <w:t xml:space="preserve"> také zůstávají </w:t>
      </w:r>
      <w:r w:rsidR="008F6C64">
        <w:rPr>
          <w:rFonts w:ascii="Times New Roman" w:hAnsi="Times New Roman"/>
          <w:color w:val="auto"/>
          <w:sz w:val="24"/>
        </w:rPr>
        <w:t xml:space="preserve">případně změny indikátorů, a jak bude EK přistupovat k případnému snížení těchto indikátorů. </w:t>
      </w:r>
    </w:p>
    <w:p w14:paraId="1C812751" w14:textId="35884941" w:rsidR="00410CD7" w:rsidRDefault="009A26A0" w:rsidP="00410CD7">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Pr>
          <w:rFonts w:ascii="Times New Roman" w:hAnsi="Times New Roman"/>
          <w:color w:val="auto"/>
          <w:sz w:val="24"/>
        </w:rPr>
        <w:t xml:space="preserve">V návaznosti na první balíček CRII, který umožnil provádět některé finanční transfery bez schválení EK, však </w:t>
      </w:r>
      <w:r w:rsidR="00775E53" w:rsidRPr="00775E53">
        <w:rPr>
          <w:rFonts w:ascii="Times New Roman" w:hAnsi="Times New Roman"/>
          <w:color w:val="auto"/>
          <w:sz w:val="24"/>
        </w:rPr>
        <w:t>ČR dále apeluje, aby z povinnosti schválení EK (dle CRII) byl vyjmut nejen finanční transfer v uvedených limitech, ale explicitně všechny s ním související změny programu, jinak navržená flexibilita převodu ztrácí na efektivitě.</w:t>
      </w:r>
    </w:p>
    <w:p w14:paraId="102A8320" w14:textId="75DBD07E" w:rsidR="00EE521A" w:rsidRDefault="00EE521A" w:rsidP="00156B12">
      <w:pPr>
        <w:spacing w:after="0"/>
        <w:rPr>
          <w:rFonts w:ascii="Times New Roman" w:hAnsi="Times New Roman"/>
          <w:color w:val="auto"/>
          <w:sz w:val="24"/>
        </w:rPr>
      </w:pPr>
    </w:p>
    <w:p w14:paraId="1342C178" w14:textId="442EAA74" w:rsidR="001A2D8C" w:rsidRPr="00156B12" w:rsidRDefault="00CD7AFF"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Odstavec</w:t>
      </w:r>
      <w:r w:rsidR="001A2D8C">
        <w:rPr>
          <w:rFonts w:ascii="Times New Roman" w:hAnsi="Times New Roman"/>
          <w:b/>
          <w:bCs/>
          <w:color w:val="auto"/>
          <w:sz w:val="24"/>
          <w:szCs w:val="24"/>
        </w:rPr>
        <w:t xml:space="preserve"> 3</w:t>
      </w:r>
      <w:r w:rsidR="003958B5">
        <w:rPr>
          <w:rFonts w:ascii="Times New Roman" w:hAnsi="Times New Roman"/>
          <w:b/>
          <w:bCs/>
          <w:color w:val="auto"/>
          <w:sz w:val="24"/>
          <w:szCs w:val="24"/>
        </w:rPr>
        <w:t xml:space="preserve"> (převody mezi kategoriemi regionů)</w:t>
      </w:r>
    </w:p>
    <w:p w14:paraId="0304D750" w14:textId="77777777" w:rsidR="001A2D8C" w:rsidRPr="00727C93" w:rsidRDefault="001A2D8C" w:rsidP="001A2D8C">
      <w:pPr>
        <w:spacing w:after="0"/>
        <w:rPr>
          <w:rFonts w:ascii="Times New Roman" w:hAnsi="Times New Roman"/>
          <w:color w:val="auto"/>
          <w:sz w:val="24"/>
        </w:rPr>
      </w:pPr>
    </w:p>
    <w:p w14:paraId="6BC4CCCF" w14:textId="491A36A5" w:rsidR="001A2D8C" w:rsidRDefault="0025547B"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25547B">
        <w:rPr>
          <w:rFonts w:ascii="Times New Roman" w:hAnsi="Times New Roman"/>
          <w:color w:val="auto"/>
          <w:sz w:val="24"/>
        </w:rPr>
        <w:t xml:space="preserve">Co se týká možnosti převodů mezi </w:t>
      </w:r>
      <w:r>
        <w:rPr>
          <w:rFonts w:ascii="Times New Roman" w:hAnsi="Times New Roman"/>
          <w:color w:val="auto"/>
          <w:sz w:val="24"/>
        </w:rPr>
        <w:t>kategoriemi regionů</w:t>
      </w:r>
      <w:r w:rsidRPr="0025547B">
        <w:rPr>
          <w:rFonts w:ascii="Times New Roman" w:hAnsi="Times New Roman"/>
          <w:color w:val="auto"/>
          <w:sz w:val="24"/>
        </w:rPr>
        <w:t xml:space="preserve">, ČR tuto možnost vítá, neboť navržené opatření patří i mezi požadavky ČR na posílení flexibility. </w:t>
      </w:r>
      <w:r>
        <w:rPr>
          <w:rFonts w:ascii="Times New Roman" w:hAnsi="Times New Roman"/>
          <w:color w:val="auto"/>
          <w:sz w:val="24"/>
        </w:rPr>
        <w:t>Otázkou také zůstávají případně změny indikátorů, a jak bude EK přistupovat k případnému snížení těchto indikátorů.</w:t>
      </w:r>
    </w:p>
    <w:p w14:paraId="0CDA6DC9" w14:textId="7D0BAF94" w:rsidR="001A2D8C" w:rsidRDefault="001A2D8C" w:rsidP="00156B12">
      <w:pPr>
        <w:spacing w:after="0"/>
        <w:rPr>
          <w:rFonts w:ascii="Times New Roman" w:hAnsi="Times New Roman"/>
          <w:color w:val="auto"/>
          <w:sz w:val="24"/>
        </w:rPr>
      </w:pPr>
    </w:p>
    <w:p w14:paraId="5EDC7DA6" w14:textId="1674B14C" w:rsidR="001A2D8C" w:rsidRPr="00156B12" w:rsidRDefault="004423FD"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 xml:space="preserve">Odstavec </w:t>
      </w:r>
      <w:r w:rsidR="001A2D8C">
        <w:rPr>
          <w:rFonts w:ascii="Times New Roman" w:hAnsi="Times New Roman"/>
          <w:b/>
          <w:bCs/>
          <w:color w:val="auto"/>
          <w:sz w:val="24"/>
          <w:szCs w:val="24"/>
        </w:rPr>
        <w:t>4</w:t>
      </w:r>
      <w:r w:rsidR="003958B5">
        <w:rPr>
          <w:rFonts w:ascii="Times New Roman" w:hAnsi="Times New Roman"/>
          <w:b/>
          <w:bCs/>
          <w:color w:val="auto"/>
          <w:sz w:val="24"/>
          <w:szCs w:val="24"/>
        </w:rPr>
        <w:t xml:space="preserve"> (pravidla pro převody dle </w:t>
      </w:r>
      <w:r>
        <w:rPr>
          <w:rFonts w:ascii="Times New Roman" w:hAnsi="Times New Roman"/>
          <w:b/>
          <w:bCs/>
          <w:color w:val="auto"/>
          <w:sz w:val="24"/>
          <w:szCs w:val="24"/>
        </w:rPr>
        <w:t xml:space="preserve">odstavců </w:t>
      </w:r>
      <w:r w:rsidR="003958B5">
        <w:rPr>
          <w:rFonts w:ascii="Times New Roman" w:hAnsi="Times New Roman"/>
          <w:b/>
          <w:bCs/>
          <w:color w:val="auto"/>
          <w:sz w:val="24"/>
          <w:szCs w:val="24"/>
        </w:rPr>
        <w:t>2 a 3)</w:t>
      </w:r>
    </w:p>
    <w:p w14:paraId="4BCD3DE5" w14:textId="77777777" w:rsidR="001A2D8C" w:rsidRPr="00727C93" w:rsidRDefault="001A2D8C" w:rsidP="001A2D8C">
      <w:pPr>
        <w:spacing w:after="0"/>
        <w:rPr>
          <w:rFonts w:ascii="Times New Roman" w:hAnsi="Times New Roman"/>
          <w:color w:val="auto"/>
          <w:sz w:val="24"/>
        </w:rPr>
      </w:pPr>
    </w:p>
    <w:p w14:paraId="347D30EE" w14:textId="0EB14329" w:rsidR="001A2D8C" w:rsidRDefault="00216AE4"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Pr>
          <w:rFonts w:ascii="Times New Roman" w:hAnsi="Times New Roman"/>
          <w:color w:val="auto"/>
          <w:sz w:val="24"/>
        </w:rPr>
        <w:t xml:space="preserve">ČR </w:t>
      </w:r>
      <w:r w:rsidR="00EC02B9">
        <w:rPr>
          <w:rFonts w:ascii="Times New Roman" w:hAnsi="Times New Roman"/>
          <w:color w:val="auto"/>
          <w:sz w:val="24"/>
        </w:rPr>
        <w:t>nemá v principu námitek proti navrhovanému postupu, a</w:t>
      </w:r>
      <w:r>
        <w:rPr>
          <w:rFonts w:ascii="Times New Roman" w:hAnsi="Times New Roman"/>
          <w:color w:val="auto"/>
          <w:sz w:val="24"/>
        </w:rPr>
        <w:t>však vidí problém v tom, že může dojít k přehlcení EK v rámci celého procesu</w:t>
      </w:r>
      <w:r w:rsidRPr="00216AE4">
        <w:rPr>
          <w:rFonts w:ascii="Times New Roman" w:hAnsi="Times New Roman"/>
          <w:color w:val="auto"/>
          <w:sz w:val="24"/>
        </w:rPr>
        <w:t>,</w:t>
      </w:r>
      <w:r>
        <w:rPr>
          <w:rFonts w:ascii="Times New Roman" w:hAnsi="Times New Roman"/>
          <w:color w:val="auto"/>
          <w:sz w:val="24"/>
        </w:rPr>
        <w:t xml:space="preserve"> ne</w:t>
      </w:r>
      <w:r w:rsidR="000F18F4">
        <w:rPr>
          <w:rFonts w:ascii="Times New Roman" w:hAnsi="Times New Roman"/>
          <w:color w:val="auto"/>
          <w:sz w:val="24"/>
        </w:rPr>
        <w:t>boť v jednu chvíli bude</w:t>
      </w:r>
      <w:r w:rsidRPr="00216AE4">
        <w:rPr>
          <w:rFonts w:ascii="Times New Roman" w:hAnsi="Times New Roman"/>
          <w:color w:val="auto"/>
          <w:sz w:val="24"/>
        </w:rPr>
        <w:t xml:space="preserve"> EK schvalovat změny v desítkách či stovkách programů. Celý proces schvalování by měl být proto velmi zjednodušen</w:t>
      </w:r>
      <w:r w:rsidR="000F18F4">
        <w:rPr>
          <w:rFonts w:ascii="Times New Roman" w:hAnsi="Times New Roman"/>
          <w:color w:val="auto"/>
          <w:sz w:val="24"/>
        </w:rPr>
        <w:t xml:space="preserve"> na straně EK</w:t>
      </w:r>
      <w:r w:rsidRPr="00216AE4">
        <w:rPr>
          <w:rFonts w:ascii="Times New Roman" w:hAnsi="Times New Roman"/>
          <w:color w:val="auto"/>
          <w:sz w:val="24"/>
        </w:rPr>
        <w:t>, popř. by se na tento proces mohlo vztahovat ustanovení čl. 30 odst. 5 (nový) dle přechozího CRII.</w:t>
      </w:r>
    </w:p>
    <w:p w14:paraId="445BCDC8" w14:textId="6CFBFACC" w:rsidR="001A2D8C" w:rsidRDefault="001A2D8C" w:rsidP="00156B12">
      <w:pPr>
        <w:spacing w:after="0"/>
        <w:rPr>
          <w:rFonts w:ascii="Times New Roman" w:hAnsi="Times New Roman"/>
          <w:color w:val="auto"/>
          <w:sz w:val="24"/>
        </w:rPr>
      </w:pPr>
    </w:p>
    <w:p w14:paraId="72BE7AA0" w14:textId="5527DF0D" w:rsidR="001A2D8C" w:rsidRPr="00156B12" w:rsidRDefault="00EA6EB0"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Odstavec</w:t>
      </w:r>
      <w:r w:rsidR="001A2D8C">
        <w:rPr>
          <w:rFonts w:ascii="Times New Roman" w:hAnsi="Times New Roman"/>
          <w:b/>
          <w:bCs/>
          <w:color w:val="auto"/>
          <w:sz w:val="24"/>
          <w:szCs w:val="24"/>
        </w:rPr>
        <w:t xml:space="preserve"> 5</w:t>
      </w:r>
      <w:r w:rsidR="000856C6">
        <w:rPr>
          <w:rFonts w:ascii="Times New Roman" w:hAnsi="Times New Roman"/>
          <w:b/>
          <w:bCs/>
          <w:color w:val="auto"/>
          <w:sz w:val="24"/>
          <w:szCs w:val="24"/>
        </w:rPr>
        <w:t xml:space="preserve"> (rozvolnění tematické koncentrace)</w:t>
      </w:r>
    </w:p>
    <w:p w14:paraId="107334E1" w14:textId="77777777" w:rsidR="001A2D8C" w:rsidRPr="00727C93" w:rsidRDefault="001A2D8C" w:rsidP="001A2D8C">
      <w:pPr>
        <w:spacing w:after="0"/>
        <w:rPr>
          <w:rFonts w:ascii="Times New Roman" w:hAnsi="Times New Roman"/>
          <w:color w:val="auto"/>
          <w:sz w:val="24"/>
        </w:rPr>
      </w:pPr>
    </w:p>
    <w:p w14:paraId="691F5A9A" w14:textId="32BFFCCA" w:rsidR="006D07EC" w:rsidRDefault="000F18F4"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0F18F4">
        <w:rPr>
          <w:rFonts w:ascii="Times New Roman" w:hAnsi="Times New Roman"/>
          <w:color w:val="auto"/>
          <w:sz w:val="24"/>
        </w:rPr>
        <w:t xml:space="preserve">Rozvolnění tematické koncentrace v případě prostředků, které jsou využity na </w:t>
      </w:r>
      <w:r w:rsidR="0004080D">
        <w:rPr>
          <w:rFonts w:ascii="Times New Roman" w:hAnsi="Times New Roman"/>
          <w:color w:val="auto"/>
          <w:sz w:val="24"/>
        </w:rPr>
        <w:t xml:space="preserve">podporu </w:t>
      </w:r>
      <w:r w:rsidRPr="000F18F4">
        <w:rPr>
          <w:rFonts w:ascii="Times New Roman" w:hAnsi="Times New Roman"/>
          <w:color w:val="auto"/>
          <w:sz w:val="24"/>
        </w:rPr>
        <w:t xml:space="preserve">opatření </w:t>
      </w:r>
      <w:r w:rsidR="00A513F3" w:rsidRPr="00A513F3">
        <w:rPr>
          <w:rFonts w:ascii="Times New Roman" w:hAnsi="Times New Roman"/>
          <w:color w:val="auto"/>
          <w:sz w:val="24"/>
        </w:rPr>
        <w:t>spojen</w:t>
      </w:r>
      <w:r w:rsidR="0004080D">
        <w:rPr>
          <w:rFonts w:ascii="Times New Roman" w:hAnsi="Times New Roman"/>
          <w:color w:val="auto"/>
          <w:sz w:val="24"/>
        </w:rPr>
        <w:t>ých</w:t>
      </w:r>
      <w:r w:rsidRPr="000F18F4">
        <w:rPr>
          <w:rFonts w:ascii="Times New Roman" w:hAnsi="Times New Roman"/>
          <w:color w:val="auto"/>
          <w:sz w:val="24"/>
        </w:rPr>
        <w:t xml:space="preserve"> s výskytem COVID-19 ČR vítá. Bude však nutné vyjasnit několik technických aspektů. Především se jedná o to, zda se rozvolnění vztahuje </w:t>
      </w:r>
      <w:r w:rsidR="00484D7C">
        <w:rPr>
          <w:rFonts w:ascii="Times New Roman" w:hAnsi="Times New Roman"/>
          <w:color w:val="auto"/>
          <w:sz w:val="24"/>
        </w:rPr>
        <w:t xml:space="preserve">pouze </w:t>
      </w:r>
      <w:r w:rsidRPr="000F18F4">
        <w:rPr>
          <w:rFonts w:ascii="Times New Roman" w:hAnsi="Times New Roman"/>
          <w:color w:val="auto"/>
          <w:sz w:val="24"/>
        </w:rPr>
        <w:t xml:space="preserve">na </w:t>
      </w:r>
      <w:r w:rsidR="00484D7C">
        <w:rPr>
          <w:rFonts w:ascii="Times New Roman" w:hAnsi="Times New Roman"/>
          <w:color w:val="auto"/>
          <w:sz w:val="24"/>
        </w:rPr>
        <w:t>prostředky realokované v reakci na COVID-19 krizi, nebo</w:t>
      </w:r>
      <w:r w:rsidRPr="000F18F4">
        <w:rPr>
          <w:rFonts w:ascii="Times New Roman" w:hAnsi="Times New Roman"/>
          <w:color w:val="auto"/>
          <w:sz w:val="24"/>
        </w:rPr>
        <w:t xml:space="preserve"> na </w:t>
      </w:r>
      <w:r w:rsidR="00484D7C">
        <w:rPr>
          <w:rFonts w:ascii="Times New Roman" w:hAnsi="Times New Roman"/>
          <w:color w:val="auto"/>
          <w:sz w:val="24"/>
        </w:rPr>
        <w:t xml:space="preserve">alokaci </w:t>
      </w:r>
      <w:r w:rsidRPr="000F18F4">
        <w:rPr>
          <w:rFonts w:ascii="Times New Roman" w:hAnsi="Times New Roman"/>
          <w:color w:val="auto"/>
          <w:sz w:val="24"/>
        </w:rPr>
        <w:t>celé</w:t>
      </w:r>
      <w:r w:rsidR="00484D7C">
        <w:rPr>
          <w:rFonts w:ascii="Times New Roman" w:hAnsi="Times New Roman"/>
          <w:color w:val="auto"/>
          <w:sz w:val="24"/>
        </w:rPr>
        <w:t>ho</w:t>
      </w:r>
      <w:r w:rsidRPr="000F18F4">
        <w:rPr>
          <w:rFonts w:ascii="Times New Roman" w:hAnsi="Times New Roman"/>
          <w:color w:val="auto"/>
          <w:sz w:val="24"/>
        </w:rPr>
        <w:t xml:space="preserve"> programové</w:t>
      </w:r>
      <w:r w:rsidR="00484D7C">
        <w:rPr>
          <w:rFonts w:ascii="Times New Roman" w:hAnsi="Times New Roman"/>
          <w:color w:val="auto"/>
          <w:sz w:val="24"/>
        </w:rPr>
        <w:t>ho</w:t>
      </w:r>
      <w:r w:rsidRPr="000F18F4">
        <w:rPr>
          <w:rFonts w:ascii="Times New Roman" w:hAnsi="Times New Roman"/>
          <w:color w:val="auto"/>
          <w:sz w:val="24"/>
        </w:rPr>
        <w:t xml:space="preserve"> období. </w:t>
      </w:r>
      <w:r w:rsidR="006D07EC">
        <w:rPr>
          <w:rFonts w:ascii="Times New Roman" w:hAnsi="Times New Roman"/>
          <w:color w:val="auto"/>
          <w:sz w:val="24"/>
        </w:rPr>
        <w:t>Pokud by se změna týkala jen nově realokovaných prostředků, měl by o ně být adekvátně ponížen základ pro výpočet TK.</w:t>
      </w:r>
    </w:p>
    <w:p w14:paraId="2EC04CD1" w14:textId="326CA7CC" w:rsidR="001A2D8C" w:rsidRDefault="000F18F4"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0F18F4">
        <w:rPr>
          <w:rFonts w:ascii="Times New Roman" w:hAnsi="Times New Roman"/>
          <w:color w:val="auto"/>
          <w:sz w:val="24"/>
        </w:rPr>
        <w:t>Dále je otázkou, zda se toto rozvolnění také bude vztahovat i na tematické cíle, které sice neřeší opatření související s COVID-19, ale dojde k</w:t>
      </w:r>
      <w:r w:rsidR="00625FA8">
        <w:rPr>
          <w:rFonts w:ascii="Times New Roman" w:hAnsi="Times New Roman"/>
          <w:color w:val="auto"/>
          <w:sz w:val="24"/>
        </w:rPr>
        <w:t> </w:t>
      </w:r>
      <w:r w:rsidRPr="000F18F4">
        <w:rPr>
          <w:rFonts w:ascii="Times New Roman" w:hAnsi="Times New Roman"/>
          <w:color w:val="auto"/>
          <w:sz w:val="24"/>
        </w:rPr>
        <w:t>přesunu prostředků z těchto tematických cílů na tematické cíle obsahující opatření související s</w:t>
      </w:r>
      <w:r w:rsidR="000068C8">
        <w:rPr>
          <w:rFonts w:ascii="Times New Roman" w:hAnsi="Times New Roman"/>
          <w:color w:val="auto"/>
          <w:sz w:val="24"/>
        </w:rPr>
        <w:t xml:space="preserve"> výskytem </w:t>
      </w:r>
      <w:r w:rsidRPr="000F18F4">
        <w:rPr>
          <w:rFonts w:ascii="Times New Roman" w:hAnsi="Times New Roman"/>
          <w:color w:val="auto"/>
          <w:sz w:val="24"/>
        </w:rPr>
        <w:t>COVID-19.</w:t>
      </w:r>
      <w:r w:rsidR="00CD7AFF">
        <w:rPr>
          <w:rFonts w:ascii="Times New Roman" w:hAnsi="Times New Roman"/>
          <w:color w:val="auto"/>
          <w:sz w:val="24"/>
        </w:rPr>
        <w:t xml:space="preserve"> Úvodní ustanovení 6 druhá část věty za čárkou hovoří o tom, že je výjimečně možné</w:t>
      </w:r>
      <w:r w:rsidR="00432825">
        <w:rPr>
          <w:rFonts w:ascii="Times New Roman" w:hAnsi="Times New Roman"/>
          <w:color w:val="auto"/>
          <w:sz w:val="24"/>
        </w:rPr>
        <w:t>, aby se ČS nemusely řídit pravidly tematické koncentrace až do konce programového období. Tato možnost je dle ČR velmi vítan</w:t>
      </w:r>
      <w:r w:rsidR="00EA6EB0">
        <w:rPr>
          <w:rFonts w:ascii="Times New Roman" w:hAnsi="Times New Roman"/>
          <w:color w:val="auto"/>
          <w:sz w:val="24"/>
        </w:rPr>
        <w:t>á</w:t>
      </w:r>
      <w:r w:rsidR="00432825">
        <w:rPr>
          <w:rFonts w:ascii="Times New Roman" w:hAnsi="Times New Roman"/>
          <w:color w:val="auto"/>
          <w:sz w:val="24"/>
        </w:rPr>
        <w:t xml:space="preserve"> vzhledem k různým přesunům prostředků a změnám. Na druhou stranu samotný </w:t>
      </w:r>
      <w:r w:rsidR="00EA6EB0">
        <w:rPr>
          <w:rFonts w:ascii="Times New Roman" w:hAnsi="Times New Roman"/>
          <w:color w:val="auto"/>
          <w:sz w:val="24"/>
        </w:rPr>
        <w:t xml:space="preserve">odstavec 5 lze interpretovat </w:t>
      </w:r>
      <w:r w:rsidR="00790BF8">
        <w:rPr>
          <w:rFonts w:ascii="Times New Roman" w:hAnsi="Times New Roman"/>
          <w:color w:val="auto"/>
          <w:sz w:val="24"/>
        </w:rPr>
        <w:t xml:space="preserve">tak, že se tato výjimka týká pouze volných prostředků, které se využijí v reakci na COVID-19. </w:t>
      </w:r>
    </w:p>
    <w:p w14:paraId="19D1533B" w14:textId="3EC758AD" w:rsidR="001A2D8C" w:rsidRDefault="001A2D8C" w:rsidP="00156B12">
      <w:pPr>
        <w:spacing w:after="0"/>
        <w:rPr>
          <w:rFonts w:ascii="Times New Roman" w:hAnsi="Times New Roman"/>
          <w:color w:val="auto"/>
          <w:sz w:val="24"/>
        </w:rPr>
      </w:pPr>
    </w:p>
    <w:p w14:paraId="313C256D" w14:textId="358AF605" w:rsidR="001A2D8C" w:rsidRPr="00156B12" w:rsidRDefault="00F621D8"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Odstavec</w:t>
      </w:r>
      <w:r w:rsidR="001A2D8C">
        <w:rPr>
          <w:rFonts w:ascii="Times New Roman" w:hAnsi="Times New Roman"/>
          <w:b/>
          <w:bCs/>
          <w:color w:val="auto"/>
          <w:sz w:val="24"/>
          <w:szCs w:val="24"/>
        </w:rPr>
        <w:t xml:space="preserve"> 6</w:t>
      </w:r>
      <w:r w:rsidR="000B5ADB">
        <w:rPr>
          <w:rFonts w:ascii="Times New Roman" w:hAnsi="Times New Roman"/>
          <w:b/>
          <w:bCs/>
          <w:color w:val="auto"/>
          <w:sz w:val="24"/>
          <w:szCs w:val="24"/>
        </w:rPr>
        <w:t xml:space="preserve"> (změny DoP a OP)</w:t>
      </w:r>
    </w:p>
    <w:p w14:paraId="6B74A741" w14:textId="77777777" w:rsidR="001A2D8C" w:rsidRPr="00727C93" w:rsidRDefault="001A2D8C" w:rsidP="001A2D8C">
      <w:pPr>
        <w:spacing w:after="0"/>
        <w:rPr>
          <w:rFonts w:ascii="Times New Roman" w:hAnsi="Times New Roman"/>
          <w:color w:val="auto"/>
          <w:sz w:val="24"/>
        </w:rPr>
      </w:pPr>
    </w:p>
    <w:p w14:paraId="4F5BB5CD" w14:textId="464D426C" w:rsidR="00A20539" w:rsidRDefault="000C5C34" w:rsidP="00620A19">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0C5C34">
        <w:rPr>
          <w:rFonts w:ascii="Times New Roman" w:hAnsi="Times New Roman"/>
          <w:color w:val="auto"/>
          <w:sz w:val="24"/>
        </w:rPr>
        <w:t xml:space="preserve">ČR </w:t>
      </w:r>
      <w:r w:rsidR="00AE3092">
        <w:rPr>
          <w:rFonts w:ascii="Times New Roman" w:hAnsi="Times New Roman"/>
          <w:color w:val="auto"/>
          <w:sz w:val="24"/>
        </w:rPr>
        <w:t>vítá a</w:t>
      </w:r>
      <w:r w:rsidRPr="000C5C34">
        <w:rPr>
          <w:rFonts w:ascii="Times New Roman" w:hAnsi="Times New Roman"/>
          <w:color w:val="auto"/>
          <w:sz w:val="24"/>
        </w:rPr>
        <w:t xml:space="preserve"> může podpořit navržené administrativní změny, které zjednodušují implementaci potřebných opatření a změn operačních programů bez toho, aby zatěžovaly implementační strukturu.</w:t>
      </w:r>
    </w:p>
    <w:p w14:paraId="00A1C01D" w14:textId="1A48E98C" w:rsidR="001A2D8C" w:rsidRDefault="00A20539" w:rsidP="00620A19">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Pr>
          <w:rFonts w:ascii="Times New Roman" w:hAnsi="Times New Roman"/>
          <w:color w:val="auto"/>
          <w:sz w:val="24"/>
        </w:rPr>
        <w:t xml:space="preserve">Je však potřeba vyjasnit otázku, zda </w:t>
      </w:r>
      <w:r w:rsidR="00575F9B">
        <w:rPr>
          <w:rFonts w:ascii="Times New Roman" w:hAnsi="Times New Roman"/>
          <w:color w:val="auto"/>
          <w:sz w:val="24"/>
        </w:rPr>
        <w:t xml:space="preserve">revize OP předložené EK ke schválení v roce 2020 ještě podle </w:t>
      </w:r>
      <w:r w:rsidR="00D026F7">
        <w:rPr>
          <w:rFonts w:ascii="Times New Roman" w:hAnsi="Times New Roman"/>
          <w:color w:val="auto"/>
          <w:sz w:val="24"/>
        </w:rPr>
        <w:t>znění legislativy před CRII a CRII 2.0, které případně EK nestihne schválit před datem vstupu nařízení CRII 2.0 v platnost, budou zahrnuty do revize DoP za rok 2020 předkládané členskými státy EK do 31. 1. 2021.</w:t>
      </w:r>
    </w:p>
    <w:p w14:paraId="671DAFC0" w14:textId="77777777" w:rsidR="00620A19" w:rsidRDefault="00620A19" w:rsidP="00156B12">
      <w:pPr>
        <w:spacing w:after="0"/>
        <w:rPr>
          <w:rFonts w:ascii="Times New Roman" w:hAnsi="Times New Roman"/>
          <w:color w:val="auto"/>
          <w:sz w:val="24"/>
        </w:rPr>
      </w:pPr>
    </w:p>
    <w:p w14:paraId="74BCAC79" w14:textId="5A10B8F4" w:rsidR="001A2D8C" w:rsidRPr="00156B12" w:rsidRDefault="00F621D8"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lastRenderedPageBreak/>
        <w:t xml:space="preserve">Odstavec </w:t>
      </w:r>
      <w:r w:rsidR="001A2D8C">
        <w:rPr>
          <w:rFonts w:ascii="Times New Roman" w:hAnsi="Times New Roman"/>
          <w:b/>
          <w:bCs/>
          <w:color w:val="auto"/>
          <w:sz w:val="24"/>
          <w:szCs w:val="24"/>
        </w:rPr>
        <w:t>7</w:t>
      </w:r>
      <w:r w:rsidR="00942197">
        <w:rPr>
          <w:rFonts w:ascii="Times New Roman" w:hAnsi="Times New Roman"/>
          <w:b/>
          <w:bCs/>
          <w:color w:val="auto"/>
          <w:sz w:val="24"/>
          <w:szCs w:val="24"/>
        </w:rPr>
        <w:t xml:space="preserve"> (retrospektivní projekty)</w:t>
      </w:r>
    </w:p>
    <w:p w14:paraId="0531A428" w14:textId="77777777" w:rsidR="001A2D8C" w:rsidRPr="00727C93" w:rsidRDefault="001A2D8C" w:rsidP="001A2D8C">
      <w:pPr>
        <w:spacing w:after="0"/>
        <w:rPr>
          <w:rFonts w:ascii="Times New Roman" w:hAnsi="Times New Roman"/>
          <w:color w:val="auto"/>
          <w:sz w:val="24"/>
        </w:rPr>
      </w:pPr>
    </w:p>
    <w:p w14:paraId="029FA4B6" w14:textId="60CB4044" w:rsidR="00F441EC" w:rsidRDefault="00F441EC" w:rsidP="00FF7AC6">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F441EC">
        <w:rPr>
          <w:rFonts w:ascii="Times New Roman" w:hAnsi="Times New Roman"/>
          <w:color w:val="auto"/>
          <w:sz w:val="24"/>
        </w:rPr>
        <w:t>ČR vítá možnost financovat již dokončené projekty.</w:t>
      </w:r>
      <w:r>
        <w:rPr>
          <w:rFonts w:ascii="Times New Roman" w:hAnsi="Times New Roman"/>
          <w:color w:val="auto"/>
          <w:sz w:val="24"/>
        </w:rPr>
        <w:t xml:space="preserve"> </w:t>
      </w:r>
      <w:r w:rsidR="00FF7AC6">
        <w:rPr>
          <w:rFonts w:ascii="Times New Roman" w:hAnsi="Times New Roman"/>
          <w:color w:val="auto"/>
          <w:sz w:val="24"/>
        </w:rPr>
        <w:t>ČR by však chtěla od EK vyjasnění, zda e</w:t>
      </w:r>
      <w:r w:rsidRPr="00F441EC">
        <w:rPr>
          <w:rFonts w:ascii="Times New Roman" w:hAnsi="Times New Roman"/>
          <w:color w:val="auto"/>
          <w:sz w:val="24"/>
        </w:rPr>
        <w:t>xistuje časový limit, kdy by mohla být operace zahájena (jako v</w:t>
      </w:r>
      <w:r w:rsidR="00625FA8">
        <w:rPr>
          <w:rFonts w:ascii="Times New Roman" w:hAnsi="Times New Roman"/>
          <w:color w:val="auto"/>
          <w:sz w:val="24"/>
        </w:rPr>
        <w:t> </w:t>
      </w:r>
      <w:r w:rsidRPr="00F441EC">
        <w:rPr>
          <w:rFonts w:ascii="Times New Roman" w:hAnsi="Times New Roman"/>
          <w:color w:val="auto"/>
          <w:sz w:val="24"/>
        </w:rPr>
        <w:t xml:space="preserve">CRII), nebo </w:t>
      </w:r>
      <w:r w:rsidR="00FF7AC6">
        <w:rPr>
          <w:rFonts w:ascii="Times New Roman" w:hAnsi="Times New Roman"/>
          <w:color w:val="auto"/>
          <w:sz w:val="24"/>
        </w:rPr>
        <w:t xml:space="preserve">zda </w:t>
      </w:r>
      <w:r w:rsidRPr="00F441EC">
        <w:rPr>
          <w:rFonts w:ascii="Times New Roman" w:hAnsi="Times New Roman"/>
          <w:color w:val="auto"/>
          <w:sz w:val="24"/>
        </w:rPr>
        <w:t>jsou dostatečné pozitivní účinky na boj proti COVID-19</w:t>
      </w:r>
      <w:r w:rsidR="00FF7AC6">
        <w:rPr>
          <w:rFonts w:ascii="Times New Roman" w:hAnsi="Times New Roman"/>
          <w:color w:val="auto"/>
          <w:sz w:val="24"/>
        </w:rPr>
        <w:t>.</w:t>
      </w:r>
    </w:p>
    <w:p w14:paraId="0D2BF06B" w14:textId="65B8A476" w:rsidR="001A2D8C" w:rsidRDefault="001A2D8C" w:rsidP="00156B12">
      <w:pPr>
        <w:spacing w:after="0"/>
        <w:rPr>
          <w:rFonts w:ascii="Times New Roman" w:hAnsi="Times New Roman"/>
          <w:color w:val="auto"/>
          <w:sz w:val="24"/>
        </w:rPr>
      </w:pPr>
    </w:p>
    <w:p w14:paraId="6DD3E2ED" w14:textId="19EB6194" w:rsidR="001A2D8C" w:rsidRPr="00156B12" w:rsidRDefault="00B54C1F"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 xml:space="preserve">Odstavec </w:t>
      </w:r>
      <w:r w:rsidR="001A2D8C">
        <w:rPr>
          <w:rFonts w:ascii="Times New Roman" w:hAnsi="Times New Roman"/>
          <w:b/>
          <w:bCs/>
          <w:color w:val="auto"/>
          <w:sz w:val="24"/>
          <w:szCs w:val="24"/>
        </w:rPr>
        <w:t>8</w:t>
      </w:r>
      <w:r w:rsidR="00942197">
        <w:rPr>
          <w:rFonts w:ascii="Times New Roman" w:hAnsi="Times New Roman"/>
          <w:b/>
          <w:bCs/>
          <w:color w:val="auto"/>
          <w:sz w:val="24"/>
          <w:szCs w:val="24"/>
        </w:rPr>
        <w:t xml:space="preserve"> (</w:t>
      </w:r>
      <w:r w:rsidR="00D25176">
        <w:rPr>
          <w:rFonts w:ascii="Times New Roman" w:hAnsi="Times New Roman"/>
          <w:b/>
          <w:bCs/>
          <w:color w:val="auto"/>
          <w:sz w:val="24"/>
          <w:szCs w:val="24"/>
        </w:rPr>
        <w:t xml:space="preserve">vyšší moc, </w:t>
      </w:r>
      <w:r w:rsidR="00942197" w:rsidRPr="00942197">
        <w:rPr>
          <w:rFonts w:ascii="Times New Roman" w:hAnsi="Times New Roman"/>
          <w:b/>
          <w:bCs/>
          <w:color w:val="auto"/>
          <w:sz w:val="24"/>
          <w:szCs w:val="24"/>
        </w:rPr>
        <w:t>informace o částkách, pro které nebylo možné podat žádost o platbu</w:t>
      </w:r>
      <w:r w:rsidR="00942197">
        <w:rPr>
          <w:rFonts w:ascii="Times New Roman" w:hAnsi="Times New Roman"/>
          <w:b/>
          <w:bCs/>
          <w:color w:val="auto"/>
          <w:sz w:val="24"/>
          <w:szCs w:val="24"/>
        </w:rPr>
        <w:t>)</w:t>
      </w:r>
    </w:p>
    <w:p w14:paraId="74B58772" w14:textId="77777777" w:rsidR="001A2D8C" w:rsidRPr="00727C93" w:rsidRDefault="001A2D8C" w:rsidP="001A2D8C">
      <w:pPr>
        <w:spacing w:after="0"/>
        <w:rPr>
          <w:rFonts w:ascii="Times New Roman" w:hAnsi="Times New Roman"/>
          <w:color w:val="auto"/>
          <w:sz w:val="24"/>
        </w:rPr>
      </w:pPr>
    </w:p>
    <w:p w14:paraId="4DADBA93" w14:textId="2B0ECC7C" w:rsidR="0005401A" w:rsidRDefault="0005401A"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05401A">
        <w:rPr>
          <w:rFonts w:ascii="Times New Roman" w:hAnsi="Times New Roman"/>
          <w:color w:val="auto"/>
          <w:sz w:val="24"/>
        </w:rPr>
        <w:t>Vykazování částek, pro které nebylo možné předložit průběžnou žádost o platbu z důvodu zásahu vyšší moci (čl. 87 odst. 1 písm. b)</w:t>
      </w:r>
      <w:r w:rsidR="00F07825">
        <w:rPr>
          <w:rFonts w:ascii="Times New Roman" w:hAnsi="Times New Roman"/>
          <w:color w:val="auto"/>
          <w:sz w:val="24"/>
        </w:rPr>
        <w:t>)</w:t>
      </w:r>
      <w:r w:rsidRPr="0005401A">
        <w:rPr>
          <w:rFonts w:ascii="Times New Roman" w:hAnsi="Times New Roman"/>
          <w:color w:val="auto"/>
          <w:sz w:val="24"/>
        </w:rPr>
        <w:t xml:space="preserve"> v agregované podobě, tedy souhrnně za prioritní osu pro operace s celkovými způsobilými výdaji do 1 mil. EUR, ČR vítá. Jedná se o opatření zmírňující administrativní zátěž.</w:t>
      </w:r>
    </w:p>
    <w:p w14:paraId="778A2C23" w14:textId="33148A43" w:rsidR="001A2D8C" w:rsidRDefault="001A2D8C" w:rsidP="00156B12">
      <w:pPr>
        <w:spacing w:after="0"/>
        <w:rPr>
          <w:rFonts w:ascii="Times New Roman" w:hAnsi="Times New Roman"/>
          <w:color w:val="auto"/>
          <w:sz w:val="24"/>
        </w:rPr>
      </w:pPr>
    </w:p>
    <w:p w14:paraId="77735882" w14:textId="6C51E91D" w:rsidR="001A2D8C" w:rsidRPr="00156B12" w:rsidRDefault="00CC4D63"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 xml:space="preserve">Odstavec </w:t>
      </w:r>
      <w:r w:rsidR="001A2D8C">
        <w:rPr>
          <w:rFonts w:ascii="Times New Roman" w:hAnsi="Times New Roman"/>
          <w:b/>
          <w:bCs/>
          <w:color w:val="auto"/>
          <w:sz w:val="24"/>
          <w:szCs w:val="24"/>
        </w:rPr>
        <w:t>9</w:t>
      </w:r>
      <w:r w:rsidR="00942197">
        <w:rPr>
          <w:rFonts w:ascii="Times New Roman" w:hAnsi="Times New Roman"/>
          <w:b/>
          <w:bCs/>
          <w:color w:val="auto"/>
          <w:sz w:val="24"/>
          <w:szCs w:val="24"/>
        </w:rPr>
        <w:t xml:space="preserve"> (výroční zpráva o implementaci)</w:t>
      </w:r>
    </w:p>
    <w:p w14:paraId="1F175CF4" w14:textId="77777777" w:rsidR="001A2D8C" w:rsidRPr="00727C93" w:rsidRDefault="001A2D8C" w:rsidP="001A2D8C">
      <w:pPr>
        <w:spacing w:after="0"/>
        <w:rPr>
          <w:rFonts w:ascii="Times New Roman" w:hAnsi="Times New Roman"/>
          <w:color w:val="auto"/>
          <w:sz w:val="24"/>
        </w:rPr>
      </w:pPr>
    </w:p>
    <w:p w14:paraId="5E55BB81" w14:textId="72242E5F" w:rsidR="001A2D8C" w:rsidRDefault="00FA5E1C"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Pr>
          <w:rFonts w:ascii="Times New Roman" w:hAnsi="Times New Roman"/>
          <w:color w:val="auto"/>
          <w:sz w:val="24"/>
        </w:rPr>
        <w:t>ČR vítá snížení administrativní náročnosti spojené s možností posunout předložení výroční zprávy o implementaci</w:t>
      </w:r>
      <w:r w:rsidR="00B61EAE">
        <w:rPr>
          <w:rFonts w:ascii="Times New Roman" w:hAnsi="Times New Roman"/>
          <w:color w:val="auto"/>
          <w:sz w:val="24"/>
        </w:rPr>
        <w:t xml:space="preserve"> a na to navazující posun v předložení souhrnné zprávy, která má být připravena EK v roce 2020. </w:t>
      </w:r>
    </w:p>
    <w:p w14:paraId="36090595" w14:textId="3A82DD97" w:rsidR="001A2D8C" w:rsidRDefault="001A2D8C" w:rsidP="00156B12">
      <w:pPr>
        <w:spacing w:after="0"/>
        <w:rPr>
          <w:rFonts w:ascii="Times New Roman" w:hAnsi="Times New Roman"/>
          <w:color w:val="auto"/>
          <w:sz w:val="24"/>
        </w:rPr>
      </w:pPr>
    </w:p>
    <w:p w14:paraId="10481F68" w14:textId="5426D788" w:rsidR="001A2D8C" w:rsidRPr="00156B12" w:rsidRDefault="00CC4D63"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 xml:space="preserve">Odstavec </w:t>
      </w:r>
      <w:r w:rsidR="001A2D8C">
        <w:rPr>
          <w:rFonts w:ascii="Times New Roman" w:hAnsi="Times New Roman"/>
          <w:b/>
          <w:bCs/>
          <w:color w:val="auto"/>
          <w:sz w:val="24"/>
          <w:szCs w:val="24"/>
        </w:rPr>
        <w:t>10</w:t>
      </w:r>
      <w:r w:rsidR="006F7C79">
        <w:rPr>
          <w:rFonts w:ascii="Times New Roman" w:hAnsi="Times New Roman"/>
          <w:b/>
          <w:bCs/>
          <w:color w:val="auto"/>
          <w:sz w:val="24"/>
          <w:szCs w:val="24"/>
        </w:rPr>
        <w:t xml:space="preserve"> (přezkum a ex-ante posouzení ve FN)</w:t>
      </w:r>
    </w:p>
    <w:p w14:paraId="39E9994C" w14:textId="77777777" w:rsidR="001A2D8C" w:rsidRPr="00727C93" w:rsidRDefault="001A2D8C" w:rsidP="001A2D8C">
      <w:pPr>
        <w:spacing w:after="0"/>
        <w:rPr>
          <w:rFonts w:ascii="Times New Roman" w:hAnsi="Times New Roman"/>
          <w:color w:val="auto"/>
          <w:sz w:val="24"/>
        </w:rPr>
      </w:pPr>
    </w:p>
    <w:p w14:paraId="51AABB25" w14:textId="58F1B551" w:rsidR="001A2D8C" w:rsidRDefault="005A0708"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5A0708">
        <w:rPr>
          <w:rFonts w:ascii="Times New Roman" w:hAnsi="Times New Roman"/>
          <w:color w:val="auto"/>
          <w:sz w:val="24"/>
        </w:rPr>
        <w:t>ČR souhlasí s tím, že pro změny FN nezbytné pro účinnou reakci na výskyt COVID-19 není třeba upravovat nebo aktualizovat předběžné posouzení daných FN.</w:t>
      </w:r>
    </w:p>
    <w:p w14:paraId="2D8248B5" w14:textId="4000F45F" w:rsidR="00433FE8" w:rsidRDefault="00433FE8"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Pr>
          <w:rFonts w:ascii="Times New Roman" w:hAnsi="Times New Roman"/>
          <w:color w:val="auto"/>
          <w:sz w:val="24"/>
        </w:rPr>
        <w:t>ČR nicméně navrhuje, aby tato výjimka byla rozšířena i na povinnost provést předběžné posouzení u nově vytvořených finančních nástrojů v reakci na výskyt COVID-19, kdy provedení tohoto posouzení představuje zbytečnou administrativní zátěž s ohledem na nízkou výpovědní hodnotu tohoto posouzení.</w:t>
      </w:r>
    </w:p>
    <w:p w14:paraId="497BCFAF" w14:textId="1748E11F" w:rsidR="001A2D8C" w:rsidRDefault="001A2D8C" w:rsidP="00156B12">
      <w:pPr>
        <w:spacing w:after="0"/>
        <w:rPr>
          <w:rFonts w:ascii="Times New Roman" w:hAnsi="Times New Roman"/>
          <w:color w:val="auto"/>
          <w:sz w:val="24"/>
        </w:rPr>
      </w:pPr>
    </w:p>
    <w:p w14:paraId="1B9DFEE7" w14:textId="46EAA733" w:rsidR="001A2D8C" w:rsidRPr="00156B12" w:rsidRDefault="00CC4D63"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Odstavec</w:t>
      </w:r>
      <w:r w:rsidR="00B61EAE">
        <w:rPr>
          <w:rFonts w:ascii="Times New Roman" w:hAnsi="Times New Roman"/>
          <w:b/>
          <w:bCs/>
          <w:color w:val="auto"/>
          <w:sz w:val="24"/>
          <w:szCs w:val="24"/>
        </w:rPr>
        <w:t xml:space="preserve"> </w:t>
      </w:r>
      <w:r w:rsidR="001A2D8C">
        <w:rPr>
          <w:rFonts w:ascii="Times New Roman" w:hAnsi="Times New Roman"/>
          <w:b/>
          <w:bCs/>
          <w:color w:val="auto"/>
          <w:sz w:val="24"/>
          <w:szCs w:val="24"/>
        </w:rPr>
        <w:t>11</w:t>
      </w:r>
      <w:r w:rsidR="006F7C79">
        <w:rPr>
          <w:rFonts w:ascii="Times New Roman" w:hAnsi="Times New Roman"/>
          <w:b/>
          <w:bCs/>
          <w:color w:val="auto"/>
          <w:sz w:val="24"/>
          <w:szCs w:val="24"/>
        </w:rPr>
        <w:t xml:space="preserve"> (</w:t>
      </w:r>
      <w:r w:rsidR="00433FE8">
        <w:rPr>
          <w:rFonts w:ascii="Times New Roman" w:hAnsi="Times New Roman"/>
          <w:b/>
          <w:bCs/>
          <w:color w:val="auto"/>
          <w:sz w:val="24"/>
          <w:szCs w:val="24"/>
        </w:rPr>
        <w:t xml:space="preserve">provozní </w:t>
      </w:r>
      <w:r w:rsidR="006F7C79">
        <w:rPr>
          <w:rFonts w:ascii="Times New Roman" w:hAnsi="Times New Roman"/>
          <w:b/>
          <w:bCs/>
          <w:color w:val="auto"/>
          <w:sz w:val="24"/>
          <w:szCs w:val="24"/>
        </w:rPr>
        <w:t>kapitál ve FN)</w:t>
      </w:r>
    </w:p>
    <w:p w14:paraId="1748A662" w14:textId="77777777" w:rsidR="001A2D8C" w:rsidRPr="00727C93" w:rsidRDefault="001A2D8C" w:rsidP="001A2D8C">
      <w:pPr>
        <w:spacing w:after="0"/>
        <w:rPr>
          <w:rFonts w:ascii="Times New Roman" w:hAnsi="Times New Roman"/>
          <w:color w:val="auto"/>
          <w:sz w:val="24"/>
        </w:rPr>
      </w:pPr>
    </w:p>
    <w:p w14:paraId="5923B57F" w14:textId="1A73C50F" w:rsidR="001A2D8C" w:rsidRDefault="00367D03"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Pr>
          <w:rFonts w:ascii="Times New Roman" w:hAnsi="Times New Roman"/>
          <w:color w:val="auto"/>
          <w:sz w:val="24"/>
        </w:rPr>
        <w:t xml:space="preserve">ČR souhlasí s </w:t>
      </w:r>
      <w:r w:rsidRPr="00367D03">
        <w:rPr>
          <w:rFonts w:ascii="Times New Roman" w:hAnsi="Times New Roman"/>
          <w:color w:val="auto"/>
          <w:sz w:val="24"/>
        </w:rPr>
        <w:t xml:space="preserve">upřesněním týkajícím se zajištění uchovávání nových nebo upravených </w:t>
      </w:r>
      <w:r w:rsidR="00BC79FF">
        <w:rPr>
          <w:rFonts w:ascii="Times New Roman" w:hAnsi="Times New Roman"/>
          <w:color w:val="auto"/>
          <w:sz w:val="24"/>
        </w:rPr>
        <w:t>podnikatelských</w:t>
      </w:r>
      <w:r w:rsidRPr="00367D03">
        <w:rPr>
          <w:rFonts w:ascii="Times New Roman" w:hAnsi="Times New Roman"/>
          <w:color w:val="auto"/>
          <w:sz w:val="24"/>
        </w:rPr>
        <w:t xml:space="preserve"> plánů nebo dokumentů obdobné povahy dokládajících, že podpora z FN byla využita na zamýšlený účel. Pro správce FN se tak podstatně snižuje administrativní náročnost podpory pracovního kapitálu, jelikož nebude nutné uchovávat dokumenty prokazující využití pracovního kapitálu pro krytí různých běžných nákladů, které jsou z pracovního kapitálu financovány. Svojí povahou je pracovní kapitál určen na úhradu běžných výdajů. Počet s tím spojených transakcí může být vysoký a dokladování administrativně náročné pro konečného příjemce podpory z FN.</w:t>
      </w:r>
    </w:p>
    <w:p w14:paraId="2AEABBBF" w14:textId="1C3BE2B4" w:rsidR="00C460AB" w:rsidRDefault="00C460AB"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C460AB">
        <w:rPr>
          <w:rFonts w:ascii="Times New Roman" w:hAnsi="Times New Roman"/>
          <w:color w:val="auto"/>
          <w:sz w:val="24"/>
        </w:rPr>
        <w:t xml:space="preserve">Dle ČR by také mohlo být užitečné, pokud by bylo možné poskytnout podporu ve formě pracovního kapitálu i pro podniky jiné (mid-caps, small mid-caps), než malé a střední. </w:t>
      </w:r>
    </w:p>
    <w:p w14:paraId="61F12971" w14:textId="6C0559BC" w:rsidR="001A2D8C" w:rsidRDefault="001A2D8C" w:rsidP="00156B12">
      <w:pPr>
        <w:spacing w:after="0"/>
        <w:rPr>
          <w:rFonts w:ascii="Times New Roman" w:hAnsi="Times New Roman"/>
          <w:color w:val="auto"/>
          <w:sz w:val="24"/>
        </w:rPr>
      </w:pPr>
    </w:p>
    <w:p w14:paraId="6BEA3A4B" w14:textId="5B78DEB0" w:rsidR="001A2D8C" w:rsidRPr="00156B12" w:rsidRDefault="00CC4D63"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lastRenderedPageBreak/>
        <w:t xml:space="preserve">Odstavec </w:t>
      </w:r>
      <w:r w:rsidR="001A2D8C">
        <w:rPr>
          <w:rFonts w:ascii="Times New Roman" w:hAnsi="Times New Roman"/>
          <w:b/>
          <w:bCs/>
          <w:color w:val="auto"/>
          <w:sz w:val="24"/>
          <w:szCs w:val="24"/>
        </w:rPr>
        <w:t>12</w:t>
      </w:r>
      <w:r w:rsidR="0090584F">
        <w:rPr>
          <w:rFonts w:ascii="Times New Roman" w:hAnsi="Times New Roman"/>
          <w:b/>
          <w:bCs/>
          <w:color w:val="auto"/>
          <w:sz w:val="24"/>
          <w:szCs w:val="24"/>
        </w:rPr>
        <w:t xml:space="preserve"> (auditní opatření)</w:t>
      </w:r>
    </w:p>
    <w:p w14:paraId="13CB46AF" w14:textId="77777777" w:rsidR="001A2D8C" w:rsidRPr="00727C93" w:rsidRDefault="001A2D8C" w:rsidP="001A2D8C">
      <w:pPr>
        <w:spacing w:after="0"/>
        <w:rPr>
          <w:rFonts w:ascii="Times New Roman" w:hAnsi="Times New Roman"/>
          <w:color w:val="auto"/>
          <w:sz w:val="24"/>
        </w:rPr>
      </w:pPr>
    </w:p>
    <w:p w14:paraId="78636FBA" w14:textId="134B0F79" w:rsidR="001A2D8C" w:rsidRDefault="0029657D" w:rsidP="001A2D8C">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Pr>
          <w:rFonts w:ascii="Times New Roman" w:hAnsi="Times New Roman"/>
          <w:sz w:val="24"/>
        </w:rPr>
        <w:t>Co se týče úpravy čl. 127(1), ČR vítá možnost širšího využití nestatistických metod výběru vzorku pro účetní rok 1. 7. 2019 – 30. 6. 2020. Nicméně je potřeba vysvětlit nebo uvést další možnosti, jak postupovat v případě, kdy auditní orgány vybírají vzorky pro audit operací ve dvou či více periodách a vzorek pro první periodu byl vybrán ještě před začátkem koronavirové krize. Např. zmenšení velikosti vzorku pro druhou periodu na 3-5 jednotek.</w:t>
      </w:r>
    </w:p>
    <w:p w14:paraId="2450603C" w14:textId="65418338" w:rsidR="001A2D8C" w:rsidRDefault="001A2D8C" w:rsidP="00156B12">
      <w:pPr>
        <w:spacing w:after="0"/>
        <w:rPr>
          <w:rFonts w:ascii="Times New Roman" w:hAnsi="Times New Roman"/>
          <w:color w:val="auto"/>
          <w:sz w:val="24"/>
        </w:rPr>
      </w:pPr>
    </w:p>
    <w:p w14:paraId="6F6292A7" w14:textId="07AF2309" w:rsidR="001A2D8C" w:rsidRPr="00156B12" w:rsidRDefault="00954A6D" w:rsidP="001A2D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Odstavec 13</w:t>
      </w:r>
      <w:r w:rsidR="0090584F">
        <w:rPr>
          <w:rFonts w:ascii="Times New Roman" w:hAnsi="Times New Roman"/>
          <w:b/>
          <w:bCs/>
          <w:color w:val="auto"/>
          <w:sz w:val="24"/>
          <w:szCs w:val="24"/>
        </w:rPr>
        <w:t xml:space="preserve"> (finanční nařízení)</w:t>
      </w:r>
    </w:p>
    <w:p w14:paraId="33A10D20" w14:textId="77777777" w:rsidR="001A2D8C" w:rsidRPr="00727C93" w:rsidRDefault="001A2D8C" w:rsidP="001A2D8C">
      <w:pPr>
        <w:spacing w:after="0"/>
        <w:rPr>
          <w:rFonts w:ascii="Times New Roman" w:hAnsi="Times New Roman"/>
          <w:color w:val="auto"/>
          <w:sz w:val="24"/>
        </w:rPr>
      </w:pPr>
    </w:p>
    <w:p w14:paraId="4481533A" w14:textId="11C92024" w:rsidR="001A2D8C" w:rsidRDefault="0079298A" w:rsidP="0079298A">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Pr>
          <w:rFonts w:ascii="Times New Roman" w:hAnsi="Times New Roman"/>
          <w:color w:val="auto"/>
          <w:sz w:val="24"/>
        </w:rPr>
        <w:t>ČR obecně zastává pozici, že výjimky z Finančního nařízení by měly být uplatňovány pouze výjimečně v řádně odůvodněných případech. V případě nutnosti přesouvat prostředky mezi fondy či kategoriemi regionů v zájmu zajištění rychlé a pružné reakce na boj proti současné krizi, může ČR akceptovat odchýlení se od dané podmínky stanovené Finančním nařízením.</w:t>
      </w:r>
    </w:p>
    <w:p w14:paraId="64F38999" w14:textId="2189D727" w:rsidR="00954A6D" w:rsidRDefault="00954A6D" w:rsidP="00156B12">
      <w:pPr>
        <w:spacing w:after="0"/>
        <w:rPr>
          <w:rFonts w:ascii="Times New Roman" w:hAnsi="Times New Roman"/>
          <w:color w:val="auto"/>
          <w:sz w:val="24"/>
        </w:rPr>
      </w:pPr>
    </w:p>
    <w:p w14:paraId="5D37066B" w14:textId="7DF1C65C" w:rsidR="00954A6D" w:rsidRPr="00156B12" w:rsidRDefault="00954A6D" w:rsidP="00954A6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Článek 130</w:t>
      </w:r>
      <w:r w:rsidRPr="001F5F96">
        <w:rPr>
          <w:rFonts w:ascii="Times New Roman" w:hAnsi="Times New Roman"/>
          <w:b/>
          <w:bCs/>
          <w:color w:val="auto"/>
          <w:sz w:val="24"/>
          <w:szCs w:val="24"/>
        </w:rPr>
        <w:t xml:space="preserve">: </w:t>
      </w:r>
      <w:r w:rsidRPr="004B79AD">
        <w:rPr>
          <w:rFonts w:ascii="Times New Roman" w:hAnsi="Times New Roman"/>
          <w:b/>
          <w:bCs/>
          <w:color w:val="auto"/>
          <w:sz w:val="24"/>
          <w:szCs w:val="24"/>
        </w:rPr>
        <w:t>Společná pravidla pro výpočet průběžných plateb a vyplacení konečného zůstatku</w:t>
      </w:r>
    </w:p>
    <w:p w14:paraId="22FE0BEB" w14:textId="77777777" w:rsidR="00954A6D" w:rsidRPr="00727C93" w:rsidRDefault="00954A6D" w:rsidP="00954A6D">
      <w:pPr>
        <w:spacing w:after="0"/>
        <w:rPr>
          <w:rFonts w:ascii="Times New Roman" w:hAnsi="Times New Roman"/>
          <w:color w:val="auto"/>
          <w:sz w:val="24"/>
        </w:rPr>
      </w:pPr>
    </w:p>
    <w:p w14:paraId="03F5F1A9" w14:textId="77777777" w:rsidR="00E23B6A" w:rsidRDefault="00E23B6A" w:rsidP="00954A6D">
      <w:pPr>
        <w:pBdr>
          <w:top w:val="single" w:sz="4" w:space="1" w:color="auto"/>
          <w:left w:val="single" w:sz="4" w:space="4" w:color="auto"/>
          <w:bottom w:val="single" w:sz="4" w:space="1" w:color="auto"/>
          <w:right w:val="single" w:sz="4" w:space="4" w:color="auto"/>
        </w:pBdr>
        <w:spacing w:after="120"/>
        <w:rPr>
          <w:rFonts w:ascii="Times New Roman" w:eastAsia="Times New Roman" w:hAnsi="Times New Roman" w:cs="Times New Roman"/>
          <w:sz w:val="24"/>
          <w:szCs w:val="24"/>
        </w:rPr>
      </w:pPr>
      <w:r w:rsidRPr="00DD15DD">
        <w:rPr>
          <w:rFonts w:ascii="Times New Roman" w:eastAsia="Times New Roman" w:hAnsi="Times New Roman" w:cs="Times New Roman"/>
          <w:sz w:val="24"/>
          <w:szCs w:val="24"/>
        </w:rPr>
        <w:t>Doplnění o</w:t>
      </w:r>
      <w:r w:rsidRPr="00BC77FF">
        <w:rPr>
          <w:rFonts w:ascii="Times New Roman" w:eastAsia="Times New Roman" w:hAnsi="Times New Roman" w:cs="Times New Roman"/>
          <w:sz w:val="24"/>
          <w:szCs w:val="24"/>
        </w:rPr>
        <w:t xml:space="preserve">dst. 3 v čl. 130 </w:t>
      </w:r>
      <w:r w:rsidRPr="00EB7828">
        <w:rPr>
          <w:rFonts w:ascii="Times New Roman" w:eastAsia="Times New Roman" w:hAnsi="Times New Roman" w:cs="Times New Roman"/>
          <w:color w:val="auto"/>
          <w:sz w:val="24"/>
          <w:szCs w:val="24"/>
        </w:rPr>
        <w:t xml:space="preserve">umožňuje, aby </w:t>
      </w:r>
      <w:r w:rsidRPr="00EB7828">
        <w:rPr>
          <w:rFonts w:ascii="Times New Roman" w:hAnsi="Times New Roman" w:cs="Times New Roman"/>
          <w:color w:val="auto"/>
          <w:sz w:val="24"/>
          <w:szCs w:val="24"/>
        </w:rPr>
        <w:t>p</w:t>
      </w:r>
      <w:r w:rsidRPr="00EB7828">
        <w:rPr>
          <w:rFonts w:ascii="Times New Roman" w:hAnsi="Times New Roman" w:cs="Times New Roman" w:hint="eastAsia"/>
          <w:color w:val="auto"/>
          <w:sz w:val="24"/>
          <w:szCs w:val="24"/>
        </w:rPr>
        <w:t>ř</w:t>
      </w:r>
      <w:r w:rsidRPr="00EB7828">
        <w:rPr>
          <w:rFonts w:ascii="Times New Roman" w:hAnsi="Times New Roman" w:cs="Times New Roman"/>
          <w:color w:val="auto"/>
          <w:sz w:val="24"/>
          <w:szCs w:val="24"/>
        </w:rPr>
        <w:t>i výpo</w:t>
      </w:r>
      <w:r w:rsidRPr="00EB7828">
        <w:rPr>
          <w:rFonts w:ascii="Times New Roman" w:hAnsi="Times New Roman" w:cs="Times New Roman" w:hint="eastAsia"/>
          <w:color w:val="auto"/>
          <w:sz w:val="24"/>
          <w:szCs w:val="24"/>
        </w:rPr>
        <w:t>č</w:t>
      </w:r>
      <w:r w:rsidRPr="00EB7828">
        <w:rPr>
          <w:rFonts w:ascii="Times New Roman" w:hAnsi="Times New Roman" w:cs="Times New Roman"/>
          <w:color w:val="auto"/>
          <w:sz w:val="24"/>
          <w:szCs w:val="24"/>
        </w:rPr>
        <w:t>tu kone</w:t>
      </w:r>
      <w:r w:rsidRPr="00EB7828">
        <w:rPr>
          <w:rFonts w:ascii="Times New Roman" w:hAnsi="Times New Roman" w:cs="Times New Roman" w:hint="eastAsia"/>
          <w:color w:val="auto"/>
          <w:sz w:val="24"/>
          <w:szCs w:val="24"/>
        </w:rPr>
        <w:t>č</w:t>
      </w:r>
      <w:r w:rsidRPr="00EB7828">
        <w:rPr>
          <w:rFonts w:ascii="Times New Roman" w:hAnsi="Times New Roman" w:cs="Times New Roman"/>
          <w:color w:val="auto"/>
          <w:sz w:val="24"/>
          <w:szCs w:val="24"/>
        </w:rPr>
        <w:t>ného z</w:t>
      </w:r>
      <w:r w:rsidRPr="00EB7828">
        <w:rPr>
          <w:rFonts w:ascii="Times New Roman" w:hAnsi="Times New Roman" w:cs="Times New Roman" w:hint="eastAsia"/>
          <w:color w:val="auto"/>
          <w:sz w:val="24"/>
          <w:szCs w:val="24"/>
        </w:rPr>
        <w:t>ů</w:t>
      </w:r>
      <w:r w:rsidRPr="00EB7828">
        <w:rPr>
          <w:rFonts w:ascii="Times New Roman" w:hAnsi="Times New Roman" w:cs="Times New Roman"/>
          <w:color w:val="auto"/>
          <w:sz w:val="24"/>
          <w:szCs w:val="24"/>
        </w:rPr>
        <w:t>statku za poslední ú</w:t>
      </w:r>
      <w:r w:rsidRPr="00EB7828">
        <w:rPr>
          <w:rFonts w:ascii="Times New Roman" w:hAnsi="Times New Roman" w:cs="Times New Roman" w:hint="eastAsia"/>
          <w:color w:val="auto"/>
          <w:sz w:val="24"/>
          <w:szCs w:val="24"/>
        </w:rPr>
        <w:t>č</w:t>
      </w:r>
      <w:r w:rsidRPr="00EB7828">
        <w:rPr>
          <w:rFonts w:ascii="Times New Roman" w:hAnsi="Times New Roman" w:cs="Times New Roman"/>
          <w:color w:val="auto"/>
          <w:sz w:val="24"/>
          <w:szCs w:val="24"/>
        </w:rPr>
        <w:t>etní rok pro danou prioritní osu (pro daný fond i kategorii regionu) bylo možné, a to maximáln</w:t>
      </w:r>
      <w:r w:rsidRPr="00EB7828">
        <w:rPr>
          <w:rFonts w:ascii="Times New Roman" w:hAnsi="Times New Roman" w:cs="Times New Roman" w:hint="eastAsia"/>
          <w:color w:val="auto"/>
          <w:sz w:val="24"/>
          <w:szCs w:val="24"/>
        </w:rPr>
        <w:t>ě</w:t>
      </w:r>
      <w:r w:rsidRPr="00EB7828">
        <w:rPr>
          <w:rFonts w:ascii="Times New Roman" w:hAnsi="Times New Roman" w:cs="Times New Roman"/>
          <w:color w:val="auto"/>
          <w:sz w:val="24"/>
          <w:szCs w:val="24"/>
        </w:rPr>
        <w:t xml:space="preserve"> ve výši 10 %, p</w:t>
      </w:r>
      <w:r w:rsidRPr="00EB7828">
        <w:rPr>
          <w:rFonts w:ascii="Times New Roman" w:hAnsi="Times New Roman" w:cs="Times New Roman" w:hint="eastAsia"/>
          <w:color w:val="auto"/>
          <w:sz w:val="24"/>
          <w:szCs w:val="24"/>
        </w:rPr>
        <w:t>ř</w:t>
      </w:r>
      <w:r w:rsidRPr="00EB7828">
        <w:rPr>
          <w:rFonts w:ascii="Times New Roman" w:hAnsi="Times New Roman" w:cs="Times New Roman"/>
          <w:color w:val="auto"/>
          <w:sz w:val="24"/>
          <w:szCs w:val="24"/>
        </w:rPr>
        <w:t>ekro</w:t>
      </w:r>
      <w:r w:rsidRPr="00EB7828">
        <w:rPr>
          <w:rFonts w:ascii="Times New Roman" w:hAnsi="Times New Roman" w:cs="Times New Roman" w:hint="eastAsia"/>
          <w:color w:val="auto"/>
          <w:sz w:val="24"/>
          <w:szCs w:val="24"/>
        </w:rPr>
        <w:t>č</w:t>
      </w:r>
      <w:r w:rsidRPr="00EB7828">
        <w:rPr>
          <w:rFonts w:ascii="Times New Roman" w:hAnsi="Times New Roman" w:cs="Times New Roman"/>
          <w:color w:val="auto"/>
          <w:sz w:val="24"/>
          <w:szCs w:val="24"/>
        </w:rPr>
        <w:t xml:space="preserve">it </w:t>
      </w:r>
      <w:r w:rsidRPr="00EB7828">
        <w:rPr>
          <w:rFonts w:ascii="Times New Roman" w:hAnsi="Times New Roman" w:cs="Times New Roman" w:hint="eastAsia"/>
          <w:color w:val="auto"/>
          <w:sz w:val="24"/>
          <w:szCs w:val="24"/>
        </w:rPr>
        <w:t>čá</w:t>
      </w:r>
      <w:r w:rsidRPr="00EB7828">
        <w:rPr>
          <w:rFonts w:ascii="Times New Roman" w:hAnsi="Times New Roman" w:cs="Times New Roman"/>
          <w:color w:val="auto"/>
          <w:sz w:val="24"/>
          <w:szCs w:val="24"/>
        </w:rPr>
        <w:t xml:space="preserve">stku příspěvku z fondů pro danou prioritní osu uvedenou v rozhodnutí o schválení programu, a tímto způsobem nahradit v kumulativním výkazu výdajů výdaje jiné nedostatečně plnící prioritní osy. </w:t>
      </w:r>
      <w:r w:rsidRPr="00DD15DD">
        <w:rPr>
          <w:rFonts w:ascii="Times New Roman" w:eastAsia="Times New Roman" w:hAnsi="Times New Roman" w:cs="Times New Roman"/>
          <w:sz w:val="24"/>
          <w:szCs w:val="24"/>
        </w:rPr>
        <w:t xml:space="preserve">Možnost </w:t>
      </w:r>
      <w:r w:rsidRPr="00BC77FF">
        <w:rPr>
          <w:rFonts w:ascii="Times New Roman" w:eastAsia="Times New Roman" w:hAnsi="Times New Roman" w:cs="Times New Roman"/>
          <w:sz w:val="24"/>
          <w:szCs w:val="24"/>
        </w:rPr>
        <w:t>10% flexibility při uzavírání programového období ČR vítá, jedná se o opatření na posílení flexibility, kter</w:t>
      </w:r>
      <w:r>
        <w:rPr>
          <w:rFonts w:ascii="Times New Roman" w:eastAsia="Times New Roman" w:hAnsi="Times New Roman" w:cs="Times New Roman"/>
          <w:sz w:val="24"/>
          <w:szCs w:val="24"/>
        </w:rPr>
        <w:t>é</w:t>
      </w:r>
      <w:r w:rsidRPr="00BC77FF">
        <w:rPr>
          <w:rFonts w:ascii="Times New Roman" w:eastAsia="Times New Roman" w:hAnsi="Times New Roman" w:cs="Times New Roman"/>
          <w:sz w:val="24"/>
          <w:szCs w:val="24"/>
        </w:rPr>
        <w:t xml:space="preserve"> ČR sama navrhovala.</w:t>
      </w:r>
    </w:p>
    <w:p w14:paraId="2A768C7C" w14:textId="6614E4A8" w:rsidR="00D76FD3" w:rsidRDefault="0049755C" w:rsidP="00D76FD3">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sidRPr="0049755C">
        <w:rPr>
          <w:rFonts w:ascii="Times New Roman" w:hAnsi="Times New Roman"/>
          <w:color w:val="auto"/>
          <w:sz w:val="24"/>
        </w:rPr>
        <w:t>Nicméně je nutné vyjasnit vztah mezi touto flexibilitou a tematickou koncentrací. V programovém období 2007</w:t>
      </w:r>
      <w:r w:rsidR="00EB7828">
        <w:rPr>
          <w:rFonts w:ascii="Times New Roman" w:eastAsia="Times New Roman" w:hAnsi="Times New Roman" w:cs="Times New Roman"/>
          <w:sz w:val="24"/>
          <w:szCs w:val="24"/>
        </w:rPr>
        <w:t>–</w:t>
      </w:r>
      <w:r w:rsidRPr="0049755C">
        <w:rPr>
          <w:rFonts w:ascii="Times New Roman" w:hAnsi="Times New Roman"/>
          <w:color w:val="auto"/>
          <w:sz w:val="24"/>
        </w:rPr>
        <w:t xml:space="preserve">2013, kdy byla aplikována srovnatelná flexibilita v uzavírání, požadavek na dodržování tematické koncentrace neexistoval. ČR se domnívá, že </w:t>
      </w:r>
      <w:r w:rsidR="00B415B9">
        <w:rPr>
          <w:rFonts w:ascii="Times New Roman" w:hAnsi="Times New Roman"/>
          <w:color w:val="auto"/>
          <w:sz w:val="24"/>
        </w:rPr>
        <w:t>pro možnost flexibilního využití tohoto návrhu</w:t>
      </w:r>
      <w:r w:rsidRPr="0049755C">
        <w:rPr>
          <w:rFonts w:ascii="Times New Roman" w:hAnsi="Times New Roman"/>
          <w:color w:val="auto"/>
          <w:sz w:val="24"/>
        </w:rPr>
        <w:t xml:space="preserve"> je nutné </w:t>
      </w:r>
      <w:r w:rsidR="00AB1F81">
        <w:rPr>
          <w:rFonts w:ascii="Times New Roman" w:hAnsi="Times New Roman"/>
          <w:color w:val="auto"/>
          <w:sz w:val="24"/>
        </w:rPr>
        <w:t xml:space="preserve">rovněž </w:t>
      </w:r>
      <w:r w:rsidRPr="0049755C">
        <w:rPr>
          <w:rFonts w:ascii="Times New Roman" w:hAnsi="Times New Roman"/>
          <w:color w:val="auto"/>
          <w:sz w:val="24"/>
        </w:rPr>
        <w:t xml:space="preserve">jasně </w:t>
      </w:r>
      <w:r w:rsidR="00AB1F81">
        <w:rPr>
          <w:rFonts w:ascii="Times New Roman" w:hAnsi="Times New Roman"/>
          <w:color w:val="auto"/>
          <w:sz w:val="24"/>
        </w:rPr>
        <w:t>stanovit</w:t>
      </w:r>
      <w:r w:rsidRPr="0049755C">
        <w:rPr>
          <w:rFonts w:ascii="Times New Roman" w:hAnsi="Times New Roman"/>
          <w:color w:val="auto"/>
          <w:sz w:val="24"/>
        </w:rPr>
        <w:t>, že je možné odchýlit se od pravidel pro tematickou koncentraci.</w:t>
      </w:r>
    </w:p>
    <w:p w14:paraId="400FB854" w14:textId="77777777" w:rsidR="00954A6D" w:rsidRDefault="00954A6D" w:rsidP="00156B12">
      <w:pPr>
        <w:spacing w:after="0"/>
        <w:rPr>
          <w:rFonts w:ascii="Times New Roman" w:hAnsi="Times New Roman"/>
          <w:color w:val="auto"/>
          <w:sz w:val="24"/>
        </w:rPr>
      </w:pPr>
    </w:p>
    <w:p w14:paraId="1D53DFC0" w14:textId="77777777" w:rsidR="001A2D8C" w:rsidRDefault="001A2D8C" w:rsidP="00156B12">
      <w:pPr>
        <w:spacing w:after="0"/>
        <w:rPr>
          <w:rFonts w:ascii="Times New Roman" w:hAnsi="Times New Roman"/>
          <w:color w:val="auto"/>
          <w:sz w:val="24"/>
        </w:rPr>
      </w:pPr>
    </w:p>
    <w:p w14:paraId="4B24B0E2" w14:textId="4FC14D3D" w:rsidR="00D73D7D" w:rsidRPr="00E96111" w:rsidRDefault="00E96111" w:rsidP="00C53934">
      <w:pPr>
        <w:pStyle w:val="Nadpis2"/>
        <w:spacing w:after="240"/>
        <w:ind w:left="-6" w:hanging="11"/>
        <w:jc w:val="both"/>
        <w:rPr>
          <w:i/>
          <w:color w:val="auto"/>
          <w:sz w:val="30"/>
          <w:szCs w:val="30"/>
        </w:rPr>
      </w:pPr>
      <w:r>
        <w:rPr>
          <w:color w:val="auto"/>
          <w:sz w:val="30"/>
          <w:szCs w:val="30"/>
        </w:rPr>
        <w:t>3</w:t>
      </w:r>
      <w:r w:rsidR="00AE1ED9">
        <w:rPr>
          <w:color w:val="auto"/>
          <w:sz w:val="30"/>
          <w:szCs w:val="30"/>
        </w:rPr>
        <w:t>b. Pozice ČR k pozměňovacím návrhům</w:t>
      </w:r>
      <w:r w:rsidR="00D73D7D" w:rsidRPr="00E96111">
        <w:rPr>
          <w:color w:val="auto"/>
          <w:sz w:val="30"/>
          <w:szCs w:val="30"/>
        </w:rPr>
        <w:t xml:space="preserve"> </w:t>
      </w:r>
      <w:r w:rsidR="00AE1ED9" w:rsidRPr="008C649C">
        <w:rPr>
          <w:color w:val="auto"/>
          <w:sz w:val="30"/>
          <w:szCs w:val="30"/>
        </w:rPr>
        <w:t>EFRR</w:t>
      </w:r>
    </w:p>
    <w:p w14:paraId="5C10ECD8" w14:textId="0144AED4" w:rsidR="00AE1ED9" w:rsidRPr="00156B12" w:rsidRDefault="00AE1ED9" w:rsidP="00AE1E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Pr>
          <w:rFonts w:ascii="Times New Roman" w:hAnsi="Times New Roman"/>
          <w:b/>
          <w:bCs/>
          <w:color w:val="auto"/>
          <w:sz w:val="24"/>
          <w:szCs w:val="24"/>
        </w:rPr>
        <w:t xml:space="preserve">Článek </w:t>
      </w:r>
      <w:r w:rsidR="009D71B0">
        <w:rPr>
          <w:rFonts w:ascii="Times New Roman" w:hAnsi="Times New Roman"/>
          <w:b/>
          <w:bCs/>
          <w:color w:val="auto"/>
          <w:sz w:val="24"/>
          <w:szCs w:val="24"/>
        </w:rPr>
        <w:t>3</w:t>
      </w:r>
      <w:r w:rsidRPr="001F5F96">
        <w:rPr>
          <w:rFonts w:ascii="Times New Roman" w:hAnsi="Times New Roman"/>
          <w:b/>
          <w:bCs/>
          <w:color w:val="auto"/>
          <w:sz w:val="24"/>
          <w:szCs w:val="24"/>
        </w:rPr>
        <w:t xml:space="preserve">: </w:t>
      </w:r>
      <w:r w:rsidR="00E40451">
        <w:rPr>
          <w:rFonts w:ascii="Times New Roman" w:hAnsi="Times New Roman"/>
          <w:b/>
          <w:bCs/>
          <w:color w:val="auto"/>
          <w:sz w:val="24"/>
          <w:szCs w:val="24"/>
        </w:rPr>
        <w:t>Rozsah podpory z EFRR</w:t>
      </w:r>
    </w:p>
    <w:p w14:paraId="349779E8" w14:textId="3D19A191" w:rsidR="001F5F96" w:rsidRPr="00727C93" w:rsidRDefault="001F5F96" w:rsidP="001F5F96">
      <w:pPr>
        <w:spacing w:after="0"/>
        <w:rPr>
          <w:rFonts w:ascii="Times New Roman" w:hAnsi="Times New Roman"/>
          <w:color w:val="auto"/>
          <w:sz w:val="24"/>
        </w:rPr>
      </w:pPr>
    </w:p>
    <w:p w14:paraId="322C8BC7" w14:textId="612FDC10" w:rsidR="001F5F96" w:rsidRDefault="002B2090" w:rsidP="001F5F96">
      <w:pPr>
        <w:pBdr>
          <w:top w:val="single" w:sz="4" w:space="1" w:color="auto"/>
          <w:left w:val="single" w:sz="4" w:space="4" w:color="auto"/>
          <w:bottom w:val="single" w:sz="4" w:space="1" w:color="auto"/>
          <w:right w:val="single" w:sz="4" w:space="4" w:color="auto"/>
        </w:pBdr>
        <w:spacing w:after="120"/>
        <w:rPr>
          <w:rFonts w:ascii="Times New Roman" w:hAnsi="Times New Roman"/>
          <w:color w:val="auto"/>
          <w:sz w:val="24"/>
        </w:rPr>
      </w:pPr>
      <w:r>
        <w:rPr>
          <w:rFonts w:ascii="Times New Roman" w:hAnsi="Times New Roman"/>
          <w:color w:val="auto"/>
          <w:sz w:val="24"/>
        </w:rPr>
        <w:t>ČR souhlasí s navrhovaným ustanovením.</w:t>
      </w:r>
    </w:p>
    <w:p w14:paraId="32107A1A" w14:textId="4CCFAC39" w:rsidR="001F2826" w:rsidRDefault="00EB7828" w:rsidP="00EB7828">
      <w:r>
        <w:br w:type="page"/>
      </w:r>
    </w:p>
    <w:p w14:paraId="6C2D5E01" w14:textId="6F923E90" w:rsidR="00F05EE4" w:rsidRPr="00727C93" w:rsidRDefault="00AD17EA" w:rsidP="006A6692">
      <w:pPr>
        <w:pStyle w:val="Nadpis2"/>
        <w:ind w:left="-5"/>
        <w:rPr>
          <w:rFonts w:eastAsia="Arial"/>
          <w:color w:val="auto"/>
        </w:rPr>
      </w:pPr>
      <w:r>
        <w:rPr>
          <w:color w:val="auto"/>
        </w:rPr>
        <w:lastRenderedPageBreak/>
        <w:t>4</w:t>
      </w:r>
      <w:r w:rsidR="00603F45" w:rsidRPr="00727C93">
        <w:rPr>
          <w:color w:val="auto"/>
        </w:rPr>
        <w:t>.</w:t>
      </w:r>
      <w:r w:rsidR="00603F45" w:rsidRPr="00727C93">
        <w:rPr>
          <w:rFonts w:eastAsia="Arial"/>
          <w:color w:val="auto"/>
        </w:rPr>
        <w:t xml:space="preserve"> </w:t>
      </w:r>
      <w:r w:rsidR="00603F45" w:rsidRPr="00727C93">
        <w:rPr>
          <w:color w:val="auto"/>
        </w:rPr>
        <w:t xml:space="preserve">Dopad na právní řád ČR </w:t>
      </w:r>
    </w:p>
    <w:p w14:paraId="237C3BB5" w14:textId="77777777" w:rsidR="00F05EE4" w:rsidRPr="00727C93" w:rsidRDefault="00603F45">
      <w:pPr>
        <w:spacing w:after="122"/>
        <w:ind w:left="-29" w:right="-24"/>
        <w:rPr>
          <w:rFonts w:ascii="Times New Roman" w:hAnsi="Times New Roman"/>
          <w:color w:val="auto"/>
        </w:rPr>
      </w:pPr>
      <w:r w:rsidRPr="00727C93">
        <w:rPr>
          <w:rFonts w:ascii="Times New Roman" w:hAnsi="Times New Roman"/>
          <w:noProof/>
          <w:color w:val="auto"/>
        </w:rPr>
        <mc:AlternateContent>
          <mc:Choice Requires="wpg">
            <w:drawing>
              <wp:inline distT="0" distB="0" distL="0" distR="0" wp14:anchorId="6D842E03" wp14:editId="02E6270C">
                <wp:extent cx="5797297" cy="6096"/>
                <wp:effectExtent l="0" t="0" r="0" b="0"/>
                <wp:docPr id="84035" name="Group 8403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86790" name="Shape 8679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E0CB40" id="Group 84035"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">
                <v:shape id="Shape 8679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p>
    <w:p w14:paraId="00456611" w14:textId="144F5942" w:rsidR="00F05EE4" w:rsidRPr="00EE521A" w:rsidRDefault="00EA6B62">
      <w:pPr>
        <w:spacing w:after="25"/>
        <w:rPr>
          <w:rFonts w:ascii="Times New Roman" w:hAnsi="Times New Roman"/>
          <w:color w:val="auto"/>
          <w:sz w:val="24"/>
          <w:szCs w:val="24"/>
        </w:rPr>
      </w:pPr>
      <w:r w:rsidRPr="00156B12">
        <w:rPr>
          <w:rFonts w:ascii="Times New Roman" w:hAnsi="Times New Roman"/>
          <w:color w:val="auto"/>
          <w:sz w:val="24"/>
          <w:szCs w:val="24"/>
        </w:rPr>
        <w:t xml:space="preserve">Jedná se o návrh EK, který </w:t>
      </w:r>
      <w:r w:rsidR="00A72139">
        <w:rPr>
          <w:rFonts w:ascii="Times New Roman" w:hAnsi="Times New Roman"/>
          <w:color w:val="auto"/>
          <w:sz w:val="24"/>
          <w:szCs w:val="24"/>
        </w:rPr>
        <w:t>byl</w:t>
      </w:r>
      <w:r w:rsidR="00A72139" w:rsidRPr="00156B12">
        <w:rPr>
          <w:rFonts w:ascii="Times New Roman" w:hAnsi="Times New Roman"/>
          <w:color w:val="auto"/>
          <w:sz w:val="24"/>
          <w:szCs w:val="24"/>
        </w:rPr>
        <w:t xml:space="preserve"> </w:t>
      </w:r>
      <w:r w:rsidRPr="00156B12">
        <w:rPr>
          <w:rFonts w:ascii="Times New Roman" w:hAnsi="Times New Roman"/>
          <w:color w:val="auto"/>
          <w:sz w:val="24"/>
          <w:szCs w:val="24"/>
        </w:rPr>
        <w:t>diskutován ČS na pracovních formacích Rady pro obecné záležitosti (PS B5</w:t>
      </w:r>
      <w:r w:rsidR="00A72139">
        <w:rPr>
          <w:rFonts w:ascii="Times New Roman" w:hAnsi="Times New Roman"/>
          <w:color w:val="auto"/>
          <w:sz w:val="24"/>
          <w:szCs w:val="24"/>
        </w:rPr>
        <w:t xml:space="preserve"> a COREPER</w:t>
      </w:r>
      <w:r w:rsidRPr="00156B12">
        <w:rPr>
          <w:rFonts w:ascii="Times New Roman" w:hAnsi="Times New Roman"/>
          <w:color w:val="auto"/>
          <w:sz w:val="24"/>
          <w:szCs w:val="24"/>
        </w:rPr>
        <w:t xml:space="preserve">) a s Evropským parlamentem (gesce výboru REGI v EP). </w:t>
      </w:r>
      <w:r w:rsidRPr="00EA6B62">
        <w:rPr>
          <w:rFonts w:ascii="Times New Roman" w:hAnsi="Times New Roman"/>
          <w:color w:val="auto"/>
          <w:sz w:val="24"/>
          <w:szCs w:val="24"/>
        </w:rPr>
        <w:t>Nařízení bude přímo aplikovatelné ve všech členských státech a nebude mít legislativní dopad na právní řád ČR.</w:t>
      </w:r>
      <w:r w:rsidRPr="00EA6B62" w:rsidDel="00F21AC2">
        <w:rPr>
          <w:rFonts w:ascii="Times New Roman" w:hAnsi="Times New Roman"/>
          <w:color w:val="auto"/>
          <w:sz w:val="24"/>
          <w:szCs w:val="24"/>
        </w:rPr>
        <w:t xml:space="preserve"> </w:t>
      </w:r>
    </w:p>
    <w:p w14:paraId="358FB3F7" w14:textId="77777777" w:rsidR="00293EF4" w:rsidRPr="00727C93" w:rsidRDefault="00293EF4" w:rsidP="00EE521A">
      <w:pPr>
        <w:spacing w:after="120"/>
        <w:rPr>
          <w:rFonts w:ascii="Times New Roman" w:hAnsi="Times New Roman"/>
          <w:color w:val="auto"/>
        </w:rPr>
      </w:pPr>
    </w:p>
    <w:p w14:paraId="016958BF" w14:textId="60C75D56" w:rsidR="00F05EE4" w:rsidRPr="00727C93" w:rsidRDefault="00AD17EA">
      <w:pPr>
        <w:pStyle w:val="Nadpis2"/>
        <w:ind w:left="-5"/>
        <w:rPr>
          <w:color w:val="auto"/>
        </w:rPr>
      </w:pPr>
      <w:r>
        <w:rPr>
          <w:color w:val="auto"/>
        </w:rPr>
        <w:t>5</w:t>
      </w:r>
      <w:r w:rsidR="00603F45" w:rsidRPr="00727C93">
        <w:rPr>
          <w:color w:val="auto"/>
        </w:rPr>
        <w:t>.</w:t>
      </w:r>
      <w:r w:rsidR="00603F45" w:rsidRPr="00727C93">
        <w:rPr>
          <w:rFonts w:eastAsia="Arial"/>
          <w:color w:val="auto"/>
        </w:rPr>
        <w:t xml:space="preserve"> </w:t>
      </w:r>
      <w:r w:rsidR="00603F45" w:rsidRPr="00727C93">
        <w:rPr>
          <w:color w:val="auto"/>
        </w:rPr>
        <w:t xml:space="preserve">Dopad na státní rozpočet </w:t>
      </w:r>
    </w:p>
    <w:p w14:paraId="417E3E34" w14:textId="77777777" w:rsidR="00F05EE4" w:rsidRPr="00727C93" w:rsidRDefault="00603F45">
      <w:pPr>
        <w:spacing w:after="122"/>
        <w:ind w:left="-29" w:right="-24"/>
        <w:rPr>
          <w:rFonts w:ascii="Times New Roman" w:hAnsi="Times New Roman"/>
          <w:color w:val="auto"/>
        </w:rPr>
      </w:pPr>
      <w:r w:rsidRPr="00727C93">
        <w:rPr>
          <w:rFonts w:ascii="Times New Roman" w:hAnsi="Times New Roman"/>
          <w:noProof/>
          <w:color w:val="auto"/>
        </w:rPr>
        <mc:AlternateContent>
          <mc:Choice Requires="wpg">
            <w:drawing>
              <wp:inline distT="0" distB="0" distL="0" distR="0" wp14:anchorId="5274B7DF" wp14:editId="62BECEE9">
                <wp:extent cx="5797297" cy="6096"/>
                <wp:effectExtent l="0" t="0" r="0" b="0"/>
                <wp:docPr id="84036" name="Group 8403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86792" name="Shape 8679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54244C" id="Group 84036"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">
                <v:shape id="Shape 8679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0FD24C5A" w14:textId="77777777" w:rsidR="0079298A" w:rsidRDefault="00A72139" w:rsidP="0079298A">
      <w:pPr>
        <w:spacing w:after="25"/>
        <w:rPr>
          <w:rFonts w:ascii="Times New Roman" w:hAnsi="Times New Roman"/>
          <w:color w:val="auto"/>
          <w:sz w:val="24"/>
          <w:szCs w:val="24"/>
        </w:rPr>
      </w:pPr>
      <w:r w:rsidRPr="00A72139">
        <w:rPr>
          <w:rFonts w:ascii="Times New Roman" w:hAnsi="Times New Roman"/>
          <w:color w:val="auto"/>
          <w:sz w:val="24"/>
          <w:szCs w:val="24"/>
        </w:rPr>
        <w:t>Vzhledem k tomu, že se nejedná o dodatečné prostředky na politiku</w:t>
      </w:r>
      <w:r w:rsidR="006027C0">
        <w:rPr>
          <w:rFonts w:ascii="Times New Roman" w:hAnsi="Times New Roman"/>
          <w:color w:val="auto"/>
          <w:sz w:val="24"/>
          <w:szCs w:val="24"/>
        </w:rPr>
        <w:t xml:space="preserve"> soudržnosti</w:t>
      </w:r>
      <w:r w:rsidRPr="00A72139">
        <w:rPr>
          <w:rFonts w:ascii="Times New Roman" w:hAnsi="Times New Roman"/>
          <w:color w:val="auto"/>
          <w:sz w:val="24"/>
          <w:szCs w:val="24"/>
        </w:rPr>
        <w:t xml:space="preserve">, ale pouze o </w:t>
      </w:r>
      <w:r w:rsidR="00045D53">
        <w:rPr>
          <w:rFonts w:ascii="Times New Roman" w:hAnsi="Times New Roman"/>
          <w:color w:val="auto"/>
          <w:sz w:val="24"/>
          <w:szCs w:val="24"/>
        </w:rPr>
        <w:t>úpravy pravidel</w:t>
      </w:r>
      <w:r w:rsidRPr="00A72139">
        <w:rPr>
          <w:rFonts w:ascii="Times New Roman" w:hAnsi="Times New Roman"/>
          <w:color w:val="auto"/>
          <w:sz w:val="24"/>
          <w:szCs w:val="24"/>
        </w:rPr>
        <w:t xml:space="preserve"> v jejich využití,</w:t>
      </w:r>
      <w:r w:rsidR="00045D53">
        <w:rPr>
          <w:rFonts w:ascii="Times New Roman" w:hAnsi="Times New Roman"/>
          <w:color w:val="auto"/>
          <w:sz w:val="24"/>
          <w:szCs w:val="24"/>
        </w:rPr>
        <w:t xml:space="preserve"> nebude mít návrh dopad na státní rozpočet</w:t>
      </w:r>
      <w:r w:rsidR="0079298A">
        <w:rPr>
          <w:rFonts w:ascii="Times New Roman" w:hAnsi="Times New Roman"/>
          <w:color w:val="auto"/>
          <w:sz w:val="24"/>
          <w:szCs w:val="24"/>
        </w:rPr>
        <w:t xml:space="preserve"> ve vztahu k celému programovému období 2014-20. Celkový objem prostředků na politiku soudržnosti zůstává nezměněný a celková výše odvodů ČR do rozpočtu EU nebude danými změnami dotčena.</w:t>
      </w:r>
    </w:p>
    <w:p w14:paraId="237B6568" w14:textId="1EE88077" w:rsidR="00A72139" w:rsidRPr="003012BD" w:rsidRDefault="0079298A" w:rsidP="0079298A">
      <w:pPr>
        <w:spacing w:after="25"/>
        <w:rPr>
          <w:rFonts w:ascii="Times New Roman" w:hAnsi="Times New Roman"/>
          <w:color w:val="auto"/>
          <w:sz w:val="24"/>
          <w:szCs w:val="24"/>
        </w:rPr>
      </w:pPr>
      <w:r>
        <w:rPr>
          <w:rFonts w:ascii="Times New Roman" w:hAnsi="Times New Roman"/>
          <w:color w:val="auto"/>
          <w:sz w:val="24"/>
          <w:szCs w:val="24"/>
        </w:rPr>
        <w:t>Pokud by však členské státy využily financování některých opatření vyšší mírou financování (až do navržené úrovně 100 %), může dojít k časovému posunu (zrychlenému čerpání prostředků) a tím k navýšení odvodů ČR do rozpočtu EU již v letošním roce. Výsledný dopad opatření na čistou pozici ČR vůči rozpočtu EU v nejbližším období bude pak záviset i na tom, zda rovněž ČR využije možnosti vyšší míry financování</w:t>
      </w:r>
      <w:r w:rsidR="00045D53">
        <w:rPr>
          <w:rFonts w:ascii="Times New Roman" w:hAnsi="Times New Roman"/>
          <w:color w:val="auto"/>
          <w:sz w:val="24"/>
          <w:szCs w:val="24"/>
        </w:rPr>
        <w:t>.</w:t>
      </w:r>
    </w:p>
    <w:p w14:paraId="60D0FE8F" w14:textId="2C2044CD" w:rsidR="00F05EE4" w:rsidRPr="00727C93" w:rsidRDefault="00F05EE4" w:rsidP="00EE521A">
      <w:pPr>
        <w:spacing w:after="120"/>
        <w:rPr>
          <w:rFonts w:ascii="Times New Roman" w:hAnsi="Times New Roman"/>
          <w:color w:val="auto"/>
        </w:rPr>
      </w:pPr>
    </w:p>
    <w:p w14:paraId="4CC2ACF5" w14:textId="687A1859" w:rsidR="00F05EE4" w:rsidRPr="00727C93" w:rsidRDefault="00AD17EA" w:rsidP="00F978D3">
      <w:pPr>
        <w:pStyle w:val="Nadpis2"/>
        <w:ind w:left="-6" w:hanging="11"/>
        <w:rPr>
          <w:color w:val="auto"/>
        </w:rPr>
      </w:pPr>
      <w:r>
        <w:rPr>
          <w:color w:val="auto"/>
        </w:rPr>
        <w:t>6</w:t>
      </w:r>
      <w:r w:rsidR="00603F45" w:rsidRPr="00727C93">
        <w:rPr>
          <w:color w:val="auto"/>
        </w:rPr>
        <w:t>.</w:t>
      </w:r>
      <w:r w:rsidR="00603F45" w:rsidRPr="00727C93">
        <w:rPr>
          <w:rFonts w:eastAsia="Arial"/>
          <w:color w:val="auto"/>
        </w:rPr>
        <w:t xml:space="preserve"> </w:t>
      </w:r>
      <w:r w:rsidR="00603F45" w:rsidRPr="00727C93">
        <w:rPr>
          <w:color w:val="auto"/>
        </w:rPr>
        <w:t xml:space="preserve">Další relevantní dopady (např. na ŽP, hospodářské, sociální, apod.) </w:t>
      </w:r>
    </w:p>
    <w:p w14:paraId="63721A41" w14:textId="77777777" w:rsidR="00F05EE4" w:rsidRPr="00727C93" w:rsidRDefault="00603F45">
      <w:pPr>
        <w:spacing w:after="122"/>
        <w:ind w:left="-29" w:right="-24"/>
        <w:rPr>
          <w:rFonts w:ascii="Times New Roman" w:hAnsi="Times New Roman"/>
          <w:color w:val="auto"/>
        </w:rPr>
      </w:pPr>
      <w:r w:rsidRPr="00727C93">
        <w:rPr>
          <w:rFonts w:ascii="Times New Roman" w:hAnsi="Times New Roman"/>
          <w:noProof/>
          <w:color w:val="auto"/>
        </w:rPr>
        <mc:AlternateContent>
          <mc:Choice Requires="wpg">
            <w:drawing>
              <wp:inline distT="0" distB="0" distL="0" distR="0" wp14:anchorId="4D14BCE0" wp14:editId="2F9EBD5C">
                <wp:extent cx="5797297" cy="6096"/>
                <wp:effectExtent l="0" t="0" r="0" b="0"/>
                <wp:docPr id="84037" name="Group 8403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86794" name="Shape 8679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3FB15A" id="Group 84037"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">
                <v:shape id="Shape 8679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0E4B3086" w14:textId="593D3783" w:rsidR="00FD7BD9" w:rsidRDefault="00532487" w:rsidP="00EE521A">
      <w:pPr>
        <w:spacing w:after="109" w:line="247" w:lineRule="auto"/>
        <w:ind w:left="-6" w:hanging="11"/>
        <w:rPr>
          <w:rFonts w:ascii="Times New Roman" w:hAnsi="Times New Roman"/>
          <w:color w:val="auto"/>
          <w:sz w:val="24"/>
          <w:szCs w:val="24"/>
        </w:rPr>
      </w:pPr>
      <w:r>
        <w:rPr>
          <w:rFonts w:ascii="Times New Roman" w:hAnsi="Times New Roman"/>
          <w:color w:val="auto"/>
          <w:sz w:val="24"/>
          <w:szCs w:val="24"/>
        </w:rPr>
        <w:t>Pozměňovací n</w:t>
      </w:r>
      <w:r w:rsidRPr="00156B12">
        <w:rPr>
          <w:rFonts w:ascii="Times New Roman" w:hAnsi="Times New Roman"/>
          <w:color w:val="auto"/>
          <w:sz w:val="24"/>
          <w:szCs w:val="24"/>
        </w:rPr>
        <w:t>ávrh</w:t>
      </w:r>
      <w:r>
        <w:rPr>
          <w:rFonts w:ascii="Times New Roman" w:hAnsi="Times New Roman"/>
          <w:color w:val="auto"/>
          <w:sz w:val="24"/>
          <w:szCs w:val="24"/>
        </w:rPr>
        <w:t>y nařízení budou</w:t>
      </w:r>
      <w:r w:rsidRPr="00156B12">
        <w:rPr>
          <w:rFonts w:ascii="Times New Roman" w:hAnsi="Times New Roman"/>
          <w:color w:val="auto"/>
          <w:sz w:val="24"/>
          <w:szCs w:val="24"/>
        </w:rPr>
        <w:t xml:space="preserve"> mít </w:t>
      </w:r>
      <w:r>
        <w:rPr>
          <w:rFonts w:ascii="Times New Roman" w:hAnsi="Times New Roman"/>
          <w:color w:val="auto"/>
          <w:sz w:val="24"/>
          <w:szCs w:val="24"/>
        </w:rPr>
        <w:t>dopad pro ČR</w:t>
      </w:r>
      <w:r w:rsidR="003D1437">
        <w:rPr>
          <w:rFonts w:ascii="Times New Roman" w:hAnsi="Times New Roman"/>
          <w:color w:val="auto"/>
          <w:sz w:val="24"/>
          <w:szCs w:val="24"/>
        </w:rPr>
        <w:t xml:space="preserve">, aby došlo ke </w:t>
      </w:r>
      <w:r w:rsidR="003D1437" w:rsidRPr="00293EF4">
        <w:rPr>
          <w:rFonts w:ascii="Times New Roman" w:hAnsi="Times New Roman"/>
          <w:color w:val="auto"/>
          <w:sz w:val="24"/>
          <w:szCs w:val="24"/>
        </w:rPr>
        <w:t>snížení socioekonomických negativních dopadů spojených s výskytem koronaviru</w:t>
      </w:r>
      <w:r w:rsidR="003D1437">
        <w:rPr>
          <w:rFonts w:ascii="Times New Roman" w:hAnsi="Times New Roman"/>
          <w:color w:val="auto"/>
          <w:sz w:val="24"/>
          <w:szCs w:val="24"/>
        </w:rPr>
        <w:t xml:space="preserve"> na území ČR a opatřeními proti němu</w:t>
      </w:r>
      <w:r w:rsidRPr="00156B12">
        <w:rPr>
          <w:rFonts w:ascii="Times New Roman" w:hAnsi="Times New Roman"/>
          <w:color w:val="auto"/>
          <w:sz w:val="24"/>
          <w:szCs w:val="24"/>
        </w:rPr>
        <w:t xml:space="preserve">. ČR bude obhajovat pozice k příslušným </w:t>
      </w:r>
      <w:r>
        <w:rPr>
          <w:rFonts w:ascii="Times New Roman" w:hAnsi="Times New Roman"/>
          <w:color w:val="auto"/>
          <w:sz w:val="24"/>
          <w:szCs w:val="24"/>
        </w:rPr>
        <w:t>aspektům návrhů</w:t>
      </w:r>
      <w:r w:rsidRPr="00156B12">
        <w:rPr>
          <w:rFonts w:ascii="Times New Roman" w:hAnsi="Times New Roman"/>
          <w:color w:val="auto"/>
          <w:sz w:val="24"/>
          <w:szCs w:val="24"/>
        </w:rPr>
        <w:t xml:space="preserve">, </w:t>
      </w:r>
      <w:r>
        <w:rPr>
          <w:rFonts w:ascii="Times New Roman" w:hAnsi="Times New Roman"/>
          <w:color w:val="auto"/>
          <w:sz w:val="24"/>
          <w:szCs w:val="24"/>
        </w:rPr>
        <w:t>jejichž cílem bude</w:t>
      </w:r>
      <w:r w:rsidR="003D1437">
        <w:rPr>
          <w:rFonts w:ascii="Times New Roman" w:hAnsi="Times New Roman"/>
          <w:color w:val="auto"/>
          <w:sz w:val="24"/>
          <w:szCs w:val="24"/>
        </w:rPr>
        <w:t xml:space="preserve"> zvýšit flexibilitu reakce na vzniklou situaci v ČR.</w:t>
      </w:r>
      <w:r w:rsidRPr="00156B12">
        <w:rPr>
          <w:rFonts w:ascii="Times New Roman" w:hAnsi="Times New Roman"/>
          <w:color w:val="auto"/>
          <w:sz w:val="24"/>
          <w:szCs w:val="24"/>
        </w:rPr>
        <w:t xml:space="preserve"> </w:t>
      </w:r>
    </w:p>
    <w:p w14:paraId="167E0D2F" w14:textId="77777777" w:rsidR="00EE521A" w:rsidRPr="00EE521A" w:rsidRDefault="00EE521A" w:rsidP="00EE521A">
      <w:pPr>
        <w:spacing w:after="120" w:line="247" w:lineRule="auto"/>
        <w:ind w:left="-6" w:hanging="11"/>
        <w:rPr>
          <w:rFonts w:ascii="Times New Roman" w:hAnsi="Times New Roman"/>
          <w:color w:val="auto"/>
          <w:sz w:val="24"/>
          <w:szCs w:val="24"/>
        </w:rPr>
      </w:pPr>
    </w:p>
    <w:p w14:paraId="3705BAF6" w14:textId="3B58381B" w:rsidR="00FD7BD9" w:rsidRPr="00E904D4" w:rsidRDefault="00AD17EA" w:rsidP="00FD7BD9">
      <w:pPr>
        <w:pStyle w:val="Nadpis2"/>
        <w:ind w:left="-5"/>
        <w:rPr>
          <w:color w:val="auto"/>
        </w:rPr>
      </w:pPr>
      <w:r>
        <w:rPr>
          <w:color w:val="auto"/>
        </w:rPr>
        <w:t>7</w:t>
      </w:r>
      <w:r w:rsidR="00FD7BD9" w:rsidRPr="00E904D4">
        <w:rPr>
          <w:color w:val="auto"/>
        </w:rPr>
        <w:t>.</w:t>
      </w:r>
      <w:r w:rsidR="00FD7BD9" w:rsidRPr="00E904D4">
        <w:rPr>
          <w:rFonts w:eastAsia="Arial"/>
          <w:color w:val="auto"/>
        </w:rPr>
        <w:t xml:space="preserve"> </w:t>
      </w:r>
      <w:r w:rsidR="00FD7BD9" w:rsidRPr="00E904D4">
        <w:rPr>
          <w:color w:val="auto"/>
        </w:rPr>
        <w:t xml:space="preserve">Pozice zástupců sociálních a hospodářských partnerů, zástupců samosprávy, nevládních organizací a případně dalších osob </w:t>
      </w:r>
    </w:p>
    <w:p w14:paraId="064024E6" w14:textId="7D853F44" w:rsidR="00F05EE4" w:rsidRPr="00293EF4" w:rsidRDefault="00FD7BD9" w:rsidP="00293EF4">
      <w:pPr>
        <w:spacing w:after="122"/>
        <w:ind w:left="-29" w:right="-24"/>
        <w:rPr>
          <w:rFonts w:ascii="Times New Roman" w:hAnsi="Times New Roman"/>
          <w:noProof/>
          <w:color w:val="auto"/>
        </w:rPr>
      </w:pPr>
      <w:r w:rsidRPr="00293EF4">
        <w:rPr>
          <w:rFonts w:ascii="Times New Roman" w:hAnsi="Times New Roman"/>
          <w:noProof/>
          <w:color w:val="auto"/>
        </w:rPr>
        <mc:AlternateContent>
          <mc:Choice Requires="wpg">
            <w:drawing>
              <wp:inline distT="0" distB="0" distL="0" distR="0" wp14:anchorId="4FD91D27" wp14:editId="49B9887B">
                <wp:extent cx="5763895" cy="5080"/>
                <wp:effectExtent l="0" t="0" r="0" b="0"/>
                <wp:docPr id="1" name="Group 84037"/>
                <wp:cNvGraphicFramePr/>
                <a:graphic xmlns:a="http://schemas.openxmlformats.org/drawingml/2006/main">
                  <a:graphicData uri="http://schemas.microsoft.com/office/word/2010/wordprocessingGroup">
                    <wpg:wgp>
                      <wpg:cNvGrpSpPr/>
                      <wpg:grpSpPr>
                        <a:xfrm>
                          <a:off x="0" y="0"/>
                          <a:ext cx="5763895" cy="5080"/>
                          <a:chOff x="0" y="0"/>
                          <a:chExt cx="5797297" cy="6096"/>
                        </a:xfrm>
                      </wpg:grpSpPr>
                      <wps:wsp>
                        <wps:cNvPr id="2" name="Shape 8679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787987" id="Group 84037" o:spid="_x0000_s1026" style="width:453.85pt;height:.4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">
                <v:shape id="Shape 86794"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" path="m,l5797297,r,9144l,9144,,e" fillcolor="black" stroked="f" strokeweight="0">
                  <v:stroke miterlimit="83231f" joinstyle="miter"/>
                  <v:path arrowok="t" textboxrect="0,0,5797297,9144"/>
                </v:shape>
                <w10:anchorlock/>
              </v:group>
            </w:pict>
          </mc:Fallback>
        </mc:AlternateContent>
      </w:r>
      <w:r w:rsidR="00603F45" w:rsidRPr="00293EF4">
        <w:rPr>
          <w:rFonts w:ascii="Times New Roman" w:hAnsi="Times New Roman"/>
          <w:noProof/>
          <w:color w:val="auto"/>
        </w:rPr>
        <w:t xml:space="preserve"> </w:t>
      </w:r>
    </w:p>
    <w:p w14:paraId="5D627A50" w14:textId="7F1F6782" w:rsidR="008A6ED0" w:rsidRPr="004D6F0C" w:rsidRDefault="00532487" w:rsidP="00293EF4">
      <w:pPr>
        <w:spacing w:after="122"/>
        <w:ind w:left="-29" w:right="-24"/>
        <w:rPr>
          <w:rFonts w:ascii="Times New Roman" w:hAnsi="Times New Roman"/>
          <w:noProof/>
          <w:color w:val="auto"/>
          <w:sz w:val="24"/>
          <w:szCs w:val="24"/>
        </w:rPr>
      </w:pPr>
      <w:r w:rsidRPr="004D6F0C">
        <w:rPr>
          <w:rFonts w:ascii="Times New Roman" w:hAnsi="Times New Roman"/>
          <w:noProof/>
          <w:color w:val="auto"/>
          <w:sz w:val="24"/>
          <w:szCs w:val="24"/>
        </w:rPr>
        <w:t xml:space="preserve">Pozice stran zástupců sociálních a hospodářských partnerů, zástupců samospráv, nevládních organizací a dalších osob nebyla dosud projednána. </w:t>
      </w:r>
    </w:p>
    <w:p w14:paraId="72D2F470" w14:textId="77777777" w:rsidR="00532487" w:rsidRPr="00727C93" w:rsidRDefault="00532487" w:rsidP="00EE521A">
      <w:pPr>
        <w:spacing w:after="120"/>
        <w:rPr>
          <w:rFonts w:ascii="Times New Roman" w:hAnsi="Times New Roman"/>
          <w:color w:val="auto"/>
        </w:rPr>
      </w:pPr>
    </w:p>
    <w:p w14:paraId="65D4501D" w14:textId="0E6EAB74" w:rsidR="00F05EE4" w:rsidRPr="00727C93" w:rsidRDefault="00AD17EA" w:rsidP="007754BB">
      <w:pPr>
        <w:pStyle w:val="Nadpis2"/>
        <w:ind w:left="-6" w:hanging="11"/>
        <w:rPr>
          <w:color w:val="auto"/>
        </w:rPr>
      </w:pPr>
      <w:r>
        <w:rPr>
          <w:color w:val="auto"/>
        </w:rPr>
        <w:t>8</w:t>
      </w:r>
      <w:r w:rsidR="00603F45" w:rsidRPr="00727C93">
        <w:rPr>
          <w:color w:val="auto"/>
        </w:rPr>
        <w:t>.</w:t>
      </w:r>
      <w:r w:rsidR="00603F45" w:rsidRPr="00727C93">
        <w:rPr>
          <w:rFonts w:eastAsia="Arial"/>
          <w:color w:val="auto"/>
        </w:rPr>
        <w:t xml:space="preserve"> </w:t>
      </w:r>
      <w:r w:rsidR="00603F45" w:rsidRPr="00727C93">
        <w:rPr>
          <w:color w:val="auto"/>
        </w:rPr>
        <w:t xml:space="preserve">Pozice EK a Evropského parlamentu </w:t>
      </w:r>
    </w:p>
    <w:p w14:paraId="1281C1F5" w14:textId="77777777" w:rsidR="00293EF4" w:rsidRDefault="00603F45" w:rsidP="00E765F2">
      <w:pPr>
        <w:spacing w:after="122" w:line="248" w:lineRule="auto"/>
        <w:ind w:left="-29" w:right="-24"/>
        <w:rPr>
          <w:rFonts w:ascii="Times New Roman" w:hAnsi="Times New Roman"/>
          <w:noProof/>
          <w:color w:val="auto"/>
        </w:rPr>
      </w:pPr>
      <w:r w:rsidRPr="00727C93">
        <w:rPr>
          <w:rFonts w:ascii="Times New Roman" w:hAnsi="Times New Roman"/>
          <w:noProof/>
          <w:color w:val="auto"/>
        </w:rPr>
        <mc:AlternateContent>
          <mc:Choice Requires="wpg">
            <w:drawing>
              <wp:inline distT="0" distB="0" distL="0" distR="0" wp14:anchorId="77D3400B" wp14:editId="7E4CED17">
                <wp:extent cx="5797297" cy="6096"/>
                <wp:effectExtent l="0" t="0" r="0" b="0"/>
                <wp:docPr id="84038" name="Group 8403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86796" name="Shape 8679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5614FE" id="Group 84038"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">
                <v:shape id="Shape 86796"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" path="m,l5797297,r,9144l,9144,,e" fillcolor="black" stroked="f" strokeweight="0">
                  <v:stroke miterlimit="83231f" joinstyle="miter"/>
                  <v:path arrowok="t" textboxrect="0,0,5797297,9144"/>
                </v:shape>
                <w10:anchorlock/>
              </v:group>
            </w:pict>
          </mc:Fallback>
        </mc:AlternateContent>
      </w:r>
    </w:p>
    <w:p w14:paraId="7F711CD1" w14:textId="77777777" w:rsidR="00431539" w:rsidRDefault="00431539" w:rsidP="00E765F2">
      <w:pPr>
        <w:spacing w:after="122" w:line="248" w:lineRule="auto"/>
        <w:ind w:left="-29" w:right="-24"/>
        <w:rPr>
          <w:rFonts w:ascii="Times New Roman" w:hAnsi="Times New Roman"/>
          <w:noProof/>
          <w:color w:val="auto"/>
          <w:sz w:val="24"/>
          <w:szCs w:val="24"/>
        </w:rPr>
      </w:pPr>
      <w:r>
        <w:rPr>
          <w:rFonts w:ascii="Times New Roman" w:hAnsi="Times New Roman"/>
          <w:noProof/>
          <w:color w:val="auto"/>
          <w:sz w:val="24"/>
          <w:szCs w:val="24"/>
        </w:rPr>
        <w:t xml:space="preserve">EK je předkladatelem pozměňovacího návrhu nařízení. </w:t>
      </w:r>
      <w:r w:rsidRPr="00431539">
        <w:rPr>
          <w:rFonts w:ascii="Times New Roman" w:hAnsi="Times New Roman"/>
          <w:noProof/>
          <w:color w:val="auto"/>
          <w:sz w:val="24"/>
          <w:szCs w:val="24"/>
        </w:rPr>
        <w:t xml:space="preserve">EK uvedla, že hlavním cílem CRII+ je poskytnout členským státům maximální možnou flexibilitu </w:t>
      </w:r>
      <w:r>
        <w:rPr>
          <w:rFonts w:ascii="Times New Roman" w:hAnsi="Times New Roman"/>
          <w:noProof/>
          <w:color w:val="auto"/>
          <w:sz w:val="24"/>
          <w:szCs w:val="24"/>
        </w:rPr>
        <w:t>pro využití</w:t>
      </w:r>
      <w:r w:rsidRPr="00431539">
        <w:rPr>
          <w:rFonts w:ascii="Times New Roman" w:hAnsi="Times New Roman"/>
          <w:noProof/>
          <w:color w:val="auto"/>
          <w:sz w:val="24"/>
          <w:szCs w:val="24"/>
        </w:rPr>
        <w:t xml:space="preserve"> zbývající část</w:t>
      </w:r>
      <w:r>
        <w:rPr>
          <w:rFonts w:ascii="Times New Roman" w:hAnsi="Times New Roman"/>
          <w:noProof/>
          <w:color w:val="auto"/>
          <w:sz w:val="24"/>
          <w:szCs w:val="24"/>
        </w:rPr>
        <w:t>i</w:t>
      </w:r>
      <w:r w:rsidRPr="00431539">
        <w:rPr>
          <w:rFonts w:ascii="Times New Roman" w:hAnsi="Times New Roman"/>
          <w:noProof/>
          <w:color w:val="auto"/>
          <w:sz w:val="24"/>
          <w:szCs w:val="24"/>
        </w:rPr>
        <w:t xml:space="preserve"> prostředků tam, kde jsou nejvíce potřeba.</w:t>
      </w:r>
    </w:p>
    <w:p w14:paraId="20214D09" w14:textId="2A274394" w:rsidR="00431539" w:rsidRDefault="00431539" w:rsidP="00E765F2">
      <w:pPr>
        <w:spacing w:after="122" w:line="248" w:lineRule="auto"/>
        <w:ind w:left="-29" w:right="-24"/>
        <w:rPr>
          <w:rFonts w:ascii="Times New Roman" w:hAnsi="Times New Roman"/>
          <w:noProof/>
          <w:color w:val="auto"/>
          <w:sz w:val="24"/>
          <w:szCs w:val="24"/>
        </w:rPr>
      </w:pPr>
      <w:r>
        <w:rPr>
          <w:rFonts w:ascii="Times New Roman" w:hAnsi="Times New Roman"/>
          <w:noProof/>
          <w:color w:val="auto"/>
          <w:sz w:val="24"/>
          <w:szCs w:val="24"/>
        </w:rPr>
        <w:t xml:space="preserve">Evropský parlament </w:t>
      </w:r>
      <w:r w:rsidRPr="00431539">
        <w:rPr>
          <w:rFonts w:ascii="Times New Roman" w:hAnsi="Times New Roman"/>
          <w:noProof/>
          <w:color w:val="auto"/>
          <w:sz w:val="24"/>
          <w:szCs w:val="24"/>
        </w:rPr>
        <w:t xml:space="preserve">indikoval otevřenost přijmout návrh CRII+ na plenárním zasedání </w:t>
      </w:r>
      <w:r>
        <w:rPr>
          <w:rFonts w:ascii="Times New Roman" w:hAnsi="Times New Roman"/>
          <w:noProof/>
          <w:color w:val="auto"/>
          <w:sz w:val="24"/>
          <w:szCs w:val="24"/>
        </w:rPr>
        <w:t xml:space="preserve">dne </w:t>
      </w:r>
      <w:r w:rsidR="000A6253">
        <w:rPr>
          <w:rFonts w:ascii="Times New Roman" w:hAnsi="Times New Roman"/>
          <w:noProof/>
          <w:color w:val="auto"/>
          <w:sz w:val="24"/>
          <w:szCs w:val="24"/>
        </w:rPr>
        <w:br/>
      </w:r>
      <w:r w:rsidRPr="00431539">
        <w:rPr>
          <w:rFonts w:ascii="Times New Roman" w:hAnsi="Times New Roman"/>
          <w:noProof/>
          <w:color w:val="auto"/>
          <w:sz w:val="24"/>
          <w:szCs w:val="24"/>
        </w:rPr>
        <w:t>1</w:t>
      </w:r>
      <w:r>
        <w:rPr>
          <w:rFonts w:ascii="Times New Roman" w:hAnsi="Times New Roman"/>
          <w:noProof/>
          <w:color w:val="auto"/>
          <w:sz w:val="24"/>
          <w:szCs w:val="24"/>
        </w:rPr>
        <w:t>6. dubna</w:t>
      </w:r>
      <w:r w:rsidRPr="00431539">
        <w:rPr>
          <w:rFonts w:ascii="Times New Roman" w:hAnsi="Times New Roman"/>
          <w:noProof/>
          <w:color w:val="auto"/>
          <w:sz w:val="24"/>
          <w:szCs w:val="24"/>
        </w:rPr>
        <w:t xml:space="preserve"> v rámci zrychlené procedury.</w:t>
      </w:r>
    </w:p>
    <w:p w14:paraId="5BA7C614" w14:textId="521F4B67" w:rsidR="00F05EE4" w:rsidRPr="00727C93" w:rsidRDefault="00F05EE4" w:rsidP="00EE521A">
      <w:pPr>
        <w:spacing w:after="120"/>
        <w:rPr>
          <w:rFonts w:ascii="Times New Roman" w:hAnsi="Times New Roman"/>
          <w:color w:val="auto"/>
        </w:rPr>
      </w:pPr>
    </w:p>
    <w:p w14:paraId="4E66D33E" w14:textId="677261B9" w:rsidR="00F05EE4" w:rsidRPr="00727C93" w:rsidRDefault="00AD17EA" w:rsidP="007754BB">
      <w:pPr>
        <w:pStyle w:val="Nadpis2"/>
        <w:ind w:left="-5"/>
        <w:rPr>
          <w:color w:val="auto"/>
        </w:rPr>
      </w:pPr>
      <w:r>
        <w:rPr>
          <w:color w:val="auto"/>
        </w:rPr>
        <w:lastRenderedPageBreak/>
        <w:t>9</w:t>
      </w:r>
      <w:r w:rsidR="00603F45" w:rsidRPr="00727C93">
        <w:rPr>
          <w:color w:val="auto"/>
        </w:rPr>
        <w:t>.</w:t>
      </w:r>
      <w:r w:rsidR="00603F45" w:rsidRPr="00727C93">
        <w:rPr>
          <w:rFonts w:eastAsia="Arial"/>
          <w:color w:val="auto"/>
        </w:rPr>
        <w:t xml:space="preserve"> </w:t>
      </w:r>
      <w:r w:rsidR="00603F45" w:rsidRPr="00727C93">
        <w:rPr>
          <w:color w:val="auto"/>
        </w:rPr>
        <w:t xml:space="preserve">Pozice členských zemí </w:t>
      </w:r>
    </w:p>
    <w:p w14:paraId="59C2D387" w14:textId="26E98F3C" w:rsidR="00F05EE4" w:rsidRPr="00727C93" w:rsidRDefault="007754BB" w:rsidP="0F1069D0">
      <w:pPr>
        <w:spacing w:after="122"/>
        <w:ind w:left="-29" w:right="-24"/>
        <w:rPr>
          <w:rFonts w:ascii="Times New Roman" w:hAnsi="Times New Roman"/>
          <w:color w:val="auto"/>
        </w:rPr>
      </w:pPr>
      <w:r w:rsidRPr="00727C93">
        <w:rPr>
          <w:rFonts w:ascii="Times New Roman" w:hAnsi="Times New Roman"/>
          <w:noProof/>
          <w:color w:val="auto"/>
        </w:rPr>
        <mc:AlternateContent>
          <mc:Choice Requires="wpg">
            <w:drawing>
              <wp:inline distT="0" distB="0" distL="0" distR="0" wp14:anchorId="6928B74D" wp14:editId="23F04593">
                <wp:extent cx="5763895" cy="5682"/>
                <wp:effectExtent l="0" t="0" r="0" b="0"/>
                <wp:docPr id="5" name="Group 85769"/>
                <wp:cNvGraphicFramePr/>
                <a:graphic xmlns:a="http://schemas.openxmlformats.org/drawingml/2006/main">
                  <a:graphicData uri="http://schemas.microsoft.com/office/word/2010/wordprocessingGroup">
                    <wpg:wgp>
                      <wpg:cNvGrpSpPr/>
                      <wpg:grpSpPr>
                        <a:xfrm>
                          <a:off x="0" y="0"/>
                          <a:ext cx="5763895" cy="5682"/>
                          <a:chOff x="0" y="0"/>
                          <a:chExt cx="5797297" cy="6096"/>
                        </a:xfrm>
                      </wpg:grpSpPr>
                      <wps:wsp>
                        <wps:cNvPr id="6" name="Shape 8680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167FD7" id="Group 85769" o:spid="_x0000_s1026" style="width:453.85pt;height:.4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">
                <v:shape id="Shape 8680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" path="m,l5797297,r,9144l,9144,,e" fillcolor="black" stroked="f" strokeweight="0">
                  <v:stroke miterlimit="83231f" joinstyle="miter"/>
                  <v:path arrowok="t" textboxrect="0,0,5797297,9144"/>
                </v:shape>
                <w10:anchorlock/>
              </v:group>
            </w:pict>
          </mc:Fallback>
        </mc:AlternateContent>
      </w:r>
    </w:p>
    <w:p w14:paraId="19A4CB96" w14:textId="25F62A14" w:rsidR="00EE521A" w:rsidRDefault="00E75C6B" w:rsidP="00EE521A">
      <w:pPr>
        <w:spacing w:after="120"/>
        <w:rPr>
          <w:rFonts w:ascii="Times New Roman" w:hAnsi="Times New Roman"/>
          <w:color w:val="auto"/>
          <w:sz w:val="24"/>
        </w:rPr>
      </w:pPr>
      <w:r>
        <w:rPr>
          <w:rFonts w:ascii="Times New Roman" w:hAnsi="Times New Roman"/>
          <w:color w:val="auto"/>
          <w:sz w:val="24"/>
        </w:rPr>
        <w:t xml:space="preserve">Na jednání COREPER dne 3. dubna 2020 </w:t>
      </w:r>
      <w:r w:rsidRPr="00E75C6B">
        <w:rPr>
          <w:rFonts w:ascii="Times New Roman" w:hAnsi="Times New Roman"/>
          <w:color w:val="auto"/>
          <w:sz w:val="24"/>
        </w:rPr>
        <w:t xml:space="preserve">členské státy (DE, FR, ES, IT, PT, HU, RO, EL, DK, CZ) </w:t>
      </w:r>
      <w:r>
        <w:rPr>
          <w:rFonts w:ascii="Times New Roman" w:hAnsi="Times New Roman"/>
          <w:color w:val="auto"/>
          <w:sz w:val="24"/>
        </w:rPr>
        <w:t xml:space="preserve">předložený návrh </w:t>
      </w:r>
      <w:r w:rsidRPr="00E75C6B">
        <w:rPr>
          <w:rFonts w:ascii="Times New Roman" w:hAnsi="Times New Roman"/>
          <w:color w:val="auto"/>
          <w:sz w:val="24"/>
        </w:rPr>
        <w:t>CRII+ uvítaly. ES s podporou EL a IT apelovalo, že navržená opatření, především pak ohledně využitelnosti závazků i přechozích let, mají být v tomto ohledu ambicióznější a neřídit se jen rozpočtově-procedurálními pravidly. DE a SE uvedly, že se jedná o výjimečnou situaci, přičemž SE dodalo, že se má jednat pouze o dočasné řešení a po odeznění krize je nutné se vrátit k předchozím pravidlům.</w:t>
      </w:r>
    </w:p>
    <w:p w14:paraId="6FB90223" w14:textId="77777777" w:rsidR="00C1189C" w:rsidRPr="00727C93" w:rsidRDefault="00C1189C" w:rsidP="00EE521A">
      <w:pPr>
        <w:spacing w:after="120"/>
        <w:rPr>
          <w:rFonts w:ascii="Times New Roman" w:hAnsi="Times New Roman"/>
          <w:color w:val="auto"/>
        </w:rPr>
      </w:pPr>
    </w:p>
    <w:p w14:paraId="014C63C5" w14:textId="2605F98B" w:rsidR="00F05EE4" w:rsidRPr="00727C93" w:rsidRDefault="00AD17EA">
      <w:pPr>
        <w:pStyle w:val="Nadpis2"/>
        <w:ind w:left="-5"/>
        <w:rPr>
          <w:color w:val="auto"/>
        </w:rPr>
      </w:pPr>
      <w:r>
        <w:rPr>
          <w:color w:val="auto"/>
        </w:rPr>
        <w:t>10</w:t>
      </w:r>
      <w:r w:rsidR="00603F45" w:rsidRPr="00727C93">
        <w:rPr>
          <w:color w:val="auto"/>
        </w:rPr>
        <w:t>.</w:t>
      </w:r>
      <w:r w:rsidR="00603F45" w:rsidRPr="00727C93">
        <w:rPr>
          <w:rFonts w:eastAsia="Arial"/>
          <w:color w:val="auto"/>
        </w:rPr>
        <w:t xml:space="preserve"> </w:t>
      </w:r>
      <w:r w:rsidR="00603F45" w:rsidRPr="00727C93">
        <w:rPr>
          <w:color w:val="auto"/>
        </w:rPr>
        <w:t xml:space="preserve">Stav projednávání v Parlamentu ČR </w:t>
      </w:r>
    </w:p>
    <w:p w14:paraId="0647B806" w14:textId="3EA37A98" w:rsidR="00F05EE4" w:rsidRPr="00727C93" w:rsidRDefault="00603F45" w:rsidP="00C53934">
      <w:pPr>
        <w:spacing w:after="122" w:line="248" w:lineRule="auto"/>
        <w:ind w:left="-29" w:right="-24"/>
        <w:rPr>
          <w:rFonts w:ascii="Times New Roman" w:hAnsi="Times New Roman"/>
          <w:color w:val="auto"/>
        </w:rPr>
      </w:pPr>
      <w:r w:rsidRPr="00727C93">
        <w:rPr>
          <w:rFonts w:ascii="Times New Roman" w:hAnsi="Times New Roman"/>
          <w:noProof/>
          <w:color w:val="auto"/>
        </w:rPr>
        <mc:AlternateContent>
          <mc:Choice Requires="wpg">
            <w:drawing>
              <wp:inline distT="0" distB="0" distL="0" distR="0" wp14:anchorId="1F44AF04" wp14:editId="28FAE361">
                <wp:extent cx="5797297" cy="6096"/>
                <wp:effectExtent l="0" t="0" r="0" b="0"/>
                <wp:docPr id="85769" name="Group 8576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86800" name="Shape 8680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730CA5" id="Group 85769"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">
                <v:shape id="Shape 86800"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" path="m,l5797297,r,9144l,9144,,e" fillcolor="black" stroked="f" strokeweight="0">
                  <v:stroke miterlimit="83231f" joinstyle="miter"/>
                  <v:path arrowok="t" textboxrect="0,0,5797297,9144"/>
                </v:shape>
                <w10:anchorlock/>
              </v:group>
            </w:pict>
          </mc:Fallback>
        </mc:AlternateContent>
      </w:r>
      <w:r w:rsidRPr="00156B12">
        <w:rPr>
          <w:rFonts w:ascii="Times New Roman" w:hAnsi="Times New Roman"/>
          <w:color w:val="auto"/>
          <w:sz w:val="24"/>
          <w:szCs w:val="24"/>
        </w:rPr>
        <w:t xml:space="preserve"> </w:t>
      </w:r>
    </w:p>
    <w:p w14:paraId="2A1426EA" w14:textId="77777777" w:rsidR="002B26A6" w:rsidRPr="002B26A6" w:rsidRDefault="002B26A6" w:rsidP="002B26A6">
      <w:pPr>
        <w:spacing w:after="20"/>
        <w:rPr>
          <w:rFonts w:ascii="Times New Roman" w:hAnsi="Times New Roman"/>
          <w:color w:val="auto"/>
          <w:sz w:val="24"/>
          <w:szCs w:val="24"/>
        </w:rPr>
      </w:pPr>
      <w:r w:rsidRPr="002B26A6">
        <w:rPr>
          <w:rFonts w:ascii="Times New Roman" w:hAnsi="Times New Roman"/>
          <w:color w:val="auto"/>
          <w:sz w:val="24"/>
          <w:szCs w:val="24"/>
        </w:rPr>
        <w:t xml:space="preserve">Parlament ČR se nerozhodl, zda bude tento návrh projednávat. </w:t>
      </w:r>
    </w:p>
    <w:p w14:paraId="62A47BBB" w14:textId="77777777" w:rsidR="001D62DC" w:rsidRPr="00727C93" w:rsidRDefault="001D62DC" w:rsidP="00EE521A">
      <w:pPr>
        <w:spacing w:after="120"/>
        <w:rPr>
          <w:rFonts w:ascii="Times New Roman" w:hAnsi="Times New Roman"/>
          <w:color w:val="auto"/>
        </w:rPr>
      </w:pPr>
    </w:p>
    <w:p w14:paraId="1E9D7891" w14:textId="45481EA4" w:rsidR="00F05EE4" w:rsidRPr="00727C93" w:rsidRDefault="00AD17EA">
      <w:pPr>
        <w:pStyle w:val="Nadpis2"/>
        <w:ind w:left="-5"/>
        <w:rPr>
          <w:color w:val="auto"/>
        </w:rPr>
      </w:pPr>
      <w:r>
        <w:rPr>
          <w:color w:val="auto"/>
        </w:rPr>
        <w:t>11</w:t>
      </w:r>
      <w:r w:rsidR="00603F45" w:rsidRPr="00727C93">
        <w:rPr>
          <w:color w:val="auto"/>
        </w:rPr>
        <w:t>.</w:t>
      </w:r>
      <w:r w:rsidR="00603F45" w:rsidRPr="00727C93">
        <w:rPr>
          <w:rFonts w:eastAsia="Arial"/>
          <w:color w:val="auto"/>
        </w:rPr>
        <w:t xml:space="preserve"> </w:t>
      </w:r>
      <w:r w:rsidR="00603F45" w:rsidRPr="00727C93">
        <w:rPr>
          <w:color w:val="auto"/>
        </w:rPr>
        <w:t xml:space="preserve">Procedurální otázky </w:t>
      </w:r>
    </w:p>
    <w:p w14:paraId="1A27099A" w14:textId="77777777" w:rsidR="00F05EE4" w:rsidRPr="00727C93" w:rsidRDefault="00603F45">
      <w:pPr>
        <w:spacing w:after="127"/>
        <w:ind w:left="-29" w:right="-24"/>
        <w:rPr>
          <w:rFonts w:ascii="Times New Roman" w:hAnsi="Times New Roman"/>
          <w:color w:val="auto"/>
        </w:rPr>
      </w:pPr>
      <w:r w:rsidRPr="00727C93">
        <w:rPr>
          <w:rFonts w:ascii="Times New Roman" w:hAnsi="Times New Roman"/>
          <w:noProof/>
          <w:color w:val="auto"/>
        </w:rPr>
        <mc:AlternateContent>
          <mc:Choice Requires="wpg">
            <w:drawing>
              <wp:inline distT="0" distB="0" distL="0" distR="0" wp14:anchorId="3BF1B92F" wp14:editId="435A1BB6">
                <wp:extent cx="5797297" cy="6096"/>
                <wp:effectExtent l="0" t="0" r="0" b="0"/>
                <wp:docPr id="85770" name="Group 8577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86802" name="Shape 8680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115F10" id="Group 85770"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">
                <v:shape id="Shape 86802"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66A811E4" w14:textId="2EBF1751" w:rsidR="00EF313E" w:rsidRPr="00727C93" w:rsidRDefault="00EF313E" w:rsidP="00EF313E">
      <w:pPr>
        <w:spacing w:after="93"/>
        <w:rPr>
          <w:color w:val="auto"/>
        </w:rPr>
      </w:pPr>
      <w:r w:rsidRPr="00727C93">
        <w:rPr>
          <w:rFonts w:ascii="Times New Roman" w:hAnsi="Times New Roman"/>
          <w:b/>
          <w:i/>
          <w:color w:val="auto"/>
          <w:sz w:val="24"/>
        </w:rPr>
        <w:t>a)</w:t>
      </w:r>
      <w:r w:rsidRPr="00727C93">
        <w:rPr>
          <w:rFonts w:ascii="Times New Roman" w:hAnsi="Times New Roman"/>
          <w:b/>
          <w:color w:val="auto"/>
          <w:sz w:val="24"/>
        </w:rPr>
        <w:t xml:space="preserve"> </w:t>
      </w:r>
      <w:r w:rsidRPr="00727C93">
        <w:rPr>
          <w:rFonts w:ascii="Times New Roman" w:hAnsi="Times New Roman"/>
          <w:b/>
          <w:i/>
          <w:color w:val="auto"/>
          <w:sz w:val="24"/>
        </w:rPr>
        <w:t>Právní základ EU/ES</w:t>
      </w:r>
      <w:r w:rsidRPr="00727C93">
        <w:rPr>
          <w:rFonts w:ascii="Times New Roman" w:hAnsi="Times New Roman"/>
          <w:b/>
          <w:color w:val="auto"/>
          <w:sz w:val="24"/>
        </w:rPr>
        <w:t xml:space="preserve">: </w:t>
      </w:r>
    </w:p>
    <w:p w14:paraId="304B7A03" w14:textId="089DD8CF" w:rsidR="008A6ED0" w:rsidRPr="00727C93" w:rsidRDefault="00235BCE" w:rsidP="00B84DD3">
      <w:pPr>
        <w:spacing w:after="109" w:line="248" w:lineRule="auto"/>
        <w:ind w:left="-5" w:hanging="10"/>
        <w:rPr>
          <w:rFonts w:ascii="Times New Roman" w:hAnsi="Times New Roman"/>
          <w:b/>
          <w:i/>
          <w:color w:val="auto"/>
          <w:sz w:val="24"/>
        </w:rPr>
      </w:pPr>
      <w:r>
        <w:rPr>
          <w:rFonts w:ascii="Times New Roman" w:hAnsi="Times New Roman"/>
          <w:color w:val="auto"/>
          <w:sz w:val="24"/>
        </w:rPr>
        <w:t xml:space="preserve">Právní základ je </w:t>
      </w:r>
      <w:r w:rsidR="00F356DC">
        <w:rPr>
          <w:rFonts w:ascii="Times New Roman" w:hAnsi="Times New Roman"/>
          <w:color w:val="auto"/>
          <w:sz w:val="24"/>
        </w:rPr>
        <w:t>zakotven ve Smlouvě</w:t>
      </w:r>
      <w:r w:rsidR="00F356DC" w:rsidRPr="00F356DC">
        <w:rPr>
          <w:rFonts w:ascii="Times New Roman" w:hAnsi="Times New Roman"/>
          <w:color w:val="auto"/>
          <w:sz w:val="24"/>
        </w:rPr>
        <w:t xml:space="preserve"> o fungování Evropské unie, a zejména </w:t>
      </w:r>
      <w:r w:rsidR="00F356DC">
        <w:rPr>
          <w:rFonts w:ascii="Times New Roman" w:hAnsi="Times New Roman"/>
          <w:color w:val="auto"/>
          <w:sz w:val="24"/>
        </w:rPr>
        <w:t xml:space="preserve">s ohledem </w:t>
      </w:r>
      <w:r w:rsidR="00F356DC" w:rsidRPr="00F356DC">
        <w:rPr>
          <w:rFonts w:ascii="Times New Roman" w:hAnsi="Times New Roman"/>
          <w:color w:val="auto"/>
          <w:sz w:val="24"/>
        </w:rPr>
        <w:t>na články 177</w:t>
      </w:r>
      <w:r w:rsidR="008814A1">
        <w:rPr>
          <w:rFonts w:ascii="Times New Roman" w:hAnsi="Times New Roman"/>
          <w:color w:val="auto"/>
          <w:sz w:val="24"/>
        </w:rPr>
        <w:t>,</w:t>
      </w:r>
      <w:r w:rsidR="00F356DC" w:rsidRPr="00F356DC">
        <w:rPr>
          <w:rFonts w:ascii="Times New Roman" w:hAnsi="Times New Roman"/>
          <w:color w:val="auto"/>
          <w:sz w:val="24"/>
        </w:rPr>
        <w:t>178</w:t>
      </w:r>
      <w:r w:rsidR="008814A1">
        <w:rPr>
          <w:rFonts w:ascii="Times New Roman" w:hAnsi="Times New Roman"/>
          <w:color w:val="auto"/>
          <w:sz w:val="24"/>
        </w:rPr>
        <w:t xml:space="preserve"> a 322</w:t>
      </w:r>
      <w:r w:rsidR="00F356DC" w:rsidRPr="00F356DC">
        <w:rPr>
          <w:rFonts w:ascii="Times New Roman" w:hAnsi="Times New Roman"/>
          <w:color w:val="auto"/>
          <w:sz w:val="24"/>
        </w:rPr>
        <w:t xml:space="preserve"> této smlouvy</w:t>
      </w:r>
      <w:r w:rsidR="00F356DC">
        <w:rPr>
          <w:rFonts w:ascii="Times New Roman" w:hAnsi="Times New Roman"/>
          <w:color w:val="auto"/>
          <w:sz w:val="24"/>
        </w:rPr>
        <w:t>.</w:t>
      </w:r>
    </w:p>
    <w:p w14:paraId="77DC9F8C" w14:textId="77777777" w:rsidR="00F169B8" w:rsidRDefault="008A6ED0" w:rsidP="00727C93">
      <w:pPr>
        <w:spacing w:after="109" w:line="248" w:lineRule="auto"/>
        <w:ind w:left="-5" w:hanging="10"/>
        <w:rPr>
          <w:rFonts w:ascii="Times New Roman" w:eastAsia="Times New Roman" w:hAnsi="Times New Roman" w:cs="Times New Roman"/>
          <w:b/>
          <w:color w:val="auto"/>
          <w:sz w:val="24"/>
        </w:rPr>
      </w:pPr>
      <w:r w:rsidRPr="00727C93">
        <w:rPr>
          <w:rFonts w:ascii="Times New Roman" w:hAnsi="Times New Roman"/>
          <w:b/>
          <w:i/>
          <w:color w:val="auto"/>
          <w:sz w:val="24"/>
        </w:rPr>
        <w:t xml:space="preserve">b) </w:t>
      </w:r>
      <w:r w:rsidRPr="00E904D4">
        <w:rPr>
          <w:rFonts w:ascii="Times New Roman" w:eastAsia="Times New Roman" w:hAnsi="Times New Roman" w:cs="Times New Roman"/>
          <w:b/>
          <w:i/>
          <w:color w:val="auto"/>
          <w:sz w:val="24"/>
        </w:rPr>
        <w:t>Postup projednávání</w:t>
      </w:r>
      <w:r w:rsidRPr="00E904D4">
        <w:rPr>
          <w:rFonts w:ascii="Times New Roman" w:eastAsia="Times New Roman" w:hAnsi="Times New Roman" w:cs="Times New Roman"/>
          <w:b/>
          <w:color w:val="auto"/>
          <w:sz w:val="24"/>
        </w:rPr>
        <w:t xml:space="preserve">:   </w:t>
      </w:r>
    </w:p>
    <w:p w14:paraId="529FD929" w14:textId="2CB64215" w:rsidR="00EF313E" w:rsidRPr="00F62B0C" w:rsidRDefault="008A6ED0" w:rsidP="00F62B0C">
      <w:pPr>
        <w:spacing w:after="109" w:line="248" w:lineRule="auto"/>
        <w:ind w:left="-5" w:hanging="10"/>
        <w:rPr>
          <w:color w:val="auto"/>
        </w:rPr>
      </w:pPr>
      <w:r w:rsidRPr="00727C93">
        <w:rPr>
          <w:rFonts w:ascii="Times New Roman" w:hAnsi="Times New Roman"/>
          <w:color w:val="auto"/>
          <w:sz w:val="24"/>
        </w:rPr>
        <w:t>Řádný legislativní postup (spolurozhodování Rady a EP) po konzultaci s Evropským hospodářským a sociálním výborem a Výborem regionů</w:t>
      </w:r>
      <w:r w:rsidRPr="00E904D4">
        <w:rPr>
          <w:rFonts w:ascii="Times New Roman" w:eastAsia="Times New Roman" w:hAnsi="Times New Roman" w:cs="Times New Roman"/>
          <w:color w:val="auto"/>
          <w:sz w:val="24"/>
        </w:rPr>
        <w:t>.</w:t>
      </w:r>
    </w:p>
    <w:p w14:paraId="595ACA11" w14:textId="39950C2C" w:rsidR="00EF313E" w:rsidRPr="00E904D4" w:rsidRDefault="00F169B8" w:rsidP="00EF313E">
      <w:pPr>
        <w:spacing w:after="109" w:line="248" w:lineRule="auto"/>
        <w:ind w:left="-5" w:hanging="10"/>
        <w:rPr>
          <w:color w:val="auto"/>
        </w:rPr>
      </w:pPr>
      <w:r>
        <w:rPr>
          <w:rFonts w:ascii="Times New Roman" w:eastAsia="Times New Roman" w:hAnsi="Times New Roman" w:cs="Times New Roman"/>
          <w:b/>
          <w:i/>
          <w:color w:val="auto"/>
          <w:sz w:val="24"/>
        </w:rPr>
        <w:t>c</w:t>
      </w:r>
      <w:r w:rsidR="00EF313E" w:rsidRPr="00E904D4">
        <w:rPr>
          <w:rFonts w:ascii="Times New Roman" w:eastAsia="Times New Roman" w:hAnsi="Times New Roman" w:cs="Times New Roman"/>
          <w:b/>
          <w:i/>
          <w:color w:val="auto"/>
          <w:sz w:val="24"/>
        </w:rPr>
        <w:t>) Hlasovací procedura</w:t>
      </w:r>
      <w:r w:rsidR="00EF313E" w:rsidRPr="00E904D4">
        <w:rPr>
          <w:rFonts w:ascii="Times New Roman" w:eastAsia="Times New Roman" w:hAnsi="Times New Roman" w:cs="Times New Roman"/>
          <w:b/>
          <w:color w:val="auto"/>
          <w:sz w:val="24"/>
        </w:rPr>
        <w:t xml:space="preserve">:  </w:t>
      </w:r>
    </w:p>
    <w:p w14:paraId="0B06D5A8" w14:textId="2600BF37" w:rsidR="00EF313E" w:rsidRPr="00E904D4" w:rsidRDefault="008A6ED0" w:rsidP="00EF313E">
      <w:pPr>
        <w:spacing w:after="58" w:line="238" w:lineRule="auto"/>
        <w:ind w:left="-5" w:right="-15" w:hanging="10"/>
        <w:rPr>
          <w:color w:val="auto"/>
        </w:rPr>
      </w:pPr>
      <w:r w:rsidRPr="00E904D4">
        <w:rPr>
          <w:rFonts w:ascii="Times New Roman" w:eastAsia="Times New Roman" w:hAnsi="Times New Roman" w:cs="Times New Roman"/>
          <w:color w:val="auto"/>
          <w:sz w:val="24"/>
        </w:rPr>
        <w:t xml:space="preserve">Schválení </w:t>
      </w:r>
      <w:r w:rsidR="00EF313E" w:rsidRPr="00E904D4">
        <w:rPr>
          <w:rFonts w:ascii="Times New Roman" w:eastAsia="Times New Roman" w:hAnsi="Times New Roman" w:cs="Times New Roman"/>
          <w:color w:val="auto"/>
          <w:sz w:val="24"/>
        </w:rPr>
        <w:t xml:space="preserve">kvalifikovanou většinou </w:t>
      </w:r>
      <w:r w:rsidR="00F169B8">
        <w:rPr>
          <w:rFonts w:ascii="Times New Roman" w:eastAsia="Times New Roman" w:hAnsi="Times New Roman" w:cs="Times New Roman"/>
          <w:color w:val="auto"/>
          <w:sz w:val="24"/>
        </w:rPr>
        <w:t>v</w:t>
      </w:r>
      <w:r w:rsidR="00EF313E" w:rsidRPr="00E904D4">
        <w:rPr>
          <w:rFonts w:ascii="Times New Roman" w:eastAsia="Times New Roman" w:hAnsi="Times New Roman" w:cs="Times New Roman"/>
          <w:color w:val="auto"/>
          <w:sz w:val="24"/>
        </w:rPr>
        <w:t xml:space="preserve"> Radě. </w:t>
      </w:r>
    </w:p>
    <w:p w14:paraId="203F3B97" w14:textId="77777777" w:rsidR="00F05EE4" w:rsidRPr="00727C93" w:rsidRDefault="00F05EE4">
      <w:pPr>
        <w:spacing w:after="58" w:line="238" w:lineRule="auto"/>
        <w:ind w:left="-5" w:right="-15" w:hanging="10"/>
        <w:rPr>
          <w:rFonts w:ascii="Times New Roman" w:hAnsi="Times New Roman"/>
          <w:color w:val="auto"/>
        </w:rPr>
      </w:pPr>
    </w:p>
    <w:sectPr w:rsidR="00F05EE4" w:rsidRPr="00727C93" w:rsidSect="005D305A">
      <w:footerReference w:type="even" r:id="rId11"/>
      <w:footerReference w:type="default" r:id="rId12"/>
      <w:footerReference w:type="first" r:id="rId13"/>
      <w:pgSz w:w="11900" w:h="16820"/>
      <w:pgMar w:top="1400" w:right="1407" w:bottom="1425" w:left="1416" w:header="708" w:footer="716"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F6555A" w16cid:durableId="2231170D"/>
  <w16cid:commentId w16cid:paraId="55AD0AA2" w16cid:durableId="2231170E"/>
  <w16cid:commentId w16cid:paraId="1766EA09" w16cid:durableId="22309A2C"/>
  <w16cid:commentId w16cid:paraId="00A63F69" w16cid:durableId="22309A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B88B4" w14:textId="77777777" w:rsidR="004B4E4C" w:rsidRDefault="004B4E4C">
      <w:pPr>
        <w:spacing w:after="0" w:line="240" w:lineRule="auto"/>
      </w:pPr>
      <w:r>
        <w:separator/>
      </w:r>
    </w:p>
  </w:endnote>
  <w:endnote w:type="continuationSeparator" w:id="0">
    <w:p w14:paraId="727DA116" w14:textId="77777777" w:rsidR="004B4E4C" w:rsidRDefault="004B4E4C">
      <w:pPr>
        <w:spacing w:after="0" w:line="240" w:lineRule="auto"/>
      </w:pPr>
      <w:r>
        <w:continuationSeparator/>
      </w:r>
    </w:p>
  </w:endnote>
  <w:endnote w:type="continuationNotice" w:id="1">
    <w:p w14:paraId="1B615C06" w14:textId="77777777" w:rsidR="004B4E4C" w:rsidRDefault="004B4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FA4A" w14:textId="77777777" w:rsidR="00D70C16" w:rsidRDefault="00D70C16">
    <w:pPr>
      <w:tabs>
        <w:tab w:val="center" w:pos="4538"/>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5288" w14:textId="216316EF" w:rsidR="00D70C16" w:rsidRDefault="00D70C16">
    <w:pPr>
      <w:tabs>
        <w:tab w:val="center" w:pos="4538"/>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EE7AF3" w:rsidRPr="00EE7AF3">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F9A3" w14:textId="77777777" w:rsidR="00D70C16" w:rsidRDefault="00D70C16">
    <w:pPr>
      <w:tabs>
        <w:tab w:val="center" w:pos="4538"/>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C2A64" w14:textId="77777777" w:rsidR="004B4E4C" w:rsidRDefault="004B4E4C">
      <w:pPr>
        <w:spacing w:after="0" w:line="253" w:lineRule="auto"/>
      </w:pPr>
      <w:r>
        <w:separator/>
      </w:r>
    </w:p>
  </w:footnote>
  <w:footnote w:type="continuationSeparator" w:id="0">
    <w:p w14:paraId="1F84E095" w14:textId="77777777" w:rsidR="004B4E4C" w:rsidRDefault="004B4E4C">
      <w:pPr>
        <w:spacing w:after="0" w:line="253" w:lineRule="auto"/>
      </w:pPr>
      <w:r>
        <w:continuationSeparator/>
      </w:r>
    </w:p>
  </w:footnote>
  <w:footnote w:type="continuationNotice" w:id="1">
    <w:p w14:paraId="26FC848C" w14:textId="77777777" w:rsidR="004B4E4C" w:rsidRDefault="004B4E4C">
      <w:pPr>
        <w:spacing w:after="0" w:line="240" w:lineRule="auto"/>
      </w:pPr>
    </w:p>
  </w:footnote>
  <w:footnote w:id="2">
    <w:p w14:paraId="076D9C4B" w14:textId="551A7433" w:rsidR="00D70C16" w:rsidRDefault="00D70C16">
      <w:pPr>
        <w:pStyle w:val="Textpoznpodarou"/>
      </w:pPr>
      <w:r>
        <w:rPr>
          <w:rStyle w:val="Znakapoznpodarou"/>
        </w:rPr>
        <w:footnoteRef/>
      </w:r>
      <w:r>
        <w:t xml:space="preserve"> </w:t>
      </w:r>
      <w:r w:rsidRPr="00077EAB">
        <w:t>Ustanovení odstavce 13 zakládá výjimku z čl. 30 odst. 1 písm. f) Finančního nařízení, dle kterého může EK ve svém oddíle rozpočtu p</w:t>
      </w:r>
      <w:r w:rsidRPr="00077EAB">
        <w:rPr>
          <w:rFonts w:hint="eastAsia"/>
        </w:rPr>
        <w:t>ř</w:t>
      </w:r>
      <w:r w:rsidRPr="00077EAB">
        <w:t>ev</w:t>
      </w:r>
      <w:r w:rsidRPr="00077EAB">
        <w:rPr>
          <w:rFonts w:hint="eastAsia"/>
        </w:rPr>
        <w:t>á</w:t>
      </w:r>
      <w:r w:rsidRPr="00077EAB">
        <w:t>d</w:t>
      </w:r>
      <w:r w:rsidRPr="00077EAB">
        <w:rPr>
          <w:rFonts w:hint="eastAsia"/>
        </w:rPr>
        <w:t>ě</w:t>
      </w:r>
      <w:r w:rsidRPr="00077EAB">
        <w:t>t prost</w:t>
      </w:r>
      <w:r w:rsidRPr="00077EAB">
        <w:rPr>
          <w:rFonts w:hint="eastAsia"/>
        </w:rPr>
        <w:t>ř</w:t>
      </w:r>
      <w:r w:rsidRPr="00077EAB">
        <w:t>edky na opera</w:t>
      </w:r>
      <w:r w:rsidRPr="00077EAB">
        <w:rPr>
          <w:rFonts w:hint="eastAsia"/>
        </w:rPr>
        <w:t>č</w:t>
      </w:r>
      <w:r w:rsidRPr="00077EAB">
        <w:t>n</w:t>
      </w:r>
      <w:r w:rsidRPr="00077EAB">
        <w:rPr>
          <w:rFonts w:hint="eastAsia"/>
        </w:rPr>
        <w:t>í</w:t>
      </w:r>
      <w:r w:rsidRPr="00077EAB">
        <w:t xml:space="preserve"> v</w:t>
      </w:r>
      <w:r w:rsidRPr="00077EAB">
        <w:rPr>
          <w:rFonts w:hint="eastAsia"/>
        </w:rPr>
        <w:t>ý</w:t>
      </w:r>
      <w:r w:rsidRPr="00077EAB">
        <w:t>daje fond</w:t>
      </w:r>
      <w:r w:rsidRPr="00077EAB">
        <w:rPr>
          <w:rFonts w:hint="eastAsia"/>
        </w:rPr>
        <w:t>ů</w:t>
      </w:r>
      <w:r w:rsidRPr="00077EAB">
        <w:t xml:space="preserve"> vynakl</w:t>
      </w:r>
      <w:r w:rsidRPr="00077EAB">
        <w:rPr>
          <w:rFonts w:hint="eastAsia"/>
        </w:rPr>
        <w:t>á</w:t>
      </w:r>
      <w:r w:rsidRPr="00077EAB">
        <w:t>dan</w:t>
      </w:r>
      <w:r w:rsidRPr="00077EAB">
        <w:rPr>
          <w:rFonts w:hint="eastAsia"/>
        </w:rPr>
        <w:t>é</w:t>
      </w:r>
      <w:r w:rsidRPr="00077EAB">
        <w:t xml:space="preserve"> ve sd</w:t>
      </w:r>
      <w:r w:rsidRPr="00077EAB">
        <w:rPr>
          <w:rFonts w:hint="eastAsia"/>
        </w:rPr>
        <w:t>í</w:t>
      </w:r>
      <w:r w:rsidRPr="00077EAB">
        <w:t>len</w:t>
      </w:r>
      <w:r w:rsidRPr="00077EAB">
        <w:rPr>
          <w:rFonts w:hint="eastAsia"/>
        </w:rPr>
        <w:t>é</w:t>
      </w:r>
      <w:r w:rsidRPr="00077EAB">
        <w:t xml:space="preserve">m </w:t>
      </w:r>
      <w:r w:rsidRPr="00077EAB">
        <w:rPr>
          <w:rFonts w:hint="eastAsia"/>
        </w:rPr>
        <w:t>ří</w:t>
      </w:r>
      <w:r w:rsidRPr="00077EAB">
        <w:t>zen</w:t>
      </w:r>
      <w:r w:rsidRPr="00077EAB">
        <w:rPr>
          <w:rFonts w:hint="eastAsia"/>
        </w:rPr>
        <w:t>í</w:t>
      </w:r>
      <w:r w:rsidRPr="00077EAB">
        <w:t>, s v</w:t>
      </w:r>
      <w:r w:rsidRPr="00077EAB">
        <w:rPr>
          <w:rFonts w:hint="eastAsia"/>
        </w:rPr>
        <w:t>ý</w:t>
      </w:r>
      <w:r w:rsidRPr="00077EAB">
        <w:t>jimkou Evropského zemědělského záručního fondu (EZZF), z jedn</w:t>
      </w:r>
      <w:r w:rsidRPr="00077EAB">
        <w:rPr>
          <w:rFonts w:hint="eastAsia"/>
        </w:rPr>
        <w:t>é</w:t>
      </w:r>
      <w:r w:rsidRPr="00077EAB">
        <w:t xml:space="preserve"> hlavy do druh</w:t>
      </w:r>
      <w:r w:rsidRPr="00077EAB">
        <w:rPr>
          <w:rFonts w:hint="eastAsia"/>
        </w:rPr>
        <w:t>é</w:t>
      </w:r>
      <w:r w:rsidRPr="00077EAB">
        <w:t xml:space="preserve"> za podm</w:t>
      </w:r>
      <w:r w:rsidRPr="00077EAB">
        <w:rPr>
          <w:rFonts w:hint="eastAsia"/>
        </w:rPr>
        <w:t>í</w:t>
      </w:r>
      <w:r w:rsidRPr="00077EAB">
        <w:t xml:space="preserve">nky, </w:t>
      </w:r>
      <w:r w:rsidRPr="00077EAB">
        <w:rPr>
          <w:rFonts w:hint="eastAsia"/>
        </w:rPr>
        <w:t>ž</w:t>
      </w:r>
      <w:r w:rsidRPr="00077EAB">
        <w:t>e jsou ur</w:t>
      </w:r>
      <w:r w:rsidRPr="00077EAB">
        <w:rPr>
          <w:rFonts w:hint="eastAsia"/>
        </w:rPr>
        <w:t>č</w:t>
      </w:r>
      <w:r w:rsidRPr="00077EAB">
        <w:t>eny na stejn</w:t>
      </w:r>
      <w:r w:rsidRPr="00077EAB">
        <w:rPr>
          <w:rFonts w:hint="eastAsia"/>
        </w:rPr>
        <w:t>ý</w:t>
      </w:r>
      <w:r w:rsidRPr="00077EAB">
        <w:t xml:space="preserve"> c</w:t>
      </w:r>
      <w:r w:rsidRPr="00077EAB">
        <w:rPr>
          <w:rFonts w:hint="eastAsia"/>
        </w:rPr>
        <w:t>í</w:t>
      </w:r>
      <w:r w:rsidRPr="00077EAB">
        <w:t>l ve smyslu na</w:t>
      </w:r>
      <w:r w:rsidRPr="00077EAB">
        <w:rPr>
          <w:rFonts w:hint="eastAsia"/>
        </w:rPr>
        <w:t>ří</w:t>
      </w:r>
      <w:r w:rsidRPr="00077EAB">
        <w:t>zen</w:t>
      </w:r>
      <w:r w:rsidRPr="00077EAB">
        <w:rPr>
          <w:rFonts w:hint="eastAsia"/>
        </w:rPr>
        <w:t>í</w:t>
      </w:r>
      <w:r w:rsidRPr="00077EAB">
        <w:t>, kter</w:t>
      </w:r>
      <w:r w:rsidRPr="00077EAB">
        <w:rPr>
          <w:rFonts w:hint="eastAsia"/>
        </w:rPr>
        <w:t>ý</w:t>
      </w:r>
      <w:r w:rsidRPr="00077EAB">
        <w:t>m se z</w:t>
      </w:r>
      <w:r w:rsidRPr="00077EAB">
        <w:rPr>
          <w:rFonts w:hint="eastAsia"/>
        </w:rPr>
        <w:t>ř</w:t>
      </w:r>
      <w:r w:rsidRPr="00077EAB">
        <w:t>izuje doty</w:t>
      </w:r>
      <w:r w:rsidRPr="00077EAB">
        <w:rPr>
          <w:rFonts w:hint="eastAsia"/>
        </w:rPr>
        <w:t>č</w:t>
      </w:r>
      <w:r w:rsidRPr="00077EAB">
        <w:t>n</w:t>
      </w:r>
      <w:r w:rsidRPr="00077EAB">
        <w:rPr>
          <w:rFonts w:hint="eastAsia"/>
        </w:rPr>
        <w:t>ý</w:t>
      </w:r>
      <w:r w:rsidRPr="00077EAB">
        <w:t xml:space="preserve"> fond, nebo </w:t>
      </w:r>
      <w:r w:rsidRPr="00077EAB">
        <w:rPr>
          <w:rFonts w:hint="eastAsia"/>
        </w:rPr>
        <w:t>ž</w:t>
      </w:r>
      <w:r w:rsidRPr="00077EAB">
        <w:t>e p</w:t>
      </w:r>
      <w:r w:rsidRPr="00077EAB">
        <w:rPr>
          <w:rFonts w:hint="eastAsia"/>
        </w:rPr>
        <w:t>ř</w:t>
      </w:r>
      <w:r w:rsidRPr="00077EAB">
        <w:t>edstavuj</w:t>
      </w:r>
      <w:r w:rsidRPr="00077EAB">
        <w:rPr>
          <w:rFonts w:hint="eastAsia"/>
        </w:rPr>
        <w:t>í</w:t>
      </w:r>
      <w:r w:rsidRPr="00077EAB">
        <w:t xml:space="preserve"> v</w:t>
      </w:r>
      <w:r w:rsidRPr="00077EAB">
        <w:rPr>
          <w:rFonts w:hint="eastAsia"/>
        </w:rPr>
        <w:t>ý</w:t>
      </w:r>
      <w:r w:rsidRPr="00077EAB">
        <w:t>daje na technickou pomoc. Jedn</w:t>
      </w:r>
      <w:r w:rsidRPr="00077EAB">
        <w:rPr>
          <w:rFonts w:hint="eastAsia"/>
        </w:rPr>
        <w:t>á</w:t>
      </w:r>
      <w:r w:rsidRPr="00077EAB">
        <w:t xml:space="preserve"> se tak o technickou úpravu umožňující převody mezi fondy a mezi kategoriemi regionů bez ohledu na povinnost dodržet u převodů stejný cíl dle příslušného specifického nařízení.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A0E"/>
    <w:multiLevelType w:val="multilevel"/>
    <w:tmpl w:val="56C06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B6F85"/>
    <w:multiLevelType w:val="multilevel"/>
    <w:tmpl w:val="3954B7D2"/>
    <w:lvl w:ilvl="0">
      <w:start w:val="1"/>
      <w:numFmt w:val="bullet"/>
      <w:lvlText w:val="●"/>
      <w:lvlJc w:val="left"/>
      <w:pPr>
        <w:ind w:left="720" w:hanging="360"/>
      </w:pPr>
      <w:rPr>
        <w:u w:val="none"/>
      </w:rPr>
    </w:lvl>
    <w:lvl w:ilvl="1">
      <w:start w:val="1"/>
      <w:numFmt w:val="bullet"/>
      <w:lvlText w:val="○"/>
      <w:lvlJc w:val="left"/>
      <w:pPr>
        <w:ind w:left="1440" w:hanging="360"/>
      </w:pPr>
      <w:rPr>
        <w:rFonts w:ascii="Times New Roman" w:eastAsia="Times New Roman" w:hAnsi="Times New Roman" w:cs="Times New Roman"/>
        <w:b w:val="0"/>
        <w:i w:val="0"/>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72083"/>
    <w:multiLevelType w:val="hybridMultilevel"/>
    <w:tmpl w:val="E102C986"/>
    <w:lvl w:ilvl="0" w:tplc="A290EDE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6B9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C3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D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87F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041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A5A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8F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605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AA3F15"/>
    <w:multiLevelType w:val="hybridMultilevel"/>
    <w:tmpl w:val="885E0746"/>
    <w:lvl w:ilvl="0" w:tplc="4866FC94">
      <w:start w:val="1"/>
      <w:numFmt w:val="bullet"/>
      <w:lvlText w:val="•"/>
      <w:lvlJc w:val="left"/>
      <w:pPr>
        <w:ind w:left="4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6D0995E">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F760A5A">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5721F8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F885896">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D88634E">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062FF2A">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A58A02E">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FCA2D2C">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5415D0"/>
    <w:multiLevelType w:val="hybridMultilevel"/>
    <w:tmpl w:val="E2DA6CDE"/>
    <w:lvl w:ilvl="0" w:tplc="97D2D618">
      <w:start w:val="29"/>
      <w:numFmt w:val="bullet"/>
      <w:lvlText w:val="-"/>
      <w:lvlJc w:val="left"/>
      <w:pPr>
        <w:ind w:left="720" w:hanging="360"/>
      </w:pPr>
      <w:rPr>
        <w:rFonts w:ascii="Arial" w:eastAsiaTheme="minorHAnsi" w:hAnsi="Arial" w:cs="Aria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CC3F07"/>
    <w:multiLevelType w:val="multilevel"/>
    <w:tmpl w:val="71322BC8"/>
    <w:lvl w:ilvl="0">
      <w:start w:val="27"/>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70E2AC5"/>
    <w:multiLevelType w:val="hybridMultilevel"/>
    <w:tmpl w:val="199857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D55896"/>
    <w:multiLevelType w:val="multilevel"/>
    <w:tmpl w:val="933E1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0A3083"/>
    <w:multiLevelType w:val="multilevel"/>
    <w:tmpl w:val="7B5A8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680A8B"/>
    <w:multiLevelType w:val="hybridMultilevel"/>
    <w:tmpl w:val="8582714A"/>
    <w:lvl w:ilvl="0" w:tplc="008079EA">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154350"/>
    <w:multiLevelType w:val="hybridMultilevel"/>
    <w:tmpl w:val="1A80F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765517"/>
    <w:multiLevelType w:val="hybridMultilevel"/>
    <w:tmpl w:val="8694505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FA53424"/>
    <w:multiLevelType w:val="multilevel"/>
    <w:tmpl w:val="2DE87DE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3C61117"/>
    <w:multiLevelType w:val="multilevel"/>
    <w:tmpl w:val="C4D6C8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6CE7915"/>
    <w:multiLevelType w:val="multilevel"/>
    <w:tmpl w:val="D416EB80"/>
    <w:lvl w:ilvl="0">
      <w:start w:val="10"/>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7FD5DB2"/>
    <w:multiLevelType w:val="multilevel"/>
    <w:tmpl w:val="8C340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B33EA6"/>
    <w:multiLevelType w:val="hybridMultilevel"/>
    <w:tmpl w:val="562ADA96"/>
    <w:lvl w:ilvl="0" w:tplc="32A2F142">
      <w:start w:val="1"/>
      <w:numFmt w:val="bullet"/>
      <w:lvlText w:val="•"/>
      <w:lvlJc w:val="left"/>
      <w:pPr>
        <w:ind w:left="4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35A431A">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A8066906">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17E7AD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1C69486">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3A29478">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9CA4D7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BEC66A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E469222">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C4D51D3"/>
    <w:multiLevelType w:val="multilevel"/>
    <w:tmpl w:val="A7C02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530FEE"/>
    <w:multiLevelType w:val="hybridMultilevel"/>
    <w:tmpl w:val="888C0516"/>
    <w:lvl w:ilvl="0" w:tplc="9198161C">
      <w:start w:val="1"/>
      <w:numFmt w:val="decimal"/>
      <w:lvlText w:val="%1."/>
      <w:lvlJc w:val="left"/>
      <w:pPr>
        <w:ind w:left="705" w:hanging="72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9" w15:restartNumberingAfterBreak="0">
    <w:nsid w:val="30EE68E8"/>
    <w:multiLevelType w:val="hybridMultilevel"/>
    <w:tmpl w:val="993054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56F1281"/>
    <w:multiLevelType w:val="hybridMultilevel"/>
    <w:tmpl w:val="47F8717A"/>
    <w:lvl w:ilvl="0" w:tplc="D3526F1E">
      <w:start w:val="1"/>
      <w:numFmt w:val="bullet"/>
      <w:lvlText w:val="•"/>
      <w:lvlJc w:val="left"/>
      <w:pPr>
        <w:ind w:left="4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A0CEA86">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C10447C">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B8A66A2">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FB846EE">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232E4D4">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CA69612">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62C8F24">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FD239DA">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9CB6E6E"/>
    <w:multiLevelType w:val="hybridMultilevel"/>
    <w:tmpl w:val="3416A330"/>
    <w:lvl w:ilvl="0" w:tplc="39CE11A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594B92"/>
    <w:multiLevelType w:val="hybridMultilevel"/>
    <w:tmpl w:val="DF14A33A"/>
    <w:lvl w:ilvl="0" w:tplc="6028324C">
      <w:start w:val="15"/>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7246355"/>
    <w:multiLevelType w:val="multilevel"/>
    <w:tmpl w:val="EADA4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8872CE"/>
    <w:multiLevelType w:val="multilevel"/>
    <w:tmpl w:val="545A9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D32D24"/>
    <w:multiLevelType w:val="hybridMultilevel"/>
    <w:tmpl w:val="E4A632DA"/>
    <w:lvl w:ilvl="0" w:tplc="012A06F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E80ADF"/>
    <w:multiLevelType w:val="hybridMultilevel"/>
    <w:tmpl w:val="0AAEF5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223BB3"/>
    <w:multiLevelType w:val="hybridMultilevel"/>
    <w:tmpl w:val="F7AE88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49F06F4"/>
    <w:multiLevelType w:val="multilevel"/>
    <w:tmpl w:val="F8FE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AB5B63"/>
    <w:multiLevelType w:val="hybridMultilevel"/>
    <w:tmpl w:val="73CCDA0C"/>
    <w:lvl w:ilvl="0" w:tplc="9864A7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0D2357"/>
    <w:multiLevelType w:val="multilevel"/>
    <w:tmpl w:val="0A026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9B2B9A"/>
    <w:multiLevelType w:val="hybridMultilevel"/>
    <w:tmpl w:val="C4A69274"/>
    <w:lvl w:ilvl="0" w:tplc="D50E33D4">
      <w:start w:val="1"/>
      <w:numFmt w:val="bullet"/>
      <w:lvlText w:val="•"/>
      <w:lvlJc w:val="left"/>
      <w:pPr>
        <w:ind w:left="42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77038B2">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0180F40">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14AB440">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394B08E">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4F8248E">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8747FE2">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064E308">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7E0F010">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20"/>
  </w:num>
  <w:num w:numId="4">
    <w:abstractNumId w:val="32"/>
  </w:num>
  <w:num w:numId="5">
    <w:abstractNumId w:val="16"/>
  </w:num>
  <w:num w:numId="6">
    <w:abstractNumId w:val="26"/>
    <w:lvlOverride w:ilvl="0">
      <w:startOverride w:val="1"/>
    </w:lvlOverride>
  </w:num>
  <w:num w:numId="7">
    <w:abstractNumId w:val="26"/>
  </w:num>
  <w:num w:numId="8">
    <w:abstractNumId w:val="19"/>
  </w:num>
  <w:num w:numId="9">
    <w:abstractNumId w:val="14"/>
  </w:num>
  <w:num w:numId="10">
    <w:abstractNumId w:val="5"/>
  </w:num>
  <w:num w:numId="11">
    <w:abstractNumId w:val="28"/>
  </w:num>
  <w:num w:numId="12">
    <w:abstractNumId w:val="24"/>
  </w:num>
  <w:num w:numId="13">
    <w:abstractNumId w:val="8"/>
  </w:num>
  <w:num w:numId="14">
    <w:abstractNumId w:val="23"/>
  </w:num>
  <w:num w:numId="15">
    <w:abstractNumId w:val="29"/>
  </w:num>
  <w:num w:numId="16">
    <w:abstractNumId w:val="0"/>
  </w:num>
  <w:num w:numId="17">
    <w:abstractNumId w:val="7"/>
  </w:num>
  <w:num w:numId="18">
    <w:abstractNumId w:val="17"/>
  </w:num>
  <w:num w:numId="19">
    <w:abstractNumId w:val="1"/>
  </w:num>
  <w:num w:numId="20">
    <w:abstractNumId w:val="31"/>
  </w:num>
  <w:num w:numId="21">
    <w:abstractNumId w:val="25"/>
  </w:num>
  <w:num w:numId="22">
    <w:abstractNumId w:val="15"/>
  </w:num>
  <w:num w:numId="23">
    <w:abstractNumId w:val="12"/>
  </w:num>
  <w:num w:numId="24">
    <w:abstractNumId w:val="13"/>
  </w:num>
  <w:num w:numId="25">
    <w:abstractNumId w:val="30"/>
  </w:num>
  <w:num w:numId="26">
    <w:abstractNumId w:val="27"/>
  </w:num>
  <w:num w:numId="27">
    <w:abstractNumId w:val="10"/>
  </w:num>
  <w:num w:numId="28">
    <w:abstractNumId w:val="1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 w:numId="32">
    <w:abstractNumId w:val="6"/>
  </w:num>
  <w:num w:numId="33">
    <w:abstractNumId w:val="9"/>
  </w:num>
  <w:num w:numId="34">
    <w:abstractNumId w:val="22"/>
  </w:num>
  <w:num w:numId="35">
    <w:abstractNumId w:val="2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E4"/>
    <w:rsid w:val="00000FEE"/>
    <w:rsid w:val="00001E4A"/>
    <w:rsid w:val="00004012"/>
    <w:rsid w:val="00004256"/>
    <w:rsid w:val="000048F7"/>
    <w:rsid w:val="00005E38"/>
    <w:rsid w:val="000061C0"/>
    <w:rsid w:val="000068C8"/>
    <w:rsid w:val="00006F6C"/>
    <w:rsid w:val="0000755C"/>
    <w:rsid w:val="00007BDA"/>
    <w:rsid w:val="00011DE3"/>
    <w:rsid w:val="00014CA9"/>
    <w:rsid w:val="00015D32"/>
    <w:rsid w:val="00016933"/>
    <w:rsid w:val="00016ACE"/>
    <w:rsid w:val="00016AE7"/>
    <w:rsid w:val="0001777F"/>
    <w:rsid w:val="0002022A"/>
    <w:rsid w:val="000209E5"/>
    <w:rsid w:val="00020EA2"/>
    <w:rsid w:val="00021070"/>
    <w:rsid w:val="00022501"/>
    <w:rsid w:val="000249DA"/>
    <w:rsid w:val="00024CF4"/>
    <w:rsid w:val="00027159"/>
    <w:rsid w:val="000273E4"/>
    <w:rsid w:val="00034B67"/>
    <w:rsid w:val="00035521"/>
    <w:rsid w:val="00036671"/>
    <w:rsid w:val="00036DBD"/>
    <w:rsid w:val="0003753D"/>
    <w:rsid w:val="00037FCC"/>
    <w:rsid w:val="000406C3"/>
    <w:rsid w:val="0004080D"/>
    <w:rsid w:val="00040EBD"/>
    <w:rsid w:val="0004229D"/>
    <w:rsid w:val="00042432"/>
    <w:rsid w:val="00042627"/>
    <w:rsid w:val="00042BAE"/>
    <w:rsid w:val="00043736"/>
    <w:rsid w:val="00045143"/>
    <w:rsid w:val="00045D53"/>
    <w:rsid w:val="000465DA"/>
    <w:rsid w:val="00053464"/>
    <w:rsid w:val="00053CDD"/>
    <w:rsid w:val="0005401A"/>
    <w:rsid w:val="00054508"/>
    <w:rsid w:val="000554E2"/>
    <w:rsid w:val="0005552D"/>
    <w:rsid w:val="00056240"/>
    <w:rsid w:val="00057B61"/>
    <w:rsid w:val="0006144A"/>
    <w:rsid w:val="00061E6E"/>
    <w:rsid w:val="00062AFC"/>
    <w:rsid w:val="0006317F"/>
    <w:rsid w:val="00064153"/>
    <w:rsid w:val="00065216"/>
    <w:rsid w:val="00067552"/>
    <w:rsid w:val="000675E6"/>
    <w:rsid w:val="00070069"/>
    <w:rsid w:val="000704D5"/>
    <w:rsid w:val="00070643"/>
    <w:rsid w:val="00071532"/>
    <w:rsid w:val="00072051"/>
    <w:rsid w:val="0007452E"/>
    <w:rsid w:val="00074F96"/>
    <w:rsid w:val="000752D0"/>
    <w:rsid w:val="00075CE8"/>
    <w:rsid w:val="00077EAB"/>
    <w:rsid w:val="00081297"/>
    <w:rsid w:val="00081C34"/>
    <w:rsid w:val="00082105"/>
    <w:rsid w:val="000831B8"/>
    <w:rsid w:val="00083E47"/>
    <w:rsid w:val="000841AD"/>
    <w:rsid w:val="000845A8"/>
    <w:rsid w:val="000846C0"/>
    <w:rsid w:val="00084E58"/>
    <w:rsid w:val="000856C6"/>
    <w:rsid w:val="0008599A"/>
    <w:rsid w:val="00086849"/>
    <w:rsid w:val="00086BE2"/>
    <w:rsid w:val="00086F19"/>
    <w:rsid w:val="000904AB"/>
    <w:rsid w:val="000909B9"/>
    <w:rsid w:val="0009126B"/>
    <w:rsid w:val="0009240B"/>
    <w:rsid w:val="00092782"/>
    <w:rsid w:val="00092973"/>
    <w:rsid w:val="00092A99"/>
    <w:rsid w:val="00094093"/>
    <w:rsid w:val="000947DF"/>
    <w:rsid w:val="00095ECB"/>
    <w:rsid w:val="00096232"/>
    <w:rsid w:val="00096665"/>
    <w:rsid w:val="00096CDE"/>
    <w:rsid w:val="0009766D"/>
    <w:rsid w:val="000A092C"/>
    <w:rsid w:val="000A0D8D"/>
    <w:rsid w:val="000A103F"/>
    <w:rsid w:val="000A1966"/>
    <w:rsid w:val="000A3E41"/>
    <w:rsid w:val="000A535C"/>
    <w:rsid w:val="000A55BB"/>
    <w:rsid w:val="000A6253"/>
    <w:rsid w:val="000A64E4"/>
    <w:rsid w:val="000A6D0F"/>
    <w:rsid w:val="000A720D"/>
    <w:rsid w:val="000A7316"/>
    <w:rsid w:val="000B04F8"/>
    <w:rsid w:val="000B20FE"/>
    <w:rsid w:val="000B2612"/>
    <w:rsid w:val="000B34B6"/>
    <w:rsid w:val="000B35B3"/>
    <w:rsid w:val="000B35E7"/>
    <w:rsid w:val="000B3CB0"/>
    <w:rsid w:val="000B49F6"/>
    <w:rsid w:val="000B5159"/>
    <w:rsid w:val="000B5ADB"/>
    <w:rsid w:val="000B7478"/>
    <w:rsid w:val="000B7492"/>
    <w:rsid w:val="000B75A4"/>
    <w:rsid w:val="000C0926"/>
    <w:rsid w:val="000C3132"/>
    <w:rsid w:val="000C3E85"/>
    <w:rsid w:val="000C5589"/>
    <w:rsid w:val="000C563A"/>
    <w:rsid w:val="000C5C34"/>
    <w:rsid w:val="000C5D72"/>
    <w:rsid w:val="000C6A49"/>
    <w:rsid w:val="000D15F8"/>
    <w:rsid w:val="000D37AC"/>
    <w:rsid w:val="000D3B51"/>
    <w:rsid w:val="000D41AE"/>
    <w:rsid w:val="000D4E8C"/>
    <w:rsid w:val="000D5EC3"/>
    <w:rsid w:val="000D630A"/>
    <w:rsid w:val="000D6C2F"/>
    <w:rsid w:val="000D745F"/>
    <w:rsid w:val="000D76EC"/>
    <w:rsid w:val="000D7C46"/>
    <w:rsid w:val="000E040B"/>
    <w:rsid w:val="000E0DAF"/>
    <w:rsid w:val="000E199D"/>
    <w:rsid w:val="000E1C45"/>
    <w:rsid w:val="000E2424"/>
    <w:rsid w:val="000E2D6C"/>
    <w:rsid w:val="000E31E0"/>
    <w:rsid w:val="000E40ED"/>
    <w:rsid w:val="000E44F3"/>
    <w:rsid w:val="000E4AE2"/>
    <w:rsid w:val="000E6940"/>
    <w:rsid w:val="000E6FE4"/>
    <w:rsid w:val="000E7229"/>
    <w:rsid w:val="000F064D"/>
    <w:rsid w:val="000F08DF"/>
    <w:rsid w:val="000F0CE7"/>
    <w:rsid w:val="000F140F"/>
    <w:rsid w:val="000F18F4"/>
    <w:rsid w:val="000F20A1"/>
    <w:rsid w:val="000F2315"/>
    <w:rsid w:val="000F2802"/>
    <w:rsid w:val="000F2975"/>
    <w:rsid w:val="000F30B6"/>
    <w:rsid w:val="000F51E4"/>
    <w:rsid w:val="000F567B"/>
    <w:rsid w:val="000F5869"/>
    <w:rsid w:val="000F5FBE"/>
    <w:rsid w:val="000F7329"/>
    <w:rsid w:val="001006D4"/>
    <w:rsid w:val="00100710"/>
    <w:rsid w:val="00101DDF"/>
    <w:rsid w:val="00101F6B"/>
    <w:rsid w:val="00102BAE"/>
    <w:rsid w:val="00105213"/>
    <w:rsid w:val="0010565F"/>
    <w:rsid w:val="001068C3"/>
    <w:rsid w:val="0011010E"/>
    <w:rsid w:val="00110A75"/>
    <w:rsid w:val="00111668"/>
    <w:rsid w:val="001119EB"/>
    <w:rsid w:val="001128B9"/>
    <w:rsid w:val="0011294B"/>
    <w:rsid w:val="001142D8"/>
    <w:rsid w:val="00114737"/>
    <w:rsid w:val="00114A93"/>
    <w:rsid w:val="00114FB8"/>
    <w:rsid w:val="001150F2"/>
    <w:rsid w:val="001151B3"/>
    <w:rsid w:val="00115BCC"/>
    <w:rsid w:val="00116291"/>
    <w:rsid w:val="001171C6"/>
    <w:rsid w:val="0012055F"/>
    <w:rsid w:val="001214D1"/>
    <w:rsid w:val="00123998"/>
    <w:rsid w:val="00123DD6"/>
    <w:rsid w:val="00123F75"/>
    <w:rsid w:val="00124362"/>
    <w:rsid w:val="00124810"/>
    <w:rsid w:val="00124EED"/>
    <w:rsid w:val="00127858"/>
    <w:rsid w:val="00127B9A"/>
    <w:rsid w:val="00130E8F"/>
    <w:rsid w:val="00130F7A"/>
    <w:rsid w:val="00130F83"/>
    <w:rsid w:val="00131799"/>
    <w:rsid w:val="00131A57"/>
    <w:rsid w:val="0013275E"/>
    <w:rsid w:val="00132DEB"/>
    <w:rsid w:val="0013457B"/>
    <w:rsid w:val="00135365"/>
    <w:rsid w:val="00136B38"/>
    <w:rsid w:val="001400F2"/>
    <w:rsid w:val="0014089A"/>
    <w:rsid w:val="00142396"/>
    <w:rsid w:val="001424DD"/>
    <w:rsid w:val="00143E30"/>
    <w:rsid w:val="001443B6"/>
    <w:rsid w:val="001459D4"/>
    <w:rsid w:val="00145E69"/>
    <w:rsid w:val="00145F59"/>
    <w:rsid w:val="00146715"/>
    <w:rsid w:val="00146B92"/>
    <w:rsid w:val="001514E3"/>
    <w:rsid w:val="00151718"/>
    <w:rsid w:val="0015334F"/>
    <w:rsid w:val="00153B3B"/>
    <w:rsid w:val="00153D41"/>
    <w:rsid w:val="00154192"/>
    <w:rsid w:val="0015472F"/>
    <w:rsid w:val="001557CA"/>
    <w:rsid w:val="0015639E"/>
    <w:rsid w:val="00156B12"/>
    <w:rsid w:val="0015720A"/>
    <w:rsid w:val="0016212F"/>
    <w:rsid w:val="001622AA"/>
    <w:rsid w:val="001622BF"/>
    <w:rsid w:val="00164017"/>
    <w:rsid w:val="00164C47"/>
    <w:rsid w:val="00164FE4"/>
    <w:rsid w:val="00166363"/>
    <w:rsid w:val="00166AC2"/>
    <w:rsid w:val="0016798C"/>
    <w:rsid w:val="00171269"/>
    <w:rsid w:val="00172A6B"/>
    <w:rsid w:val="00172D89"/>
    <w:rsid w:val="00173CB9"/>
    <w:rsid w:val="0017410D"/>
    <w:rsid w:val="00174598"/>
    <w:rsid w:val="00175343"/>
    <w:rsid w:val="00175924"/>
    <w:rsid w:val="00176C48"/>
    <w:rsid w:val="00181BDC"/>
    <w:rsid w:val="00184A8F"/>
    <w:rsid w:val="00184AD6"/>
    <w:rsid w:val="001858EF"/>
    <w:rsid w:val="00187B6E"/>
    <w:rsid w:val="00190E85"/>
    <w:rsid w:val="001913BA"/>
    <w:rsid w:val="0019256C"/>
    <w:rsid w:val="001949AD"/>
    <w:rsid w:val="00194F12"/>
    <w:rsid w:val="00195B20"/>
    <w:rsid w:val="00195C31"/>
    <w:rsid w:val="00197224"/>
    <w:rsid w:val="00197E0B"/>
    <w:rsid w:val="001A0363"/>
    <w:rsid w:val="001A081C"/>
    <w:rsid w:val="001A0E5E"/>
    <w:rsid w:val="001A0F25"/>
    <w:rsid w:val="001A1525"/>
    <w:rsid w:val="001A2257"/>
    <w:rsid w:val="001A2448"/>
    <w:rsid w:val="001A2D8C"/>
    <w:rsid w:val="001A3F0C"/>
    <w:rsid w:val="001A51B4"/>
    <w:rsid w:val="001A57F4"/>
    <w:rsid w:val="001A60EF"/>
    <w:rsid w:val="001B04F1"/>
    <w:rsid w:val="001B1F21"/>
    <w:rsid w:val="001B25F9"/>
    <w:rsid w:val="001B305B"/>
    <w:rsid w:val="001B31F8"/>
    <w:rsid w:val="001B3269"/>
    <w:rsid w:val="001B41C9"/>
    <w:rsid w:val="001B4680"/>
    <w:rsid w:val="001B52EC"/>
    <w:rsid w:val="001B5812"/>
    <w:rsid w:val="001B5D23"/>
    <w:rsid w:val="001B65C1"/>
    <w:rsid w:val="001B6CD7"/>
    <w:rsid w:val="001B7397"/>
    <w:rsid w:val="001B77E8"/>
    <w:rsid w:val="001B7879"/>
    <w:rsid w:val="001C0A45"/>
    <w:rsid w:val="001C0CFC"/>
    <w:rsid w:val="001C11A3"/>
    <w:rsid w:val="001C218A"/>
    <w:rsid w:val="001C2374"/>
    <w:rsid w:val="001C3C7F"/>
    <w:rsid w:val="001C433F"/>
    <w:rsid w:val="001C4D73"/>
    <w:rsid w:val="001C5E14"/>
    <w:rsid w:val="001C5EAA"/>
    <w:rsid w:val="001C672B"/>
    <w:rsid w:val="001C736A"/>
    <w:rsid w:val="001D0A45"/>
    <w:rsid w:val="001D1918"/>
    <w:rsid w:val="001D1ED9"/>
    <w:rsid w:val="001D45C9"/>
    <w:rsid w:val="001D5846"/>
    <w:rsid w:val="001D5A0A"/>
    <w:rsid w:val="001D626C"/>
    <w:rsid w:val="001D62DC"/>
    <w:rsid w:val="001D6617"/>
    <w:rsid w:val="001E005B"/>
    <w:rsid w:val="001E0629"/>
    <w:rsid w:val="001E07C6"/>
    <w:rsid w:val="001E1D41"/>
    <w:rsid w:val="001E2021"/>
    <w:rsid w:val="001E25E0"/>
    <w:rsid w:val="001E3153"/>
    <w:rsid w:val="001E35B1"/>
    <w:rsid w:val="001E364A"/>
    <w:rsid w:val="001E40CB"/>
    <w:rsid w:val="001E6914"/>
    <w:rsid w:val="001E6DA6"/>
    <w:rsid w:val="001EC9B4"/>
    <w:rsid w:val="001F0451"/>
    <w:rsid w:val="001F0BE5"/>
    <w:rsid w:val="001F1AE8"/>
    <w:rsid w:val="001F1B04"/>
    <w:rsid w:val="001F2580"/>
    <w:rsid w:val="001F2826"/>
    <w:rsid w:val="001F470E"/>
    <w:rsid w:val="001F5F96"/>
    <w:rsid w:val="001F6DFE"/>
    <w:rsid w:val="001F74BA"/>
    <w:rsid w:val="001F7B75"/>
    <w:rsid w:val="002007DD"/>
    <w:rsid w:val="00201CF4"/>
    <w:rsid w:val="002032B2"/>
    <w:rsid w:val="00203B8E"/>
    <w:rsid w:val="0020460C"/>
    <w:rsid w:val="00204B76"/>
    <w:rsid w:val="00205138"/>
    <w:rsid w:val="00205521"/>
    <w:rsid w:val="00206AC9"/>
    <w:rsid w:val="0020714A"/>
    <w:rsid w:val="00207150"/>
    <w:rsid w:val="00210063"/>
    <w:rsid w:val="00210667"/>
    <w:rsid w:val="0021230E"/>
    <w:rsid w:val="002127B9"/>
    <w:rsid w:val="0021394D"/>
    <w:rsid w:val="00213B66"/>
    <w:rsid w:val="00213F11"/>
    <w:rsid w:val="00214266"/>
    <w:rsid w:val="00216AE4"/>
    <w:rsid w:val="00217149"/>
    <w:rsid w:val="0021774D"/>
    <w:rsid w:val="002210D1"/>
    <w:rsid w:val="002214D8"/>
    <w:rsid w:val="00222A09"/>
    <w:rsid w:val="00224244"/>
    <w:rsid w:val="00224846"/>
    <w:rsid w:val="002250D1"/>
    <w:rsid w:val="002259D1"/>
    <w:rsid w:val="00227104"/>
    <w:rsid w:val="00230233"/>
    <w:rsid w:val="0023083A"/>
    <w:rsid w:val="002311DA"/>
    <w:rsid w:val="002316D9"/>
    <w:rsid w:val="00231AFD"/>
    <w:rsid w:val="00232A6F"/>
    <w:rsid w:val="00232FCF"/>
    <w:rsid w:val="0023316C"/>
    <w:rsid w:val="00233592"/>
    <w:rsid w:val="002338BD"/>
    <w:rsid w:val="002356D3"/>
    <w:rsid w:val="00235A7A"/>
    <w:rsid w:val="00235B56"/>
    <w:rsid w:val="00235BCE"/>
    <w:rsid w:val="002360CB"/>
    <w:rsid w:val="00236235"/>
    <w:rsid w:val="00236973"/>
    <w:rsid w:val="00240055"/>
    <w:rsid w:val="00240F44"/>
    <w:rsid w:val="00241EAB"/>
    <w:rsid w:val="00242C4C"/>
    <w:rsid w:val="00245B8A"/>
    <w:rsid w:val="00245F3F"/>
    <w:rsid w:val="00246399"/>
    <w:rsid w:val="00246D64"/>
    <w:rsid w:val="00250CAC"/>
    <w:rsid w:val="00252361"/>
    <w:rsid w:val="002524B3"/>
    <w:rsid w:val="002524E8"/>
    <w:rsid w:val="00252E27"/>
    <w:rsid w:val="002531FC"/>
    <w:rsid w:val="00253278"/>
    <w:rsid w:val="00254F0F"/>
    <w:rsid w:val="0025547B"/>
    <w:rsid w:val="00255FC9"/>
    <w:rsid w:val="00256233"/>
    <w:rsid w:val="0025759F"/>
    <w:rsid w:val="002607E5"/>
    <w:rsid w:val="002614DF"/>
    <w:rsid w:val="00262043"/>
    <w:rsid w:val="002623FB"/>
    <w:rsid w:val="00263A80"/>
    <w:rsid w:val="00263EA1"/>
    <w:rsid w:val="0026424D"/>
    <w:rsid w:val="00267074"/>
    <w:rsid w:val="002677B9"/>
    <w:rsid w:val="00267E6E"/>
    <w:rsid w:val="002722C0"/>
    <w:rsid w:val="00272733"/>
    <w:rsid w:val="002732EF"/>
    <w:rsid w:val="002763F7"/>
    <w:rsid w:val="002807C4"/>
    <w:rsid w:val="00280F01"/>
    <w:rsid w:val="00281227"/>
    <w:rsid w:val="002827A5"/>
    <w:rsid w:val="00283437"/>
    <w:rsid w:val="00283AED"/>
    <w:rsid w:val="00283DFA"/>
    <w:rsid w:val="002852D1"/>
    <w:rsid w:val="0028554E"/>
    <w:rsid w:val="002857D7"/>
    <w:rsid w:val="0029070F"/>
    <w:rsid w:val="00291378"/>
    <w:rsid w:val="0029160C"/>
    <w:rsid w:val="002918CE"/>
    <w:rsid w:val="00291E2B"/>
    <w:rsid w:val="002929B0"/>
    <w:rsid w:val="00293EF4"/>
    <w:rsid w:val="00294553"/>
    <w:rsid w:val="00294743"/>
    <w:rsid w:val="00294917"/>
    <w:rsid w:val="0029492E"/>
    <w:rsid w:val="00294CD7"/>
    <w:rsid w:val="00294FBB"/>
    <w:rsid w:val="00295532"/>
    <w:rsid w:val="00295B72"/>
    <w:rsid w:val="0029657D"/>
    <w:rsid w:val="002972B6"/>
    <w:rsid w:val="00297C48"/>
    <w:rsid w:val="002A16A0"/>
    <w:rsid w:val="002A3DEA"/>
    <w:rsid w:val="002A42DD"/>
    <w:rsid w:val="002A5057"/>
    <w:rsid w:val="002A7559"/>
    <w:rsid w:val="002B01EC"/>
    <w:rsid w:val="002B044C"/>
    <w:rsid w:val="002B065F"/>
    <w:rsid w:val="002B0685"/>
    <w:rsid w:val="002B07B8"/>
    <w:rsid w:val="002B0A79"/>
    <w:rsid w:val="002B17B6"/>
    <w:rsid w:val="002B2090"/>
    <w:rsid w:val="002B20B5"/>
    <w:rsid w:val="002B26A6"/>
    <w:rsid w:val="002B3D2D"/>
    <w:rsid w:val="002B4F5A"/>
    <w:rsid w:val="002B58CA"/>
    <w:rsid w:val="002B5FBB"/>
    <w:rsid w:val="002B6793"/>
    <w:rsid w:val="002B77DD"/>
    <w:rsid w:val="002C3A87"/>
    <w:rsid w:val="002C4225"/>
    <w:rsid w:val="002C424E"/>
    <w:rsid w:val="002C464A"/>
    <w:rsid w:val="002C5348"/>
    <w:rsid w:val="002C535B"/>
    <w:rsid w:val="002C6326"/>
    <w:rsid w:val="002C63DB"/>
    <w:rsid w:val="002C6DD5"/>
    <w:rsid w:val="002D0F65"/>
    <w:rsid w:val="002D106E"/>
    <w:rsid w:val="002D15AB"/>
    <w:rsid w:val="002D1635"/>
    <w:rsid w:val="002D18F0"/>
    <w:rsid w:val="002D3522"/>
    <w:rsid w:val="002D3C1F"/>
    <w:rsid w:val="002D4A0A"/>
    <w:rsid w:val="002D4DBE"/>
    <w:rsid w:val="002D73A5"/>
    <w:rsid w:val="002E0977"/>
    <w:rsid w:val="002E0A54"/>
    <w:rsid w:val="002E0F8E"/>
    <w:rsid w:val="002E107D"/>
    <w:rsid w:val="002E1D2C"/>
    <w:rsid w:val="002E3230"/>
    <w:rsid w:val="002E3371"/>
    <w:rsid w:val="002E4FFD"/>
    <w:rsid w:val="002E52CF"/>
    <w:rsid w:val="002E54EB"/>
    <w:rsid w:val="002E5D61"/>
    <w:rsid w:val="002E6033"/>
    <w:rsid w:val="002E7357"/>
    <w:rsid w:val="002E7D62"/>
    <w:rsid w:val="002F0914"/>
    <w:rsid w:val="002F297D"/>
    <w:rsid w:val="002F2C7D"/>
    <w:rsid w:val="002F2E24"/>
    <w:rsid w:val="002F375A"/>
    <w:rsid w:val="002F4630"/>
    <w:rsid w:val="002F534C"/>
    <w:rsid w:val="002F5D87"/>
    <w:rsid w:val="002F6D78"/>
    <w:rsid w:val="002F750C"/>
    <w:rsid w:val="002F75CA"/>
    <w:rsid w:val="003000DD"/>
    <w:rsid w:val="003002BC"/>
    <w:rsid w:val="003007CD"/>
    <w:rsid w:val="003009B1"/>
    <w:rsid w:val="003012BD"/>
    <w:rsid w:val="003014B5"/>
    <w:rsid w:val="00301584"/>
    <w:rsid w:val="00301A05"/>
    <w:rsid w:val="00301CAC"/>
    <w:rsid w:val="00302058"/>
    <w:rsid w:val="00302BC4"/>
    <w:rsid w:val="0030320E"/>
    <w:rsid w:val="00303F40"/>
    <w:rsid w:val="00303FD1"/>
    <w:rsid w:val="00304A5C"/>
    <w:rsid w:val="00305DB9"/>
    <w:rsid w:val="00307966"/>
    <w:rsid w:val="00310122"/>
    <w:rsid w:val="00310BEA"/>
    <w:rsid w:val="00312233"/>
    <w:rsid w:val="00312C0B"/>
    <w:rsid w:val="00313CAD"/>
    <w:rsid w:val="003141A0"/>
    <w:rsid w:val="00315872"/>
    <w:rsid w:val="00315C46"/>
    <w:rsid w:val="00317682"/>
    <w:rsid w:val="00317905"/>
    <w:rsid w:val="0032035C"/>
    <w:rsid w:val="003209D2"/>
    <w:rsid w:val="0032106A"/>
    <w:rsid w:val="00322FFF"/>
    <w:rsid w:val="0032380E"/>
    <w:rsid w:val="00324718"/>
    <w:rsid w:val="003252C5"/>
    <w:rsid w:val="00325981"/>
    <w:rsid w:val="00325BFA"/>
    <w:rsid w:val="00325E57"/>
    <w:rsid w:val="00326F5F"/>
    <w:rsid w:val="003273C0"/>
    <w:rsid w:val="00327F8C"/>
    <w:rsid w:val="00331410"/>
    <w:rsid w:val="00331DEC"/>
    <w:rsid w:val="00332256"/>
    <w:rsid w:val="00333BCB"/>
    <w:rsid w:val="00333D6D"/>
    <w:rsid w:val="00334BC1"/>
    <w:rsid w:val="0033537E"/>
    <w:rsid w:val="00335691"/>
    <w:rsid w:val="00335A36"/>
    <w:rsid w:val="00335B5A"/>
    <w:rsid w:val="00336792"/>
    <w:rsid w:val="00340D38"/>
    <w:rsid w:val="0034196C"/>
    <w:rsid w:val="00341EF6"/>
    <w:rsid w:val="00342630"/>
    <w:rsid w:val="003434CF"/>
    <w:rsid w:val="003440EA"/>
    <w:rsid w:val="00344D57"/>
    <w:rsid w:val="00345321"/>
    <w:rsid w:val="0034589D"/>
    <w:rsid w:val="00345BD8"/>
    <w:rsid w:val="0034612F"/>
    <w:rsid w:val="00346ABD"/>
    <w:rsid w:val="003477DE"/>
    <w:rsid w:val="0035020F"/>
    <w:rsid w:val="00351104"/>
    <w:rsid w:val="00351256"/>
    <w:rsid w:val="00351B9B"/>
    <w:rsid w:val="00351D2C"/>
    <w:rsid w:val="00352688"/>
    <w:rsid w:val="0035283A"/>
    <w:rsid w:val="003537DB"/>
    <w:rsid w:val="003538A5"/>
    <w:rsid w:val="00353DBD"/>
    <w:rsid w:val="00353FFF"/>
    <w:rsid w:val="00354ADB"/>
    <w:rsid w:val="00355BDB"/>
    <w:rsid w:val="00356495"/>
    <w:rsid w:val="0035698C"/>
    <w:rsid w:val="0035772F"/>
    <w:rsid w:val="00357DE4"/>
    <w:rsid w:val="00361311"/>
    <w:rsid w:val="00362BA6"/>
    <w:rsid w:val="0036326A"/>
    <w:rsid w:val="003634B0"/>
    <w:rsid w:val="00363B50"/>
    <w:rsid w:val="0036403D"/>
    <w:rsid w:val="003661EF"/>
    <w:rsid w:val="003672D3"/>
    <w:rsid w:val="00367D03"/>
    <w:rsid w:val="00370071"/>
    <w:rsid w:val="00370729"/>
    <w:rsid w:val="00370F48"/>
    <w:rsid w:val="00374824"/>
    <w:rsid w:val="00374FA7"/>
    <w:rsid w:val="003750C8"/>
    <w:rsid w:val="00376F01"/>
    <w:rsid w:val="003770CE"/>
    <w:rsid w:val="00377F82"/>
    <w:rsid w:val="00380069"/>
    <w:rsid w:val="00380258"/>
    <w:rsid w:val="003810AC"/>
    <w:rsid w:val="00384E35"/>
    <w:rsid w:val="0038507B"/>
    <w:rsid w:val="0038693D"/>
    <w:rsid w:val="00387065"/>
    <w:rsid w:val="003875A2"/>
    <w:rsid w:val="00387956"/>
    <w:rsid w:val="00390550"/>
    <w:rsid w:val="003915B4"/>
    <w:rsid w:val="00391C1E"/>
    <w:rsid w:val="00392778"/>
    <w:rsid w:val="003939E4"/>
    <w:rsid w:val="00393D87"/>
    <w:rsid w:val="00394E92"/>
    <w:rsid w:val="0039536E"/>
    <w:rsid w:val="003958B5"/>
    <w:rsid w:val="00396A42"/>
    <w:rsid w:val="00396EF2"/>
    <w:rsid w:val="00397ECB"/>
    <w:rsid w:val="003A0297"/>
    <w:rsid w:val="003A0928"/>
    <w:rsid w:val="003A18B1"/>
    <w:rsid w:val="003A2038"/>
    <w:rsid w:val="003A4B2E"/>
    <w:rsid w:val="003A5A1E"/>
    <w:rsid w:val="003A6138"/>
    <w:rsid w:val="003A70FC"/>
    <w:rsid w:val="003A7588"/>
    <w:rsid w:val="003A75E8"/>
    <w:rsid w:val="003A7C49"/>
    <w:rsid w:val="003A7E8B"/>
    <w:rsid w:val="003B29E2"/>
    <w:rsid w:val="003B2F93"/>
    <w:rsid w:val="003B35F7"/>
    <w:rsid w:val="003B37E2"/>
    <w:rsid w:val="003B4BD6"/>
    <w:rsid w:val="003B4ECC"/>
    <w:rsid w:val="003B5C10"/>
    <w:rsid w:val="003B7EA5"/>
    <w:rsid w:val="003C02AF"/>
    <w:rsid w:val="003C3272"/>
    <w:rsid w:val="003C3446"/>
    <w:rsid w:val="003C39C8"/>
    <w:rsid w:val="003C42AB"/>
    <w:rsid w:val="003C4642"/>
    <w:rsid w:val="003C474C"/>
    <w:rsid w:val="003C4A88"/>
    <w:rsid w:val="003C4E9F"/>
    <w:rsid w:val="003C5D4E"/>
    <w:rsid w:val="003C6666"/>
    <w:rsid w:val="003D08BA"/>
    <w:rsid w:val="003D1437"/>
    <w:rsid w:val="003D1C89"/>
    <w:rsid w:val="003D2CC3"/>
    <w:rsid w:val="003D33E1"/>
    <w:rsid w:val="003D518D"/>
    <w:rsid w:val="003D5763"/>
    <w:rsid w:val="003D74AF"/>
    <w:rsid w:val="003D7A7C"/>
    <w:rsid w:val="003E032A"/>
    <w:rsid w:val="003E0930"/>
    <w:rsid w:val="003E20BD"/>
    <w:rsid w:val="003E260F"/>
    <w:rsid w:val="003E2F04"/>
    <w:rsid w:val="003E40EA"/>
    <w:rsid w:val="003E45AB"/>
    <w:rsid w:val="003E48E7"/>
    <w:rsid w:val="003E4AE4"/>
    <w:rsid w:val="003E4D23"/>
    <w:rsid w:val="003E4F4A"/>
    <w:rsid w:val="003E559C"/>
    <w:rsid w:val="003E574D"/>
    <w:rsid w:val="003E5CA3"/>
    <w:rsid w:val="003F0575"/>
    <w:rsid w:val="003F0C21"/>
    <w:rsid w:val="003F1405"/>
    <w:rsid w:val="003F18D1"/>
    <w:rsid w:val="003F2CA2"/>
    <w:rsid w:val="003F2D8D"/>
    <w:rsid w:val="003F30EB"/>
    <w:rsid w:val="003F30FB"/>
    <w:rsid w:val="003F3923"/>
    <w:rsid w:val="003F5165"/>
    <w:rsid w:val="003F6406"/>
    <w:rsid w:val="003F685D"/>
    <w:rsid w:val="003F7540"/>
    <w:rsid w:val="00400042"/>
    <w:rsid w:val="004026DB"/>
    <w:rsid w:val="00403412"/>
    <w:rsid w:val="004039FE"/>
    <w:rsid w:val="00403E1E"/>
    <w:rsid w:val="004042DD"/>
    <w:rsid w:val="004058BE"/>
    <w:rsid w:val="00406FBA"/>
    <w:rsid w:val="00407158"/>
    <w:rsid w:val="004078D4"/>
    <w:rsid w:val="00410CD7"/>
    <w:rsid w:val="00411632"/>
    <w:rsid w:val="00411814"/>
    <w:rsid w:val="00412E68"/>
    <w:rsid w:val="0041399A"/>
    <w:rsid w:val="00416125"/>
    <w:rsid w:val="004163A3"/>
    <w:rsid w:val="00416572"/>
    <w:rsid w:val="0041742F"/>
    <w:rsid w:val="0041744B"/>
    <w:rsid w:val="004202C7"/>
    <w:rsid w:val="0042054D"/>
    <w:rsid w:val="00420631"/>
    <w:rsid w:val="00420F10"/>
    <w:rsid w:val="004216CF"/>
    <w:rsid w:val="00421E16"/>
    <w:rsid w:val="00422754"/>
    <w:rsid w:val="00423348"/>
    <w:rsid w:val="00423C04"/>
    <w:rsid w:val="00425697"/>
    <w:rsid w:val="0042577F"/>
    <w:rsid w:val="00425C28"/>
    <w:rsid w:val="00426006"/>
    <w:rsid w:val="0042620F"/>
    <w:rsid w:val="0042687B"/>
    <w:rsid w:val="00427A65"/>
    <w:rsid w:val="00430239"/>
    <w:rsid w:val="00430CF6"/>
    <w:rsid w:val="004314BC"/>
    <w:rsid w:val="00431539"/>
    <w:rsid w:val="004315BD"/>
    <w:rsid w:val="004324C7"/>
    <w:rsid w:val="00432825"/>
    <w:rsid w:val="00432939"/>
    <w:rsid w:val="00432A56"/>
    <w:rsid w:val="00433193"/>
    <w:rsid w:val="00433C0A"/>
    <w:rsid w:val="00433FE8"/>
    <w:rsid w:val="00434417"/>
    <w:rsid w:val="0043499C"/>
    <w:rsid w:val="004359DA"/>
    <w:rsid w:val="00436D29"/>
    <w:rsid w:val="0044230F"/>
    <w:rsid w:val="004423FD"/>
    <w:rsid w:val="00442CB4"/>
    <w:rsid w:val="00442E0F"/>
    <w:rsid w:val="00442F9D"/>
    <w:rsid w:val="004434DD"/>
    <w:rsid w:val="00443525"/>
    <w:rsid w:val="004436B4"/>
    <w:rsid w:val="00444625"/>
    <w:rsid w:val="00444C98"/>
    <w:rsid w:val="0044517F"/>
    <w:rsid w:val="00446A44"/>
    <w:rsid w:val="00446B19"/>
    <w:rsid w:val="00450BA0"/>
    <w:rsid w:val="00450CA0"/>
    <w:rsid w:val="004539BB"/>
    <w:rsid w:val="00454BE2"/>
    <w:rsid w:val="004552E4"/>
    <w:rsid w:val="00455311"/>
    <w:rsid w:val="00456203"/>
    <w:rsid w:val="004567E3"/>
    <w:rsid w:val="0045731D"/>
    <w:rsid w:val="004575AF"/>
    <w:rsid w:val="00457D42"/>
    <w:rsid w:val="004617A3"/>
    <w:rsid w:val="00461CCF"/>
    <w:rsid w:val="00462179"/>
    <w:rsid w:val="0046286F"/>
    <w:rsid w:val="00463A29"/>
    <w:rsid w:val="0046453C"/>
    <w:rsid w:val="00464A69"/>
    <w:rsid w:val="00465C2D"/>
    <w:rsid w:val="00465FE6"/>
    <w:rsid w:val="004663C5"/>
    <w:rsid w:val="00466AB6"/>
    <w:rsid w:val="00467059"/>
    <w:rsid w:val="00467983"/>
    <w:rsid w:val="00470231"/>
    <w:rsid w:val="0047072C"/>
    <w:rsid w:val="00471567"/>
    <w:rsid w:val="00471C16"/>
    <w:rsid w:val="0047203C"/>
    <w:rsid w:val="00472706"/>
    <w:rsid w:val="00472E8C"/>
    <w:rsid w:val="0047318D"/>
    <w:rsid w:val="004743F6"/>
    <w:rsid w:val="00474B86"/>
    <w:rsid w:val="00475046"/>
    <w:rsid w:val="00476578"/>
    <w:rsid w:val="00476DE6"/>
    <w:rsid w:val="00477ED5"/>
    <w:rsid w:val="004800A1"/>
    <w:rsid w:val="00480661"/>
    <w:rsid w:val="0048159C"/>
    <w:rsid w:val="00481706"/>
    <w:rsid w:val="00481CCC"/>
    <w:rsid w:val="00482117"/>
    <w:rsid w:val="00483292"/>
    <w:rsid w:val="00484D7C"/>
    <w:rsid w:val="0048503D"/>
    <w:rsid w:val="0048554C"/>
    <w:rsid w:val="00485B2E"/>
    <w:rsid w:val="00485F2D"/>
    <w:rsid w:val="0048630E"/>
    <w:rsid w:val="00486914"/>
    <w:rsid w:val="00486C91"/>
    <w:rsid w:val="00486D7E"/>
    <w:rsid w:val="00487AAE"/>
    <w:rsid w:val="00487E3D"/>
    <w:rsid w:val="0049070A"/>
    <w:rsid w:val="004913E4"/>
    <w:rsid w:val="00491950"/>
    <w:rsid w:val="00491B28"/>
    <w:rsid w:val="0049267F"/>
    <w:rsid w:val="00492B90"/>
    <w:rsid w:val="00492DB6"/>
    <w:rsid w:val="00492DD6"/>
    <w:rsid w:val="00493A07"/>
    <w:rsid w:val="00493A2E"/>
    <w:rsid w:val="00493F87"/>
    <w:rsid w:val="004951E6"/>
    <w:rsid w:val="00495479"/>
    <w:rsid w:val="00495541"/>
    <w:rsid w:val="004959A6"/>
    <w:rsid w:val="00496904"/>
    <w:rsid w:val="00496F85"/>
    <w:rsid w:val="0049755C"/>
    <w:rsid w:val="004978D1"/>
    <w:rsid w:val="00497C38"/>
    <w:rsid w:val="00497E33"/>
    <w:rsid w:val="00497F0B"/>
    <w:rsid w:val="004A09F0"/>
    <w:rsid w:val="004A4BE6"/>
    <w:rsid w:val="004A4F40"/>
    <w:rsid w:val="004A4FEB"/>
    <w:rsid w:val="004A684E"/>
    <w:rsid w:val="004A6E28"/>
    <w:rsid w:val="004A7AD7"/>
    <w:rsid w:val="004A7CC1"/>
    <w:rsid w:val="004B059E"/>
    <w:rsid w:val="004B1869"/>
    <w:rsid w:val="004B199A"/>
    <w:rsid w:val="004B1F7A"/>
    <w:rsid w:val="004B1FFA"/>
    <w:rsid w:val="004B20A6"/>
    <w:rsid w:val="004B23A8"/>
    <w:rsid w:val="004B3184"/>
    <w:rsid w:val="004B3340"/>
    <w:rsid w:val="004B3381"/>
    <w:rsid w:val="004B45B2"/>
    <w:rsid w:val="004B4E4C"/>
    <w:rsid w:val="004B4F6C"/>
    <w:rsid w:val="004B5426"/>
    <w:rsid w:val="004B5536"/>
    <w:rsid w:val="004B7066"/>
    <w:rsid w:val="004B7637"/>
    <w:rsid w:val="004B79AD"/>
    <w:rsid w:val="004B7D20"/>
    <w:rsid w:val="004C094B"/>
    <w:rsid w:val="004C24DA"/>
    <w:rsid w:val="004C29CD"/>
    <w:rsid w:val="004C4FF6"/>
    <w:rsid w:val="004C539E"/>
    <w:rsid w:val="004C6891"/>
    <w:rsid w:val="004C761C"/>
    <w:rsid w:val="004C7D59"/>
    <w:rsid w:val="004D04E0"/>
    <w:rsid w:val="004D0E8C"/>
    <w:rsid w:val="004D19AD"/>
    <w:rsid w:val="004D19FF"/>
    <w:rsid w:val="004D2ABE"/>
    <w:rsid w:val="004D2D2D"/>
    <w:rsid w:val="004D34D7"/>
    <w:rsid w:val="004D4D7C"/>
    <w:rsid w:val="004D5319"/>
    <w:rsid w:val="004D535D"/>
    <w:rsid w:val="004D5892"/>
    <w:rsid w:val="004D5F04"/>
    <w:rsid w:val="004D62D4"/>
    <w:rsid w:val="004D6E8B"/>
    <w:rsid w:val="004D6F0C"/>
    <w:rsid w:val="004D7268"/>
    <w:rsid w:val="004E16B2"/>
    <w:rsid w:val="004E1800"/>
    <w:rsid w:val="004E18FF"/>
    <w:rsid w:val="004E1C6B"/>
    <w:rsid w:val="004E21BB"/>
    <w:rsid w:val="004E3374"/>
    <w:rsid w:val="004E47E6"/>
    <w:rsid w:val="004E5029"/>
    <w:rsid w:val="004E55A4"/>
    <w:rsid w:val="004E663F"/>
    <w:rsid w:val="004F180C"/>
    <w:rsid w:val="004F312C"/>
    <w:rsid w:val="004F32A4"/>
    <w:rsid w:val="004F4C68"/>
    <w:rsid w:val="004F5C49"/>
    <w:rsid w:val="004F6EC5"/>
    <w:rsid w:val="004F73C4"/>
    <w:rsid w:val="004F77B4"/>
    <w:rsid w:val="00501B19"/>
    <w:rsid w:val="0050232D"/>
    <w:rsid w:val="00502982"/>
    <w:rsid w:val="00503AB5"/>
    <w:rsid w:val="00503BA7"/>
    <w:rsid w:val="00503CAC"/>
    <w:rsid w:val="00503D60"/>
    <w:rsid w:val="00503F7C"/>
    <w:rsid w:val="00504278"/>
    <w:rsid w:val="00504478"/>
    <w:rsid w:val="00504643"/>
    <w:rsid w:val="00504817"/>
    <w:rsid w:val="00504FCD"/>
    <w:rsid w:val="00505212"/>
    <w:rsid w:val="00505AFB"/>
    <w:rsid w:val="005062C2"/>
    <w:rsid w:val="00506516"/>
    <w:rsid w:val="00511396"/>
    <w:rsid w:val="0051223D"/>
    <w:rsid w:val="0051319E"/>
    <w:rsid w:val="00513FB7"/>
    <w:rsid w:val="0051418E"/>
    <w:rsid w:val="0051513C"/>
    <w:rsid w:val="005155FC"/>
    <w:rsid w:val="00516673"/>
    <w:rsid w:val="0051686B"/>
    <w:rsid w:val="00517052"/>
    <w:rsid w:val="00517C0D"/>
    <w:rsid w:val="00520525"/>
    <w:rsid w:val="005206FB"/>
    <w:rsid w:val="00520DC5"/>
    <w:rsid w:val="005218F1"/>
    <w:rsid w:val="00521A3D"/>
    <w:rsid w:val="005221AE"/>
    <w:rsid w:val="00522313"/>
    <w:rsid w:val="00522F43"/>
    <w:rsid w:val="005242E3"/>
    <w:rsid w:val="00526916"/>
    <w:rsid w:val="00527495"/>
    <w:rsid w:val="0052758B"/>
    <w:rsid w:val="005303F2"/>
    <w:rsid w:val="00532487"/>
    <w:rsid w:val="00533192"/>
    <w:rsid w:val="005337CF"/>
    <w:rsid w:val="005338B7"/>
    <w:rsid w:val="00533E49"/>
    <w:rsid w:val="00534E10"/>
    <w:rsid w:val="00535053"/>
    <w:rsid w:val="005359C7"/>
    <w:rsid w:val="00535EA9"/>
    <w:rsid w:val="00536924"/>
    <w:rsid w:val="00536D2A"/>
    <w:rsid w:val="005379CD"/>
    <w:rsid w:val="00540524"/>
    <w:rsid w:val="00541F9B"/>
    <w:rsid w:val="00542466"/>
    <w:rsid w:val="005426F1"/>
    <w:rsid w:val="00542A8C"/>
    <w:rsid w:val="0054330A"/>
    <w:rsid w:val="005436A6"/>
    <w:rsid w:val="00543C32"/>
    <w:rsid w:val="00543CFB"/>
    <w:rsid w:val="00544609"/>
    <w:rsid w:val="00544A07"/>
    <w:rsid w:val="00546F64"/>
    <w:rsid w:val="0055014E"/>
    <w:rsid w:val="005513B7"/>
    <w:rsid w:val="00552059"/>
    <w:rsid w:val="0055218C"/>
    <w:rsid w:val="005529E9"/>
    <w:rsid w:val="00552BE5"/>
    <w:rsid w:val="00552D49"/>
    <w:rsid w:val="00554522"/>
    <w:rsid w:val="00554957"/>
    <w:rsid w:val="00554FD5"/>
    <w:rsid w:val="00555C7B"/>
    <w:rsid w:val="00556551"/>
    <w:rsid w:val="00556E5F"/>
    <w:rsid w:val="00557824"/>
    <w:rsid w:val="005609CE"/>
    <w:rsid w:val="00561223"/>
    <w:rsid w:val="0056214A"/>
    <w:rsid w:val="00562CA3"/>
    <w:rsid w:val="00563578"/>
    <w:rsid w:val="005640F7"/>
    <w:rsid w:val="005647D7"/>
    <w:rsid w:val="0056499C"/>
    <w:rsid w:val="005655EB"/>
    <w:rsid w:val="00565C6B"/>
    <w:rsid w:val="0056615E"/>
    <w:rsid w:val="00566235"/>
    <w:rsid w:val="005665B6"/>
    <w:rsid w:val="005670E8"/>
    <w:rsid w:val="00570237"/>
    <w:rsid w:val="00570BD0"/>
    <w:rsid w:val="00570C79"/>
    <w:rsid w:val="00570FAF"/>
    <w:rsid w:val="00571349"/>
    <w:rsid w:val="0057199D"/>
    <w:rsid w:val="00571E8A"/>
    <w:rsid w:val="00572D13"/>
    <w:rsid w:val="00572FAE"/>
    <w:rsid w:val="005731C9"/>
    <w:rsid w:val="005734D9"/>
    <w:rsid w:val="00574E95"/>
    <w:rsid w:val="00575F9B"/>
    <w:rsid w:val="005761E3"/>
    <w:rsid w:val="00576E37"/>
    <w:rsid w:val="00577F82"/>
    <w:rsid w:val="005801DD"/>
    <w:rsid w:val="005814D3"/>
    <w:rsid w:val="00581CE7"/>
    <w:rsid w:val="005834DE"/>
    <w:rsid w:val="005844BB"/>
    <w:rsid w:val="0058483A"/>
    <w:rsid w:val="00584C59"/>
    <w:rsid w:val="00585B9A"/>
    <w:rsid w:val="00586B1C"/>
    <w:rsid w:val="00586EB2"/>
    <w:rsid w:val="00587104"/>
    <w:rsid w:val="005879CC"/>
    <w:rsid w:val="00591E9E"/>
    <w:rsid w:val="00592D21"/>
    <w:rsid w:val="00593114"/>
    <w:rsid w:val="00593548"/>
    <w:rsid w:val="00593998"/>
    <w:rsid w:val="005941DE"/>
    <w:rsid w:val="00594727"/>
    <w:rsid w:val="005954E6"/>
    <w:rsid w:val="005A0708"/>
    <w:rsid w:val="005A07C8"/>
    <w:rsid w:val="005A098A"/>
    <w:rsid w:val="005A10EB"/>
    <w:rsid w:val="005A1399"/>
    <w:rsid w:val="005A3F61"/>
    <w:rsid w:val="005A410C"/>
    <w:rsid w:val="005A50DE"/>
    <w:rsid w:val="005A5109"/>
    <w:rsid w:val="005A510D"/>
    <w:rsid w:val="005A56DF"/>
    <w:rsid w:val="005A60C3"/>
    <w:rsid w:val="005A65F8"/>
    <w:rsid w:val="005A6ECB"/>
    <w:rsid w:val="005A7D79"/>
    <w:rsid w:val="005B091B"/>
    <w:rsid w:val="005B1F18"/>
    <w:rsid w:val="005B2BDA"/>
    <w:rsid w:val="005B2C02"/>
    <w:rsid w:val="005B320E"/>
    <w:rsid w:val="005B33A6"/>
    <w:rsid w:val="005B3E18"/>
    <w:rsid w:val="005B4BC9"/>
    <w:rsid w:val="005B5BB4"/>
    <w:rsid w:val="005B689A"/>
    <w:rsid w:val="005C03E3"/>
    <w:rsid w:val="005C0439"/>
    <w:rsid w:val="005C12F6"/>
    <w:rsid w:val="005C1762"/>
    <w:rsid w:val="005C1EAF"/>
    <w:rsid w:val="005C232E"/>
    <w:rsid w:val="005C2BF2"/>
    <w:rsid w:val="005C4134"/>
    <w:rsid w:val="005C5590"/>
    <w:rsid w:val="005C636E"/>
    <w:rsid w:val="005D0222"/>
    <w:rsid w:val="005D0D59"/>
    <w:rsid w:val="005D106E"/>
    <w:rsid w:val="005D1BC5"/>
    <w:rsid w:val="005D2AF7"/>
    <w:rsid w:val="005D305A"/>
    <w:rsid w:val="005D4029"/>
    <w:rsid w:val="005D58B3"/>
    <w:rsid w:val="005D5990"/>
    <w:rsid w:val="005D60E5"/>
    <w:rsid w:val="005E142A"/>
    <w:rsid w:val="005E17E0"/>
    <w:rsid w:val="005E1D78"/>
    <w:rsid w:val="005E393E"/>
    <w:rsid w:val="005E4EA6"/>
    <w:rsid w:val="005E5176"/>
    <w:rsid w:val="005E6114"/>
    <w:rsid w:val="005E62A6"/>
    <w:rsid w:val="005F0C9B"/>
    <w:rsid w:val="005F1622"/>
    <w:rsid w:val="005F3292"/>
    <w:rsid w:val="005F32D4"/>
    <w:rsid w:val="005F50A9"/>
    <w:rsid w:val="005F6858"/>
    <w:rsid w:val="005F7089"/>
    <w:rsid w:val="005F73C2"/>
    <w:rsid w:val="005F7B9A"/>
    <w:rsid w:val="00600F77"/>
    <w:rsid w:val="00601979"/>
    <w:rsid w:val="00601C58"/>
    <w:rsid w:val="006027C0"/>
    <w:rsid w:val="006029EB"/>
    <w:rsid w:val="00603F45"/>
    <w:rsid w:val="006043C1"/>
    <w:rsid w:val="00604E60"/>
    <w:rsid w:val="00605B12"/>
    <w:rsid w:val="00606B2A"/>
    <w:rsid w:val="0060760C"/>
    <w:rsid w:val="0060789C"/>
    <w:rsid w:val="00610D25"/>
    <w:rsid w:val="00610E0A"/>
    <w:rsid w:val="00611C6C"/>
    <w:rsid w:val="00612F90"/>
    <w:rsid w:val="006130B0"/>
    <w:rsid w:val="00613CBC"/>
    <w:rsid w:val="00613D0E"/>
    <w:rsid w:val="00615166"/>
    <w:rsid w:val="0061529E"/>
    <w:rsid w:val="00615BD0"/>
    <w:rsid w:val="00616872"/>
    <w:rsid w:val="00617565"/>
    <w:rsid w:val="00620347"/>
    <w:rsid w:val="00620828"/>
    <w:rsid w:val="00620A19"/>
    <w:rsid w:val="006219F5"/>
    <w:rsid w:val="006224A7"/>
    <w:rsid w:val="00623F15"/>
    <w:rsid w:val="0062412C"/>
    <w:rsid w:val="006249E8"/>
    <w:rsid w:val="00624B33"/>
    <w:rsid w:val="00624F22"/>
    <w:rsid w:val="0062557C"/>
    <w:rsid w:val="00625FA8"/>
    <w:rsid w:val="00625FD2"/>
    <w:rsid w:val="00626081"/>
    <w:rsid w:val="00627633"/>
    <w:rsid w:val="00627756"/>
    <w:rsid w:val="00627C58"/>
    <w:rsid w:val="006310E4"/>
    <w:rsid w:val="00631EC5"/>
    <w:rsid w:val="0063226B"/>
    <w:rsid w:val="00633382"/>
    <w:rsid w:val="006344EC"/>
    <w:rsid w:val="006349B8"/>
    <w:rsid w:val="006361D8"/>
    <w:rsid w:val="00636D2F"/>
    <w:rsid w:val="00636DA7"/>
    <w:rsid w:val="00637021"/>
    <w:rsid w:val="006375F3"/>
    <w:rsid w:val="00637774"/>
    <w:rsid w:val="00640D93"/>
    <w:rsid w:val="00642D82"/>
    <w:rsid w:val="00644688"/>
    <w:rsid w:val="006462DC"/>
    <w:rsid w:val="00646B62"/>
    <w:rsid w:val="00646CC9"/>
    <w:rsid w:val="0064732D"/>
    <w:rsid w:val="00647C02"/>
    <w:rsid w:val="00653081"/>
    <w:rsid w:val="00653213"/>
    <w:rsid w:val="00654A07"/>
    <w:rsid w:val="00654EEF"/>
    <w:rsid w:val="00655179"/>
    <w:rsid w:val="00657207"/>
    <w:rsid w:val="006607A2"/>
    <w:rsid w:val="00661814"/>
    <w:rsid w:val="00661B8F"/>
    <w:rsid w:val="0066253D"/>
    <w:rsid w:val="00663536"/>
    <w:rsid w:val="0066397B"/>
    <w:rsid w:val="00663F9A"/>
    <w:rsid w:val="006644DD"/>
    <w:rsid w:val="00664CED"/>
    <w:rsid w:val="00665AF8"/>
    <w:rsid w:val="00666BD7"/>
    <w:rsid w:val="0066760F"/>
    <w:rsid w:val="00670535"/>
    <w:rsid w:val="0067079B"/>
    <w:rsid w:val="00670B4F"/>
    <w:rsid w:val="00671532"/>
    <w:rsid w:val="00672042"/>
    <w:rsid w:val="0067217B"/>
    <w:rsid w:val="00672B6D"/>
    <w:rsid w:val="00673D8E"/>
    <w:rsid w:val="00674814"/>
    <w:rsid w:val="00674DAE"/>
    <w:rsid w:val="00675429"/>
    <w:rsid w:val="00676152"/>
    <w:rsid w:val="00676644"/>
    <w:rsid w:val="006824AD"/>
    <w:rsid w:val="0068250D"/>
    <w:rsid w:val="006834D1"/>
    <w:rsid w:val="00686A0B"/>
    <w:rsid w:val="006875FB"/>
    <w:rsid w:val="00687CC4"/>
    <w:rsid w:val="00690EFF"/>
    <w:rsid w:val="00690FD4"/>
    <w:rsid w:val="00692007"/>
    <w:rsid w:val="00693CA9"/>
    <w:rsid w:val="00693E12"/>
    <w:rsid w:val="0069482D"/>
    <w:rsid w:val="00694F2E"/>
    <w:rsid w:val="00696BE8"/>
    <w:rsid w:val="006978C7"/>
    <w:rsid w:val="006A00B7"/>
    <w:rsid w:val="006A0488"/>
    <w:rsid w:val="006A0892"/>
    <w:rsid w:val="006A1A0C"/>
    <w:rsid w:val="006A3DB6"/>
    <w:rsid w:val="006A4158"/>
    <w:rsid w:val="006A4543"/>
    <w:rsid w:val="006A4813"/>
    <w:rsid w:val="006A52A3"/>
    <w:rsid w:val="006A6692"/>
    <w:rsid w:val="006A6CFC"/>
    <w:rsid w:val="006A72F5"/>
    <w:rsid w:val="006A7CA6"/>
    <w:rsid w:val="006B04D7"/>
    <w:rsid w:val="006B1AFC"/>
    <w:rsid w:val="006B1B0B"/>
    <w:rsid w:val="006B3190"/>
    <w:rsid w:val="006B359A"/>
    <w:rsid w:val="006B3B93"/>
    <w:rsid w:val="006B4016"/>
    <w:rsid w:val="006B64BA"/>
    <w:rsid w:val="006B66BF"/>
    <w:rsid w:val="006B788D"/>
    <w:rsid w:val="006C0320"/>
    <w:rsid w:val="006C1319"/>
    <w:rsid w:val="006C2511"/>
    <w:rsid w:val="006C2E15"/>
    <w:rsid w:val="006C5F53"/>
    <w:rsid w:val="006C689A"/>
    <w:rsid w:val="006C6A41"/>
    <w:rsid w:val="006C7077"/>
    <w:rsid w:val="006C729E"/>
    <w:rsid w:val="006C7934"/>
    <w:rsid w:val="006D07EC"/>
    <w:rsid w:val="006D2EA8"/>
    <w:rsid w:val="006D3C65"/>
    <w:rsid w:val="006D40D7"/>
    <w:rsid w:val="006D412F"/>
    <w:rsid w:val="006D4402"/>
    <w:rsid w:val="006D5626"/>
    <w:rsid w:val="006D6A18"/>
    <w:rsid w:val="006D6EBA"/>
    <w:rsid w:val="006D7ACB"/>
    <w:rsid w:val="006E07A2"/>
    <w:rsid w:val="006E29A1"/>
    <w:rsid w:val="006E29B8"/>
    <w:rsid w:val="006E3828"/>
    <w:rsid w:val="006E4BC7"/>
    <w:rsid w:val="006E5A4D"/>
    <w:rsid w:val="006E5C0F"/>
    <w:rsid w:val="006E77BA"/>
    <w:rsid w:val="006E7D9B"/>
    <w:rsid w:val="006E7E60"/>
    <w:rsid w:val="006F23FC"/>
    <w:rsid w:val="006F3583"/>
    <w:rsid w:val="006F4ABF"/>
    <w:rsid w:val="006F4B4A"/>
    <w:rsid w:val="006F540B"/>
    <w:rsid w:val="006F5524"/>
    <w:rsid w:val="006F5D44"/>
    <w:rsid w:val="006F69E0"/>
    <w:rsid w:val="006F7C79"/>
    <w:rsid w:val="0070047A"/>
    <w:rsid w:val="00700EA6"/>
    <w:rsid w:val="0070104A"/>
    <w:rsid w:val="00701F67"/>
    <w:rsid w:val="007020EC"/>
    <w:rsid w:val="00702440"/>
    <w:rsid w:val="00703283"/>
    <w:rsid w:val="007032F7"/>
    <w:rsid w:val="007041D6"/>
    <w:rsid w:val="00705726"/>
    <w:rsid w:val="00706337"/>
    <w:rsid w:val="0070789D"/>
    <w:rsid w:val="00707EC0"/>
    <w:rsid w:val="00711751"/>
    <w:rsid w:val="00711DAE"/>
    <w:rsid w:val="0071292A"/>
    <w:rsid w:val="00712BE9"/>
    <w:rsid w:val="007146B4"/>
    <w:rsid w:val="00720183"/>
    <w:rsid w:val="007202BF"/>
    <w:rsid w:val="007202D9"/>
    <w:rsid w:val="007203CB"/>
    <w:rsid w:val="00720566"/>
    <w:rsid w:val="00720B1D"/>
    <w:rsid w:val="007215C3"/>
    <w:rsid w:val="00724193"/>
    <w:rsid w:val="007244C9"/>
    <w:rsid w:val="00724BFB"/>
    <w:rsid w:val="0072728F"/>
    <w:rsid w:val="0072738F"/>
    <w:rsid w:val="00727C93"/>
    <w:rsid w:val="007304C9"/>
    <w:rsid w:val="00730858"/>
    <w:rsid w:val="00730A20"/>
    <w:rsid w:val="007328D7"/>
    <w:rsid w:val="00733F4D"/>
    <w:rsid w:val="0073404C"/>
    <w:rsid w:val="007341F0"/>
    <w:rsid w:val="0073422C"/>
    <w:rsid w:val="00734A12"/>
    <w:rsid w:val="00736454"/>
    <w:rsid w:val="00737E56"/>
    <w:rsid w:val="007403CD"/>
    <w:rsid w:val="00741B60"/>
    <w:rsid w:val="00741C97"/>
    <w:rsid w:val="00741D78"/>
    <w:rsid w:val="00741F46"/>
    <w:rsid w:val="00742415"/>
    <w:rsid w:val="00742A30"/>
    <w:rsid w:val="00743433"/>
    <w:rsid w:val="0074371D"/>
    <w:rsid w:val="007438BC"/>
    <w:rsid w:val="00743DCD"/>
    <w:rsid w:val="00744B3A"/>
    <w:rsid w:val="00745DEB"/>
    <w:rsid w:val="007476BE"/>
    <w:rsid w:val="0075045D"/>
    <w:rsid w:val="007514EF"/>
    <w:rsid w:val="007520CB"/>
    <w:rsid w:val="0075513B"/>
    <w:rsid w:val="00756593"/>
    <w:rsid w:val="00756D65"/>
    <w:rsid w:val="00756E3E"/>
    <w:rsid w:val="00757431"/>
    <w:rsid w:val="00760283"/>
    <w:rsid w:val="0076082D"/>
    <w:rsid w:val="00760A5C"/>
    <w:rsid w:val="00760F2F"/>
    <w:rsid w:val="00761558"/>
    <w:rsid w:val="0076225B"/>
    <w:rsid w:val="0076228A"/>
    <w:rsid w:val="00763DB5"/>
    <w:rsid w:val="0076603B"/>
    <w:rsid w:val="00766EF4"/>
    <w:rsid w:val="007700A3"/>
    <w:rsid w:val="0077047F"/>
    <w:rsid w:val="007726FD"/>
    <w:rsid w:val="00773B86"/>
    <w:rsid w:val="007749C9"/>
    <w:rsid w:val="007754BB"/>
    <w:rsid w:val="007758BB"/>
    <w:rsid w:val="00775CEB"/>
    <w:rsid w:val="00775D09"/>
    <w:rsid w:val="00775E53"/>
    <w:rsid w:val="0077739E"/>
    <w:rsid w:val="00777C6E"/>
    <w:rsid w:val="007825CF"/>
    <w:rsid w:val="0078292C"/>
    <w:rsid w:val="00782CA9"/>
    <w:rsid w:val="00784C54"/>
    <w:rsid w:val="007854A7"/>
    <w:rsid w:val="00785D83"/>
    <w:rsid w:val="00785E05"/>
    <w:rsid w:val="007872D5"/>
    <w:rsid w:val="00787F4C"/>
    <w:rsid w:val="00790BF8"/>
    <w:rsid w:val="007917F8"/>
    <w:rsid w:val="00791972"/>
    <w:rsid w:val="0079298A"/>
    <w:rsid w:val="00793A83"/>
    <w:rsid w:val="00793C9B"/>
    <w:rsid w:val="00793F91"/>
    <w:rsid w:val="0079441D"/>
    <w:rsid w:val="0079462F"/>
    <w:rsid w:val="00795B10"/>
    <w:rsid w:val="0079620A"/>
    <w:rsid w:val="007965C1"/>
    <w:rsid w:val="00797AD0"/>
    <w:rsid w:val="00797D35"/>
    <w:rsid w:val="00797D8E"/>
    <w:rsid w:val="007A0253"/>
    <w:rsid w:val="007A3543"/>
    <w:rsid w:val="007A394E"/>
    <w:rsid w:val="007A4C86"/>
    <w:rsid w:val="007A7E42"/>
    <w:rsid w:val="007B1300"/>
    <w:rsid w:val="007B1DC8"/>
    <w:rsid w:val="007B2307"/>
    <w:rsid w:val="007B2366"/>
    <w:rsid w:val="007B2ECF"/>
    <w:rsid w:val="007B33CA"/>
    <w:rsid w:val="007B3B65"/>
    <w:rsid w:val="007B3BA9"/>
    <w:rsid w:val="007B3D31"/>
    <w:rsid w:val="007B4F1C"/>
    <w:rsid w:val="007B5135"/>
    <w:rsid w:val="007B5CD0"/>
    <w:rsid w:val="007B5DC7"/>
    <w:rsid w:val="007B666E"/>
    <w:rsid w:val="007B77B2"/>
    <w:rsid w:val="007B7CD0"/>
    <w:rsid w:val="007C0742"/>
    <w:rsid w:val="007C0EDF"/>
    <w:rsid w:val="007C15ED"/>
    <w:rsid w:val="007C23FB"/>
    <w:rsid w:val="007C3B66"/>
    <w:rsid w:val="007C6545"/>
    <w:rsid w:val="007C71C5"/>
    <w:rsid w:val="007D06EE"/>
    <w:rsid w:val="007D08C7"/>
    <w:rsid w:val="007D120E"/>
    <w:rsid w:val="007D1918"/>
    <w:rsid w:val="007D2591"/>
    <w:rsid w:val="007D274C"/>
    <w:rsid w:val="007D36A1"/>
    <w:rsid w:val="007D5D1E"/>
    <w:rsid w:val="007D61AF"/>
    <w:rsid w:val="007D71A5"/>
    <w:rsid w:val="007D7534"/>
    <w:rsid w:val="007D7FDE"/>
    <w:rsid w:val="007E0036"/>
    <w:rsid w:val="007E14A6"/>
    <w:rsid w:val="007E19B7"/>
    <w:rsid w:val="007E1A3D"/>
    <w:rsid w:val="007E2155"/>
    <w:rsid w:val="007E277C"/>
    <w:rsid w:val="007E2E30"/>
    <w:rsid w:val="007E54C2"/>
    <w:rsid w:val="007E5776"/>
    <w:rsid w:val="007E59B4"/>
    <w:rsid w:val="007E5B9D"/>
    <w:rsid w:val="007E663E"/>
    <w:rsid w:val="007E6BB4"/>
    <w:rsid w:val="007E6D64"/>
    <w:rsid w:val="007E70AA"/>
    <w:rsid w:val="007E7351"/>
    <w:rsid w:val="007F0C37"/>
    <w:rsid w:val="007F0EF2"/>
    <w:rsid w:val="007F0FE4"/>
    <w:rsid w:val="007F20F9"/>
    <w:rsid w:val="007F29DB"/>
    <w:rsid w:val="007F3EFA"/>
    <w:rsid w:val="007F4ED3"/>
    <w:rsid w:val="007F5543"/>
    <w:rsid w:val="007F7018"/>
    <w:rsid w:val="008004C2"/>
    <w:rsid w:val="00800A11"/>
    <w:rsid w:val="00800B5E"/>
    <w:rsid w:val="00800E91"/>
    <w:rsid w:val="008010AC"/>
    <w:rsid w:val="0080150A"/>
    <w:rsid w:val="0080194B"/>
    <w:rsid w:val="00802329"/>
    <w:rsid w:val="00804583"/>
    <w:rsid w:val="00804914"/>
    <w:rsid w:val="00804CDD"/>
    <w:rsid w:val="00805049"/>
    <w:rsid w:val="00805FF8"/>
    <w:rsid w:val="00807108"/>
    <w:rsid w:val="00810546"/>
    <w:rsid w:val="008116F2"/>
    <w:rsid w:val="008118F5"/>
    <w:rsid w:val="00811922"/>
    <w:rsid w:val="008124BF"/>
    <w:rsid w:val="00812A00"/>
    <w:rsid w:val="00813848"/>
    <w:rsid w:val="00813B3B"/>
    <w:rsid w:val="008140C4"/>
    <w:rsid w:val="008144A6"/>
    <w:rsid w:val="0081489C"/>
    <w:rsid w:val="00814986"/>
    <w:rsid w:val="00815E40"/>
    <w:rsid w:val="00816C6C"/>
    <w:rsid w:val="00817011"/>
    <w:rsid w:val="008174C9"/>
    <w:rsid w:val="0082047E"/>
    <w:rsid w:val="008210E2"/>
    <w:rsid w:val="0082190D"/>
    <w:rsid w:val="00822B24"/>
    <w:rsid w:val="0082483A"/>
    <w:rsid w:val="00825A39"/>
    <w:rsid w:val="00825AE4"/>
    <w:rsid w:val="008277ED"/>
    <w:rsid w:val="008290D1"/>
    <w:rsid w:val="00830C28"/>
    <w:rsid w:val="008310D0"/>
    <w:rsid w:val="00832196"/>
    <w:rsid w:val="00833335"/>
    <w:rsid w:val="0083384A"/>
    <w:rsid w:val="00833AF6"/>
    <w:rsid w:val="008358E5"/>
    <w:rsid w:val="00835A05"/>
    <w:rsid w:val="00835A60"/>
    <w:rsid w:val="00835BA4"/>
    <w:rsid w:val="008371A8"/>
    <w:rsid w:val="00840013"/>
    <w:rsid w:val="00840205"/>
    <w:rsid w:val="00840BA0"/>
    <w:rsid w:val="00840E4E"/>
    <w:rsid w:val="00840F7C"/>
    <w:rsid w:val="00840FE5"/>
    <w:rsid w:val="00841C8E"/>
    <w:rsid w:val="00841E91"/>
    <w:rsid w:val="0084250A"/>
    <w:rsid w:val="00842D99"/>
    <w:rsid w:val="00842EC4"/>
    <w:rsid w:val="008449B1"/>
    <w:rsid w:val="0084513C"/>
    <w:rsid w:val="00845337"/>
    <w:rsid w:val="00845D4D"/>
    <w:rsid w:val="008460C6"/>
    <w:rsid w:val="00846A2E"/>
    <w:rsid w:val="00847AC6"/>
    <w:rsid w:val="00847FEA"/>
    <w:rsid w:val="008508BA"/>
    <w:rsid w:val="008510B8"/>
    <w:rsid w:val="00851443"/>
    <w:rsid w:val="00851C42"/>
    <w:rsid w:val="00852386"/>
    <w:rsid w:val="0085430C"/>
    <w:rsid w:val="00856BC3"/>
    <w:rsid w:val="00856E43"/>
    <w:rsid w:val="0085793B"/>
    <w:rsid w:val="00860395"/>
    <w:rsid w:val="00861125"/>
    <w:rsid w:val="00861C42"/>
    <w:rsid w:val="008620C3"/>
    <w:rsid w:val="00862161"/>
    <w:rsid w:val="0086287E"/>
    <w:rsid w:val="0086474E"/>
    <w:rsid w:val="00864FB1"/>
    <w:rsid w:val="00864FE5"/>
    <w:rsid w:val="00865B35"/>
    <w:rsid w:val="00866466"/>
    <w:rsid w:val="00867B6B"/>
    <w:rsid w:val="00867D9D"/>
    <w:rsid w:val="00867F32"/>
    <w:rsid w:val="00870729"/>
    <w:rsid w:val="0087240C"/>
    <w:rsid w:val="00873535"/>
    <w:rsid w:val="008745FB"/>
    <w:rsid w:val="00875ED9"/>
    <w:rsid w:val="008762BE"/>
    <w:rsid w:val="0087680D"/>
    <w:rsid w:val="00877B56"/>
    <w:rsid w:val="00880B2B"/>
    <w:rsid w:val="00880F40"/>
    <w:rsid w:val="008814A1"/>
    <w:rsid w:val="008821ED"/>
    <w:rsid w:val="00883377"/>
    <w:rsid w:val="00883CFC"/>
    <w:rsid w:val="00887BC6"/>
    <w:rsid w:val="008928A7"/>
    <w:rsid w:val="00892AA9"/>
    <w:rsid w:val="008933A4"/>
    <w:rsid w:val="008951C4"/>
    <w:rsid w:val="008964F5"/>
    <w:rsid w:val="00896827"/>
    <w:rsid w:val="00897988"/>
    <w:rsid w:val="008A05AF"/>
    <w:rsid w:val="008A05EA"/>
    <w:rsid w:val="008A0603"/>
    <w:rsid w:val="008A2299"/>
    <w:rsid w:val="008A2A1C"/>
    <w:rsid w:val="008A33D0"/>
    <w:rsid w:val="008A3734"/>
    <w:rsid w:val="008A4369"/>
    <w:rsid w:val="008A483C"/>
    <w:rsid w:val="008A4F72"/>
    <w:rsid w:val="008A554C"/>
    <w:rsid w:val="008A5762"/>
    <w:rsid w:val="008A5FA2"/>
    <w:rsid w:val="008A6E03"/>
    <w:rsid w:val="008A6ED0"/>
    <w:rsid w:val="008B055D"/>
    <w:rsid w:val="008B1BD0"/>
    <w:rsid w:val="008B2203"/>
    <w:rsid w:val="008B2456"/>
    <w:rsid w:val="008B2467"/>
    <w:rsid w:val="008B3726"/>
    <w:rsid w:val="008B5E84"/>
    <w:rsid w:val="008C0873"/>
    <w:rsid w:val="008C0DB8"/>
    <w:rsid w:val="008C1777"/>
    <w:rsid w:val="008C1E7C"/>
    <w:rsid w:val="008C25DF"/>
    <w:rsid w:val="008C33E4"/>
    <w:rsid w:val="008C46B5"/>
    <w:rsid w:val="008C649C"/>
    <w:rsid w:val="008C67D9"/>
    <w:rsid w:val="008C6CF8"/>
    <w:rsid w:val="008D07E7"/>
    <w:rsid w:val="008D18D2"/>
    <w:rsid w:val="008D1E9C"/>
    <w:rsid w:val="008D21DD"/>
    <w:rsid w:val="008D275D"/>
    <w:rsid w:val="008D38E9"/>
    <w:rsid w:val="008D3EFD"/>
    <w:rsid w:val="008D44A2"/>
    <w:rsid w:val="008D5340"/>
    <w:rsid w:val="008D53BA"/>
    <w:rsid w:val="008D7583"/>
    <w:rsid w:val="008D7A6C"/>
    <w:rsid w:val="008D7AD2"/>
    <w:rsid w:val="008DDE92"/>
    <w:rsid w:val="008E1251"/>
    <w:rsid w:val="008E1551"/>
    <w:rsid w:val="008E156E"/>
    <w:rsid w:val="008E22A9"/>
    <w:rsid w:val="008E31FB"/>
    <w:rsid w:val="008E43A5"/>
    <w:rsid w:val="008E57C4"/>
    <w:rsid w:val="008E7003"/>
    <w:rsid w:val="008E7995"/>
    <w:rsid w:val="008E7D2A"/>
    <w:rsid w:val="008F1D69"/>
    <w:rsid w:val="008F2B0E"/>
    <w:rsid w:val="008F303C"/>
    <w:rsid w:val="008F477D"/>
    <w:rsid w:val="008F4E12"/>
    <w:rsid w:val="008F5377"/>
    <w:rsid w:val="008F580C"/>
    <w:rsid w:val="008F6C31"/>
    <w:rsid w:val="008F6C64"/>
    <w:rsid w:val="00901304"/>
    <w:rsid w:val="0090249C"/>
    <w:rsid w:val="009026A8"/>
    <w:rsid w:val="00902A24"/>
    <w:rsid w:val="00902AB5"/>
    <w:rsid w:val="00903611"/>
    <w:rsid w:val="0090584F"/>
    <w:rsid w:val="00907080"/>
    <w:rsid w:val="009075D9"/>
    <w:rsid w:val="0090771D"/>
    <w:rsid w:val="00907CE5"/>
    <w:rsid w:val="00910475"/>
    <w:rsid w:val="009109F5"/>
    <w:rsid w:val="00910E61"/>
    <w:rsid w:val="009120F1"/>
    <w:rsid w:val="0091217D"/>
    <w:rsid w:val="00913387"/>
    <w:rsid w:val="00913D0F"/>
    <w:rsid w:val="0091442F"/>
    <w:rsid w:val="00914892"/>
    <w:rsid w:val="00914F28"/>
    <w:rsid w:val="00915C33"/>
    <w:rsid w:val="009162E0"/>
    <w:rsid w:val="0091650E"/>
    <w:rsid w:val="009208C4"/>
    <w:rsid w:val="00921DF2"/>
    <w:rsid w:val="00922E66"/>
    <w:rsid w:val="0092537E"/>
    <w:rsid w:val="009255C0"/>
    <w:rsid w:val="0092566F"/>
    <w:rsid w:val="00926C09"/>
    <w:rsid w:val="00926DDF"/>
    <w:rsid w:val="009301FB"/>
    <w:rsid w:val="00930250"/>
    <w:rsid w:val="00930604"/>
    <w:rsid w:val="00931EF9"/>
    <w:rsid w:val="009336A3"/>
    <w:rsid w:val="00933F81"/>
    <w:rsid w:val="00935929"/>
    <w:rsid w:val="00936032"/>
    <w:rsid w:val="009360B8"/>
    <w:rsid w:val="0093610E"/>
    <w:rsid w:val="00936F56"/>
    <w:rsid w:val="009402AE"/>
    <w:rsid w:val="00941665"/>
    <w:rsid w:val="00942197"/>
    <w:rsid w:val="0094272B"/>
    <w:rsid w:val="00942CB9"/>
    <w:rsid w:val="0094355E"/>
    <w:rsid w:val="00943979"/>
    <w:rsid w:val="00943EF0"/>
    <w:rsid w:val="0094443D"/>
    <w:rsid w:val="0094530F"/>
    <w:rsid w:val="00946144"/>
    <w:rsid w:val="009469BF"/>
    <w:rsid w:val="009524C0"/>
    <w:rsid w:val="00954A6D"/>
    <w:rsid w:val="0095584E"/>
    <w:rsid w:val="00956343"/>
    <w:rsid w:val="00956688"/>
    <w:rsid w:val="009569A9"/>
    <w:rsid w:val="00956E0D"/>
    <w:rsid w:val="00957E7E"/>
    <w:rsid w:val="009605BC"/>
    <w:rsid w:val="0096238E"/>
    <w:rsid w:val="00962DEF"/>
    <w:rsid w:val="00963272"/>
    <w:rsid w:val="00963BE1"/>
    <w:rsid w:val="009655A3"/>
    <w:rsid w:val="00966D6F"/>
    <w:rsid w:val="00967181"/>
    <w:rsid w:val="00970D57"/>
    <w:rsid w:val="00972102"/>
    <w:rsid w:val="009726EB"/>
    <w:rsid w:val="0097392E"/>
    <w:rsid w:val="00973A38"/>
    <w:rsid w:val="0097502D"/>
    <w:rsid w:val="00976227"/>
    <w:rsid w:val="00976242"/>
    <w:rsid w:val="00976AB6"/>
    <w:rsid w:val="00977746"/>
    <w:rsid w:val="00977ECA"/>
    <w:rsid w:val="009813F5"/>
    <w:rsid w:val="00981915"/>
    <w:rsid w:val="00981D6B"/>
    <w:rsid w:val="00982E24"/>
    <w:rsid w:val="009835F6"/>
    <w:rsid w:val="00983FEE"/>
    <w:rsid w:val="00984084"/>
    <w:rsid w:val="00984289"/>
    <w:rsid w:val="00984A87"/>
    <w:rsid w:val="00985679"/>
    <w:rsid w:val="00986115"/>
    <w:rsid w:val="00987350"/>
    <w:rsid w:val="00987B16"/>
    <w:rsid w:val="00990F07"/>
    <w:rsid w:val="00991B4C"/>
    <w:rsid w:val="00992AC5"/>
    <w:rsid w:val="00992FCA"/>
    <w:rsid w:val="00993BB1"/>
    <w:rsid w:val="00994DF0"/>
    <w:rsid w:val="0099615C"/>
    <w:rsid w:val="009964EB"/>
    <w:rsid w:val="00996836"/>
    <w:rsid w:val="009972AA"/>
    <w:rsid w:val="0099730A"/>
    <w:rsid w:val="0099739A"/>
    <w:rsid w:val="009A0E36"/>
    <w:rsid w:val="009A0EBD"/>
    <w:rsid w:val="009A1934"/>
    <w:rsid w:val="009A26A0"/>
    <w:rsid w:val="009A2F2C"/>
    <w:rsid w:val="009A3178"/>
    <w:rsid w:val="009A39D6"/>
    <w:rsid w:val="009A43D6"/>
    <w:rsid w:val="009A5217"/>
    <w:rsid w:val="009A5CA1"/>
    <w:rsid w:val="009A66CA"/>
    <w:rsid w:val="009A6D96"/>
    <w:rsid w:val="009A7DF6"/>
    <w:rsid w:val="009B0EF1"/>
    <w:rsid w:val="009B2115"/>
    <w:rsid w:val="009B4222"/>
    <w:rsid w:val="009B4C9D"/>
    <w:rsid w:val="009B735A"/>
    <w:rsid w:val="009B75D4"/>
    <w:rsid w:val="009C1C56"/>
    <w:rsid w:val="009C51DA"/>
    <w:rsid w:val="009C689E"/>
    <w:rsid w:val="009D0B8D"/>
    <w:rsid w:val="009D0DEB"/>
    <w:rsid w:val="009D1C82"/>
    <w:rsid w:val="009D266B"/>
    <w:rsid w:val="009D4576"/>
    <w:rsid w:val="009D48AD"/>
    <w:rsid w:val="009D5082"/>
    <w:rsid w:val="009D5348"/>
    <w:rsid w:val="009D5585"/>
    <w:rsid w:val="009D71B0"/>
    <w:rsid w:val="009D7FAF"/>
    <w:rsid w:val="009E0F45"/>
    <w:rsid w:val="009E2B30"/>
    <w:rsid w:val="009E3335"/>
    <w:rsid w:val="009E3689"/>
    <w:rsid w:val="009E3939"/>
    <w:rsid w:val="009E3A42"/>
    <w:rsid w:val="009E407D"/>
    <w:rsid w:val="009E4D2E"/>
    <w:rsid w:val="009E4D5B"/>
    <w:rsid w:val="009E5E07"/>
    <w:rsid w:val="009E6337"/>
    <w:rsid w:val="009E717A"/>
    <w:rsid w:val="009E7BEA"/>
    <w:rsid w:val="009F07C9"/>
    <w:rsid w:val="009F21B9"/>
    <w:rsid w:val="009F2812"/>
    <w:rsid w:val="009F500F"/>
    <w:rsid w:val="009F587C"/>
    <w:rsid w:val="009F62B8"/>
    <w:rsid w:val="009F7196"/>
    <w:rsid w:val="009F7639"/>
    <w:rsid w:val="00A016C5"/>
    <w:rsid w:val="00A05684"/>
    <w:rsid w:val="00A06BD8"/>
    <w:rsid w:val="00A073E4"/>
    <w:rsid w:val="00A07D48"/>
    <w:rsid w:val="00A1079A"/>
    <w:rsid w:val="00A108BE"/>
    <w:rsid w:val="00A1147F"/>
    <w:rsid w:val="00A12C45"/>
    <w:rsid w:val="00A12D36"/>
    <w:rsid w:val="00A13BAE"/>
    <w:rsid w:val="00A13C41"/>
    <w:rsid w:val="00A1754D"/>
    <w:rsid w:val="00A20539"/>
    <w:rsid w:val="00A2269F"/>
    <w:rsid w:val="00A2378A"/>
    <w:rsid w:val="00A23810"/>
    <w:rsid w:val="00A239A2"/>
    <w:rsid w:val="00A2427B"/>
    <w:rsid w:val="00A24490"/>
    <w:rsid w:val="00A2493D"/>
    <w:rsid w:val="00A24B28"/>
    <w:rsid w:val="00A25F12"/>
    <w:rsid w:val="00A30EB1"/>
    <w:rsid w:val="00A31291"/>
    <w:rsid w:val="00A32989"/>
    <w:rsid w:val="00A32A03"/>
    <w:rsid w:val="00A33152"/>
    <w:rsid w:val="00A34758"/>
    <w:rsid w:val="00A3515D"/>
    <w:rsid w:val="00A35C52"/>
    <w:rsid w:val="00A36545"/>
    <w:rsid w:val="00A36E2F"/>
    <w:rsid w:val="00A37933"/>
    <w:rsid w:val="00A4049B"/>
    <w:rsid w:val="00A413BD"/>
    <w:rsid w:val="00A42477"/>
    <w:rsid w:val="00A44840"/>
    <w:rsid w:val="00A44AC4"/>
    <w:rsid w:val="00A474FD"/>
    <w:rsid w:val="00A47516"/>
    <w:rsid w:val="00A513F3"/>
    <w:rsid w:val="00A522DE"/>
    <w:rsid w:val="00A53362"/>
    <w:rsid w:val="00A54268"/>
    <w:rsid w:val="00A544BC"/>
    <w:rsid w:val="00A5454C"/>
    <w:rsid w:val="00A5574C"/>
    <w:rsid w:val="00A5593F"/>
    <w:rsid w:val="00A565A9"/>
    <w:rsid w:val="00A56669"/>
    <w:rsid w:val="00A56A98"/>
    <w:rsid w:val="00A60DFA"/>
    <w:rsid w:val="00A61184"/>
    <w:rsid w:val="00A6149F"/>
    <w:rsid w:val="00A6247E"/>
    <w:rsid w:val="00A630C9"/>
    <w:rsid w:val="00A63FCA"/>
    <w:rsid w:val="00A64C9D"/>
    <w:rsid w:val="00A6557B"/>
    <w:rsid w:val="00A65830"/>
    <w:rsid w:val="00A6643F"/>
    <w:rsid w:val="00A70E77"/>
    <w:rsid w:val="00A7171F"/>
    <w:rsid w:val="00A72139"/>
    <w:rsid w:val="00A72CFD"/>
    <w:rsid w:val="00A73F11"/>
    <w:rsid w:val="00A740AA"/>
    <w:rsid w:val="00A75652"/>
    <w:rsid w:val="00A75F5D"/>
    <w:rsid w:val="00A75FD1"/>
    <w:rsid w:val="00A76C56"/>
    <w:rsid w:val="00A801DB"/>
    <w:rsid w:val="00A824B0"/>
    <w:rsid w:val="00A834B6"/>
    <w:rsid w:val="00A83626"/>
    <w:rsid w:val="00A85802"/>
    <w:rsid w:val="00A86EB0"/>
    <w:rsid w:val="00A87815"/>
    <w:rsid w:val="00A87E09"/>
    <w:rsid w:val="00A90611"/>
    <w:rsid w:val="00A90C59"/>
    <w:rsid w:val="00A91BF3"/>
    <w:rsid w:val="00A91DF3"/>
    <w:rsid w:val="00A92427"/>
    <w:rsid w:val="00A93423"/>
    <w:rsid w:val="00A93C52"/>
    <w:rsid w:val="00A94AEC"/>
    <w:rsid w:val="00A95B8E"/>
    <w:rsid w:val="00A966E4"/>
    <w:rsid w:val="00A976E4"/>
    <w:rsid w:val="00A97FC3"/>
    <w:rsid w:val="00AA1840"/>
    <w:rsid w:val="00AA1EE4"/>
    <w:rsid w:val="00AA2B46"/>
    <w:rsid w:val="00AA3E0D"/>
    <w:rsid w:val="00AA4E00"/>
    <w:rsid w:val="00AA5CA4"/>
    <w:rsid w:val="00AA6EE4"/>
    <w:rsid w:val="00AA7194"/>
    <w:rsid w:val="00AA7229"/>
    <w:rsid w:val="00AB035B"/>
    <w:rsid w:val="00AB03C3"/>
    <w:rsid w:val="00AB1964"/>
    <w:rsid w:val="00AB1D20"/>
    <w:rsid w:val="00AB1EB4"/>
    <w:rsid w:val="00AB1F66"/>
    <w:rsid w:val="00AB1F81"/>
    <w:rsid w:val="00AB2128"/>
    <w:rsid w:val="00AB27AD"/>
    <w:rsid w:val="00AB2F68"/>
    <w:rsid w:val="00AB35DA"/>
    <w:rsid w:val="00AB38E8"/>
    <w:rsid w:val="00AB4220"/>
    <w:rsid w:val="00AB42FD"/>
    <w:rsid w:val="00AB5537"/>
    <w:rsid w:val="00AB64AB"/>
    <w:rsid w:val="00AB6DF8"/>
    <w:rsid w:val="00AB6E58"/>
    <w:rsid w:val="00AC0391"/>
    <w:rsid w:val="00AC05CC"/>
    <w:rsid w:val="00AC073F"/>
    <w:rsid w:val="00AC28FB"/>
    <w:rsid w:val="00AC2992"/>
    <w:rsid w:val="00AC3CC0"/>
    <w:rsid w:val="00AC4DD8"/>
    <w:rsid w:val="00AC5BAC"/>
    <w:rsid w:val="00AC6240"/>
    <w:rsid w:val="00AC761F"/>
    <w:rsid w:val="00AC78E5"/>
    <w:rsid w:val="00AC7A29"/>
    <w:rsid w:val="00AD06D7"/>
    <w:rsid w:val="00AD0B26"/>
    <w:rsid w:val="00AD17EA"/>
    <w:rsid w:val="00AD2A2A"/>
    <w:rsid w:val="00AD38D4"/>
    <w:rsid w:val="00AD42C1"/>
    <w:rsid w:val="00AD64EC"/>
    <w:rsid w:val="00AD6755"/>
    <w:rsid w:val="00AD7252"/>
    <w:rsid w:val="00AE0931"/>
    <w:rsid w:val="00AE0A4A"/>
    <w:rsid w:val="00AE1ED9"/>
    <w:rsid w:val="00AE262E"/>
    <w:rsid w:val="00AE3092"/>
    <w:rsid w:val="00AE36A1"/>
    <w:rsid w:val="00AE5A25"/>
    <w:rsid w:val="00AE610E"/>
    <w:rsid w:val="00AE6144"/>
    <w:rsid w:val="00AE656E"/>
    <w:rsid w:val="00AF07C9"/>
    <w:rsid w:val="00AF297F"/>
    <w:rsid w:val="00AF31F6"/>
    <w:rsid w:val="00AF4E41"/>
    <w:rsid w:val="00AF5FB3"/>
    <w:rsid w:val="00AF5FF9"/>
    <w:rsid w:val="00AF764C"/>
    <w:rsid w:val="00AF7FE2"/>
    <w:rsid w:val="00B00C3B"/>
    <w:rsid w:val="00B03310"/>
    <w:rsid w:val="00B0362A"/>
    <w:rsid w:val="00B03AAB"/>
    <w:rsid w:val="00B03B56"/>
    <w:rsid w:val="00B050A0"/>
    <w:rsid w:val="00B0558C"/>
    <w:rsid w:val="00B05D91"/>
    <w:rsid w:val="00B06A5C"/>
    <w:rsid w:val="00B06F10"/>
    <w:rsid w:val="00B07439"/>
    <w:rsid w:val="00B10C94"/>
    <w:rsid w:val="00B1163F"/>
    <w:rsid w:val="00B11862"/>
    <w:rsid w:val="00B120F0"/>
    <w:rsid w:val="00B13152"/>
    <w:rsid w:val="00B1352F"/>
    <w:rsid w:val="00B15210"/>
    <w:rsid w:val="00B1545A"/>
    <w:rsid w:val="00B1691A"/>
    <w:rsid w:val="00B1710B"/>
    <w:rsid w:val="00B20829"/>
    <w:rsid w:val="00B22031"/>
    <w:rsid w:val="00B223AD"/>
    <w:rsid w:val="00B22E66"/>
    <w:rsid w:val="00B2355A"/>
    <w:rsid w:val="00B238B5"/>
    <w:rsid w:val="00B24DD9"/>
    <w:rsid w:val="00B26075"/>
    <w:rsid w:val="00B30504"/>
    <w:rsid w:val="00B317DA"/>
    <w:rsid w:val="00B32554"/>
    <w:rsid w:val="00B336C8"/>
    <w:rsid w:val="00B33CC1"/>
    <w:rsid w:val="00B33FBB"/>
    <w:rsid w:val="00B3546D"/>
    <w:rsid w:val="00B36D91"/>
    <w:rsid w:val="00B40D0A"/>
    <w:rsid w:val="00B41502"/>
    <w:rsid w:val="00B415A0"/>
    <w:rsid w:val="00B415B9"/>
    <w:rsid w:val="00B41822"/>
    <w:rsid w:val="00B41A39"/>
    <w:rsid w:val="00B42384"/>
    <w:rsid w:val="00B43410"/>
    <w:rsid w:val="00B43D0E"/>
    <w:rsid w:val="00B47544"/>
    <w:rsid w:val="00B47D7C"/>
    <w:rsid w:val="00B506E4"/>
    <w:rsid w:val="00B50C7A"/>
    <w:rsid w:val="00B50D01"/>
    <w:rsid w:val="00B51132"/>
    <w:rsid w:val="00B5125D"/>
    <w:rsid w:val="00B51705"/>
    <w:rsid w:val="00B53D8C"/>
    <w:rsid w:val="00B54C1F"/>
    <w:rsid w:val="00B55C19"/>
    <w:rsid w:val="00B562A6"/>
    <w:rsid w:val="00B577D9"/>
    <w:rsid w:val="00B61268"/>
    <w:rsid w:val="00B613EC"/>
    <w:rsid w:val="00B6154C"/>
    <w:rsid w:val="00B61EAE"/>
    <w:rsid w:val="00B6320A"/>
    <w:rsid w:val="00B6363D"/>
    <w:rsid w:val="00B63D75"/>
    <w:rsid w:val="00B64509"/>
    <w:rsid w:val="00B64992"/>
    <w:rsid w:val="00B6513C"/>
    <w:rsid w:val="00B65165"/>
    <w:rsid w:val="00B65354"/>
    <w:rsid w:val="00B659FB"/>
    <w:rsid w:val="00B66296"/>
    <w:rsid w:val="00B713EC"/>
    <w:rsid w:val="00B7177B"/>
    <w:rsid w:val="00B71935"/>
    <w:rsid w:val="00B71F30"/>
    <w:rsid w:val="00B7376E"/>
    <w:rsid w:val="00B73C83"/>
    <w:rsid w:val="00B73EB8"/>
    <w:rsid w:val="00B7538A"/>
    <w:rsid w:val="00B760D6"/>
    <w:rsid w:val="00B7655B"/>
    <w:rsid w:val="00B767F1"/>
    <w:rsid w:val="00B77548"/>
    <w:rsid w:val="00B77FD6"/>
    <w:rsid w:val="00B801B1"/>
    <w:rsid w:val="00B80B32"/>
    <w:rsid w:val="00B80B42"/>
    <w:rsid w:val="00B80CFB"/>
    <w:rsid w:val="00B81213"/>
    <w:rsid w:val="00B8132F"/>
    <w:rsid w:val="00B82327"/>
    <w:rsid w:val="00B82760"/>
    <w:rsid w:val="00B83E0E"/>
    <w:rsid w:val="00B83EA7"/>
    <w:rsid w:val="00B84DD3"/>
    <w:rsid w:val="00B85057"/>
    <w:rsid w:val="00B85BDE"/>
    <w:rsid w:val="00B8628F"/>
    <w:rsid w:val="00B874BB"/>
    <w:rsid w:val="00B90F43"/>
    <w:rsid w:val="00B91159"/>
    <w:rsid w:val="00B9118D"/>
    <w:rsid w:val="00B91E26"/>
    <w:rsid w:val="00B92407"/>
    <w:rsid w:val="00B93F9D"/>
    <w:rsid w:val="00B94E8B"/>
    <w:rsid w:val="00B95958"/>
    <w:rsid w:val="00B95C54"/>
    <w:rsid w:val="00B95E95"/>
    <w:rsid w:val="00B95F26"/>
    <w:rsid w:val="00B96D4B"/>
    <w:rsid w:val="00B97479"/>
    <w:rsid w:val="00BA067C"/>
    <w:rsid w:val="00BA0F0B"/>
    <w:rsid w:val="00BA13F0"/>
    <w:rsid w:val="00BA22DE"/>
    <w:rsid w:val="00BA3790"/>
    <w:rsid w:val="00BA4283"/>
    <w:rsid w:val="00BA4856"/>
    <w:rsid w:val="00BA4FFB"/>
    <w:rsid w:val="00BA5113"/>
    <w:rsid w:val="00BA5850"/>
    <w:rsid w:val="00BA5C79"/>
    <w:rsid w:val="00BB0064"/>
    <w:rsid w:val="00BB0E40"/>
    <w:rsid w:val="00BB1BB5"/>
    <w:rsid w:val="00BB21A6"/>
    <w:rsid w:val="00BB2351"/>
    <w:rsid w:val="00BB2B48"/>
    <w:rsid w:val="00BB3585"/>
    <w:rsid w:val="00BB3F13"/>
    <w:rsid w:val="00BB5F77"/>
    <w:rsid w:val="00BB6D1F"/>
    <w:rsid w:val="00BB6F72"/>
    <w:rsid w:val="00BB7D67"/>
    <w:rsid w:val="00BC013C"/>
    <w:rsid w:val="00BC029B"/>
    <w:rsid w:val="00BC06BB"/>
    <w:rsid w:val="00BC110B"/>
    <w:rsid w:val="00BC1753"/>
    <w:rsid w:val="00BC3123"/>
    <w:rsid w:val="00BC5D09"/>
    <w:rsid w:val="00BC6A77"/>
    <w:rsid w:val="00BC79FF"/>
    <w:rsid w:val="00BD0154"/>
    <w:rsid w:val="00BD0742"/>
    <w:rsid w:val="00BD203D"/>
    <w:rsid w:val="00BD23CF"/>
    <w:rsid w:val="00BD381A"/>
    <w:rsid w:val="00BD3C43"/>
    <w:rsid w:val="00BD3EF4"/>
    <w:rsid w:val="00BD4579"/>
    <w:rsid w:val="00BD4E32"/>
    <w:rsid w:val="00BD4F4E"/>
    <w:rsid w:val="00BD75EF"/>
    <w:rsid w:val="00BE0289"/>
    <w:rsid w:val="00BE12ED"/>
    <w:rsid w:val="00BE1AD5"/>
    <w:rsid w:val="00BE1F3C"/>
    <w:rsid w:val="00BE33AE"/>
    <w:rsid w:val="00BE3B20"/>
    <w:rsid w:val="00BE4DB6"/>
    <w:rsid w:val="00BE4E24"/>
    <w:rsid w:val="00BE5B76"/>
    <w:rsid w:val="00BE6F86"/>
    <w:rsid w:val="00BE7F2A"/>
    <w:rsid w:val="00BF0467"/>
    <w:rsid w:val="00BF04B1"/>
    <w:rsid w:val="00BF0BD0"/>
    <w:rsid w:val="00BF0FDB"/>
    <w:rsid w:val="00BF115E"/>
    <w:rsid w:val="00BF1F25"/>
    <w:rsid w:val="00BF1FB6"/>
    <w:rsid w:val="00BF2B15"/>
    <w:rsid w:val="00BF3E70"/>
    <w:rsid w:val="00BF4D3B"/>
    <w:rsid w:val="00BF69B4"/>
    <w:rsid w:val="00C00935"/>
    <w:rsid w:val="00C01AD8"/>
    <w:rsid w:val="00C023F7"/>
    <w:rsid w:val="00C03313"/>
    <w:rsid w:val="00C039E6"/>
    <w:rsid w:val="00C03E72"/>
    <w:rsid w:val="00C040F8"/>
    <w:rsid w:val="00C0415E"/>
    <w:rsid w:val="00C0445B"/>
    <w:rsid w:val="00C04897"/>
    <w:rsid w:val="00C04BBB"/>
    <w:rsid w:val="00C04E58"/>
    <w:rsid w:val="00C04F12"/>
    <w:rsid w:val="00C05A56"/>
    <w:rsid w:val="00C068BF"/>
    <w:rsid w:val="00C069E5"/>
    <w:rsid w:val="00C06AD8"/>
    <w:rsid w:val="00C074F7"/>
    <w:rsid w:val="00C10B6D"/>
    <w:rsid w:val="00C1189C"/>
    <w:rsid w:val="00C11904"/>
    <w:rsid w:val="00C12078"/>
    <w:rsid w:val="00C13758"/>
    <w:rsid w:val="00C13FB4"/>
    <w:rsid w:val="00C15524"/>
    <w:rsid w:val="00C163AA"/>
    <w:rsid w:val="00C16743"/>
    <w:rsid w:val="00C16FB0"/>
    <w:rsid w:val="00C213C7"/>
    <w:rsid w:val="00C21463"/>
    <w:rsid w:val="00C22301"/>
    <w:rsid w:val="00C2378B"/>
    <w:rsid w:val="00C23B8E"/>
    <w:rsid w:val="00C25A24"/>
    <w:rsid w:val="00C27348"/>
    <w:rsid w:val="00C27405"/>
    <w:rsid w:val="00C27E7D"/>
    <w:rsid w:val="00C31353"/>
    <w:rsid w:val="00C32455"/>
    <w:rsid w:val="00C32610"/>
    <w:rsid w:val="00C32644"/>
    <w:rsid w:val="00C3274E"/>
    <w:rsid w:val="00C34D93"/>
    <w:rsid w:val="00C35F56"/>
    <w:rsid w:val="00C37576"/>
    <w:rsid w:val="00C43860"/>
    <w:rsid w:val="00C446A9"/>
    <w:rsid w:val="00C4498B"/>
    <w:rsid w:val="00C45D54"/>
    <w:rsid w:val="00C460AB"/>
    <w:rsid w:val="00C51A09"/>
    <w:rsid w:val="00C52A33"/>
    <w:rsid w:val="00C53934"/>
    <w:rsid w:val="00C53F06"/>
    <w:rsid w:val="00C55270"/>
    <w:rsid w:val="00C57AAD"/>
    <w:rsid w:val="00C57C7B"/>
    <w:rsid w:val="00C57FBD"/>
    <w:rsid w:val="00C60AC8"/>
    <w:rsid w:val="00C615E1"/>
    <w:rsid w:val="00C628C7"/>
    <w:rsid w:val="00C63369"/>
    <w:rsid w:val="00C6483F"/>
    <w:rsid w:val="00C6497E"/>
    <w:rsid w:val="00C66805"/>
    <w:rsid w:val="00C66D34"/>
    <w:rsid w:val="00C67E06"/>
    <w:rsid w:val="00C705A2"/>
    <w:rsid w:val="00C71061"/>
    <w:rsid w:val="00C71A0D"/>
    <w:rsid w:val="00C7326B"/>
    <w:rsid w:val="00C7481D"/>
    <w:rsid w:val="00C75113"/>
    <w:rsid w:val="00C76404"/>
    <w:rsid w:val="00C76432"/>
    <w:rsid w:val="00C76D89"/>
    <w:rsid w:val="00C76F15"/>
    <w:rsid w:val="00C7701D"/>
    <w:rsid w:val="00C778A2"/>
    <w:rsid w:val="00C77BD9"/>
    <w:rsid w:val="00C80BAB"/>
    <w:rsid w:val="00C8151A"/>
    <w:rsid w:val="00C81A7D"/>
    <w:rsid w:val="00C81BB3"/>
    <w:rsid w:val="00C822FA"/>
    <w:rsid w:val="00C83001"/>
    <w:rsid w:val="00C8427E"/>
    <w:rsid w:val="00C87587"/>
    <w:rsid w:val="00C87876"/>
    <w:rsid w:val="00C87DAE"/>
    <w:rsid w:val="00C901EF"/>
    <w:rsid w:val="00C90309"/>
    <w:rsid w:val="00C9116E"/>
    <w:rsid w:val="00C91602"/>
    <w:rsid w:val="00C91CF8"/>
    <w:rsid w:val="00C91DF5"/>
    <w:rsid w:val="00C92E61"/>
    <w:rsid w:val="00C93832"/>
    <w:rsid w:val="00C94C73"/>
    <w:rsid w:val="00CA0A1D"/>
    <w:rsid w:val="00CA0EA4"/>
    <w:rsid w:val="00CA1065"/>
    <w:rsid w:val="00CA1236"/>
    <w:rsid w:val="00CA32C7"/>
    <w:rsid w:val="00CA4043"/>
    <w:rsid w:val="00CA4824"/>
    <w:rsid w:val="00CA4D5C"/>
    <w:rsid w:val="00CA5457"/>
    <w:rsid w:val="00CA5F39"/>
    <w:rsid w:val="00CA63A9"/>
    <w:rsid w:val="00CA63DC"/>
    <w:rsid w:val="00CA6450"/>
    <w:rsid w:val="00CA6B16"/>
    <w:rsid w:val="00CA7233"/>
    <w:rsid w:val="00CA74A1"/>
    <w:rsid w:val="00CA7535"/>
    <w:rsid w:val="00CB07F3"/>
    <w:rsid w:val="00CB0A09"/>
    <w:rsid w:val="00CB10DE"/>
    <w:rsid w:val="00CB1A21"/>
    <w:rsid w:val="00CB1BDF"/>
    <w:rsid w:val="00CB20D4"/>
    <w:rsid w:val="00CB20EB"/>
    <w:rsid w:val="00CB2DE9"/>
    <w:rsid w:val="00CB2E60"/>
    <w:rsid w:val="00CB446E"/>
    <w:rsid w:val="00CB46A8"/>
    <w:rsid w:val="00CB4E78"/>
    <w:rsid w:val="00CB5835"/>
    <w:rsid w:val="00CB5989"/>
    <w:rsid w:val="00CB59D3"/>
    <w:rsid w:val="00CB6E83"/>
    <w:rsid w:val="00CB738A"/>
    <w:rsid w:val="00CB7567"/>
    <w:rsid w:val="00CC01BF"/>
    <w:rsid w:val="00CC0455"/>
    <w:rsid w:val="00CC0477"/>
    <w:rsid w:val="00CC0F83"/>
    <w:rsid w:val="00CC18F7"/>
    <w:rsid w:val="00CC1FC9"/>
    <w:rsid w:val="00CC2662"/>
    <w:rsid w:val="00CC4D63"/>
    <w:rsid w:val="00CC554B"/>
    <w:rsid w:val="00CC5F47"/>
    <w:rsid w:val="00CC673B"/>
    <w:rsid w:val="00CC77A0"/>
    <w:rsid w:val="00CC77BD"/>
    <w:rsid w:val="00CD1316"/>
    <w:rsid w:val="00CD14EC"/>
    <w:rsid w:val="00CD1574"/>
    <w:rsid w:val="00CD23A9"/>
    <w:rsid w:val="00CD33D3"/>
    <w:rsid w:val="00CD39CA"/>
    <w:rsid w:val="00CD416D"/>
    <w:rsid w:val="00CD42D4"/>
    <w:rsid w:val="00CD43B8"/>
    <w:rsid w:val="00CD5009"/>
    <w:rsid w:val="00CD5762"/>
    <w:rsid w:val="00CD5D6F"/>
    <w:rsid w:val="00CD62A3"/>
    <w:rsid w:val="00CD6F6C"/>
    <w:rsid w:val="00CD6FE4"/>
    <w:rsid w:val="00CD75A6"/>
    <w:rsid w:val="00CD7AFF"/>
    <w:rsid w:val="00CE1504"/>
    <w:rsid w:val="00CE1DF2"/>
    <w:rsid w:val="00CE1F7D"/>
    <w:rsid w:val="00CE3430"/>
    <w:rsid w:val="00CE3A2D"/>
    <w:rsid w:val="00CE43FD"/>
    <w:rsid w:val="00CE58AC"/>
    <w:rsid w:val="00CE7501"/>
    <w:rsid w:val="00CE7F0B"/>
    <w:rsid w:val="00CF047F"/>
    <w:rsid w:val="00CF1358"/>
    <w:rsid w:val="00CF24B1"/>
    <w:rsid w:val="00CF25EC"/>
    <w:rsid w:val="00CF2EA5"/>
    <w:rsid w:val="00CF39F8"/>
    <w:rsid w:val="00CF403D"/>
    <w:rsid w:val="00CF46DC"/>
    <w:rsid w:val="00CF4C65"/>
    <w:rsid w:val="00CF4E9D"/>
    <w:rsid w:val="00CF564B"/>
    <w:rsid w:val="00CF577D"/>
    <w:rsid w:val="00D00B0D"/>
    <w:rsid w:val="00D014AF"/>
    <w:rsid w:val="00D0183B"/>
    <w:rsid w:val="00D026F7"/>
    <w:rsid w:val="00D02E39"/>
    <w:rsid w:val="00D0336D"/>
    <w:rsid w:val="00D03C40"/>
    <w:rsid w:val="00D06A94"/>
    <w:rsid w:val="00D07CF3"/>
    <w:rsid w:val="00D10335"/>
    <w:rsid w:val="00D10C4D"/>
    <w:rsid w:val="00D121A4"/>
    <w:rsid w:val="00D12853"/>
    <w:rsid w:val="00D12B2F"/>
    <w:rsid w:val="00D13A68"/>
    <w:rsid w:val="00D13C68"/>
    <w:rsid w:val="00D156ED"/>
    <w:rsid w:val="00D15EC3"/>
    <w:rsid w:val="00D15FCA"/>
    <w:rsid w:val="00D16CC9"/>
    <w:rsid w:val="00D2044A"/>
    <w:rsid w:val="00D2180E"/>
    <w:rsid w:val="00D226AE"/>
    <w:rsid w:val="00D231C1"/>
    <w:rsid w:val="00D2375A"/>
    <w:rsid w:val="00D237EE"/>
    <w:rsid w:val="00D23F25"/>
    <w:rsid w:val="00D243C9"/>
    <w:rsid w:val="00D24557"/>
    <w:rsid w:val="00D248FA"/>
    <w:rsid w:val="00D25176"/>
    <w:rsid w:val="00D27446"/>
    <w:rsid w:val="00D274A6"/>
    <w:rsid w:val="00D2763F"/>
    <w:rsid w:val="00D309A5"/>
    <w:rsid w:val="00D32746"/>
    <w:rsid w:val="00D330A8"/>
    <w:rsid w:val="00D333E7"/>
    <w:rsid w:val="00D33436"/>
    <w:rsid w:val="00D352B6"/>
    <w:rsid w:val="00D35C62"/>
    <w:rsid w:val="00D35F07"/>
    <w:rsid w:val="00D36978"/>
    <w:rsid w:val="00D369DA"/>
    <w:rsid w:val="00D40564"/>
    <w:rsid w:val="00D4058B"/>
    <w:rsid w:val="00D40728"/>
    <w:rsid w:val="00D41BD7"/>
    <w:rsid w:val="00D4280E"/>
    <w:rsid w:val="00D4389D"/>
    <w:rsid w:val="00D4401F"/>
    <w:rsid w:val="00D44700"/>
    <w:rsid w:val="00D45409"/>
    <w:rsid w:val="00D45B55"/>
    <w:rsid w:val="00D473B7"/>
    <w:rsid w:val="00D47F82"/>
    <w:rsid w:val="00D50FAF"/>
    <w:rsid w:val="00D51D6A"/>
    <w:rsid w:val="00D53B95"/>
    <w:rsid w:val="00D542F5"/>
    <w:rsid w:val="00D54790"/>
    <w:rsid w:val="00D5480D"/>
    <w:rsid w:val="00D54BFC"/>
    <w:rsid w:val="00D56B9F"/>
    <w:rsid w:val="00D56C2B"/>
    <w:rsid w:val="00D570D2"/>
    <w:rsid w:val="00D573B8"/>
    <w:rsid w:val="00D603AB"/>
    <w:rsid w:val="00D60620"/>
    <w:rsid w:val="00D60FA6"/>
    <w:rsid w:val="00D62603"/>
    <w:rsid w:val="00D6260A"/>
    <w:rsid w:val="00D63964"/>
    <w:rsid w:val="00D63DEE"/>
    <w:rsid w:val="00D648F1"/>
    <w:rsid w:val="00D65261"/>
    <w:rsid w:val="00D65FD2"/>
    <w:rsid w:val="00D671A2"/>
    <w:rsid w:val="00D67620"/>
    <w:rsid w:val="00D70C16"/>
    <w:rsid w:val="00D719DF"/>
    <w:rsid w:val="00D722DF"/>
    <w:rsid w:val="00D73D7D"/>
    <w:rsid w:val="00D74C24"/>
    <w:rsid w:val="00D74C45"/>
    <w:rsid w:val="00D75623"/>
    <w:rsid w:val="00D756D0"/>
    <w:rsid w:val="00D759B3"/>
    <w:rsid w:val="00D75E1B"/>
    <w:rsid w:val="00D76543"/>
    <w:rsid w:val="00D76EB7"/>
    <w:rsid w:val="00D76FD3"/>
    <w:rsid w:val="00D80DC6"/>
    <w:rsid w:val="00D810CB"/>
    <w:rsid w:val="00D81A64"/>
    <w:rsid w:val="00D825A9"/>
    <w:rsid w:val="00D82D8E"/>
    <w:rsid w:val="00D831F0"/>
    <w:rsid w:val="00D841A8"/>
    <w:rsid w:val="00D85CCC"/>
    <w:rsid w:val="00D86100"/>
    <w:rsid w:val="00D877A9"/>
    <w:rsid w:val="00D87A66"/>
    <w:rsid w:val="00D91F82"/>
    <w:rsid w:val="00D92B20"/>
    <w:rsid w:val="00D92E75"/>
    <w:rsid w:val="00D94387"/>
    <w:rsid w:val="00D94AA9"/>
    <w:rsid w:val="00D950C1"/>
    <w:rsid w:val="00D9570E"/>
    <w:rsid w:val="00D9634E"/>
    <w:rsid w:val="00D968EC"/>
    <w:rsid w:val="00D96C2D"/>
    <w:rsid w:val="00D9750E"/>
    <w:rsid w:val="00D976CE"/>
    <w:rsid w:val="00D97C86"/>
    <w:rsid w:val="00DA073A"/>
    <w:rsid w:val="00DA0772"/>
    <w:rsid w:val="00DA2969"/>
    <w:rsid w:val="00DA2AE6"/>
    <w:rsid w:val="00DA3950"/>
    <w:rsid w:val="00DA575D"/>
    <w:rsid w:val="00DA5D7D"/>
    <w:rsid w:val="00DA610F"/>
    <w:rsid w:val="00DA6A68"/>
    <w:rsid w:val="00DA6D04"/>
    <w:rsid w:val="00DA7312"/>
    <w:rsid w:val="00DA74E4"/>
    <w:rsid w:val="00DB06A8"/>
    <w:rsid w:val="00DB1819"/>
    <w:rsid w:val="00DB1A2E"/>
    <w:rsid w:val="00DB1A9C"/>
    <w:rsid w:val="00DB2E50"/>
    <w:rsid w:val="00DB351B"/>
    <w:rsid w:val="00DB4C1F"/>
    <w:rsid w:val="00DC0C8E"/>
    <w:rsid w:val="00DC108D"/>
    <w:rsid w:val="00DC62DC"/>
    <w:rsid w:val="00DC6CE6"/>
    <w:rsid w:val="00DC73E8"/>
    <w:rsid w:val="00DC747C"/>
    <w:rsid w:val="00DC77E6"/>
    <w:rsid w:val="00DC77F3"/>
    <w:rsid w:val="00DC7C4D"/>
    <w:rsid w:val="00DD05C9"/>
    <w:rsid w:val="00DD0F68"/>
    <w:rsid w:val="00DD1362"/>
    <w:rsid w:val="00DD1741"/>
    <w:rsid w:val="00DD2989"/>
    <w:rsid w:val="00DD2F65"/>
    <w:rsid w:val="00DD2FD5"/>
    <w:rsid w:val="00DD33E0"/>
    <w:rsid w:val="00DD5B36"/>
    <w:rsid w:val="00DD7890"/>
    <w:rsid w:val="00DE0548"/>
    <w:rsid w:val="00DE0B75"/>
    <w:rsid w:val="00DE16EE"/>
    <w:rsid w:val="00DE2C8E"/>
    <w:rsid w:val="00DE3E39"/>
    <w:rsid w:val="00DE57FF"/>
    <w:rsid w:val="00DE5FC1"/>
    <w:rsid w:val="00DE7891"/>
    <w:rsid w:val="00DF134A"/>
    <w:rsid w:val="00DF1FC4"/>
    <w:rsid w:val="00DF20C9"/>
    <w:rsid w:val="00DF26E1"/>
    <w:rsid w:val="00DF27AF"/>
    <w:rsid w:val="00DF48A3"/>
    <w:rsid w:val="00DF5143"/>
    <w:rsid w:val="00DF549D"/>
    <w:rsid w:val="00DF54AF"/>
    <w:rsid w:val="00DF54C2"/>
    <w:rsid w:val="00E00A05"/>
    <w:rsid w:val="00E00EDB"/>
    <w:rsid w:val="00E01A52"/>
    <w:rsid w:val="00E01D00"/>
    <w:rsid w:val="00E0238B"/>
    <w:rsid w:val="00E027DC"/>
    <w:rsid w:val="00E05CED"/>
    <w:rsid w:val="00E07494"/>
    <w:rsid w:val="00E10622"/>
    <w:rsid w:val="00E11816"/>
    <w:rsid w:val="00E11AF1"/>
    <w:rsid w:val="00E11B52"/>
    <w:rsid w:val="00E122D3"/>
    <w:rsid w:val="00E12BC2"/>
    <w:rsid w:val="00E133CA"/>
    <w:rsid w:val="00E13AAF"/>
    <w:rsid w:val="00E14060"/>
    <w:rsid w:val="00E1432C"/>
    <w:rsid w:val="00E15802"/>
    <w:rsid w:val="00E158F8"/>
    <w:rsid w:val="00E17ED8"/>
    <w:rsid w:val="00E21A8C"/>
    <w:rsid w:val="00E223B7"/>
    <w:rsid w:val="00E23819"/>
    <w:rsid w:val="00E23B6A"/>
    <w:rsid w:val="00E23E44"/>
    <w:rsid w:val="00E25024"/>
    <w:rsid w:val="00E25467"/>
    <w:rsid w:val="00E25B7F"/>
    <w:rsid w:val="00E265D8"/>
    <w:rsid w:val="00E27961"/>
    <w:rsid w:val="00E30087"/>
    <w:rsid w:val="00E3055D"/>
    <w:rsid w:val="00E30B96"/>
    <w:rsid w:val="00E31B86"/>
    <w:rsid w:val="00E31C3A"/>
    <w:rsid w:val="00E324EA"/>
    <w:rsid w:val="00E32598"/>
    <w:rsid w:val="00E32F1F"/>
    <w:rsid w:val="00E33418"/>
    <w:rsid w:val="00E337D9"/>
    <w:rsid w:val="00E33E45"/>
    <w:rsid w:val="00E34D76"/>
    <w:rsid w:val="00E34E62"/>
    <w:rsid w:val="00E35CEC"/>
    <w:rsid w:val="00E36C91"/>
    <w:rsid w:val="00E36D4D"/>
    <w:rsid w:val="00E37325"/>
    <w:rsid w:val="00E377F6"/>
    <w:rsid w:val="00E37C9F"/>
    <w:rsid w:val="00E40139"/>
    <w:rsid w:val="00E40451"/>
    <w:rsid w:val="00E410AD"/>
    <w:rsid w:val="00E42748"/>
    <w:rsid w:val="00E43D6F"/>
    <w:rsid w:val="00E44A58"/>
    <w:rsid w:val="00E45295"/>
    <w:rsid w:val="00E47B4A"/>
    <w:rsid w:val="00E47BE4"/>
    <w:rsid w:val="00E47C73"/>
    <w:rsid w:val="00E50F8D"/>
    <w:rsid w:val="00E51C9A"/>
    <w:rsid w:val="00E521F7"/>
    <w:rsid w:val="00E53A31"/>
    <w:rsid w:val="00E54C50"/>
    <w:rsid w:val="00E54F0C"/>
    <w:rsid w:val="00E5533F"/>
    <w:rsid w:val="00E56392"/>
    <w:rsid w:val="00E564D5"/>
    <w:rsid w:val="00E5726C"/>
    <w:rsid w:val="00E57E58"/>
    <w:rsid w:val="00E602B0"/>
    <w:rsid w:val="00E60827"/>
    <w:rsid w:val="00E60842"/>
    <w:rsid w:val="00E6096B"/>
    <w:rsid w:val="00E62011"/>
    <w:rsid w:val="00E630C8"/>
    <w:rsid w:val="00E6341B"/>
    <w:rsid w:val="00E63542"/>
    <w:rsid w:val="00E649A4"/>
    <w:rsid w:val="00E64BB8"/>
    <w:rsid w:val="00E656EC"/>
    <w:rsid w:val="00E660CD"/>
    <w:rsid w:val="00E66596"/>
    <w:rsid w:val="00E667C2"/>
    <w:rsid w:val="00E66A9E"/>
    <w:rsid w:val="00E66EC4"/>
    <w:rsid w:val="00E71BDF"/>
    <w:rsid w:val="00E72EB9"/>
    <w:rsid w:val="00E73FCF"/>
    <w:rsid w:val="00E7400D"/>
    <w:rsid w:val="00E74E07"/>
    <w:rsid w:val="00E75C6B"/>
    <w:rsid w:val="00E75FEA"/>
    <w:rsid w:val="00E76158"/>
    <w:rsid w:val="00E765F2"/>
    <w:rsid w:val="00E77E36"/>
    <w:rsid w:val="00E80CCC"/>
    <w:rsid w:val="00E82602"/>
    <w:rsid w:val="00E82757"/>
    <w:rsid w:val="00E82C13"/>
    <w:rsid w:val="00E82EE4"/>
    <w:rsid w:val="00E8412C"/>
    <w:rsid w:val="00E84563"/>
    <w:rsid w:val="00E84E1D"/>
    <w:rsid w:val="00E878BA"/>
    <w:rsid w:val="00E901A3"/>
    <w:rsid w:val="00E90487"/>
    <w:rsid w:val="00E904D4"/>
    <w:rsid w:val="00E91C79"/>
    <w:rsid w:val="00E92874"/>
    <w:rsid w:val="00E92AB9"/>
    <w:rsid w:val="00E9347E"/>
    <w:rsid w:val="00E94869"/>
    <w:rsid w:val="00E94942"/>
    <w:rsid w:val="00E95144"/>
    <w:rsid w:val="00E960BC"/>
    <w:rsid w:val="00E96111"/>
    <w:rsid w:val="00E96520"/>
    <w:rsid w:val="00EA0211"/>
    <w:rsid w:val="00EA0542"/>
    <w:rsid w:val="00EA0A5B"/>
    <w:rsid w:val="00EA11C8"/>
    <w:rsid w:val="00EA1753"/>
    <w:rsid w:val="00EA184B"/>
    <w:rsid w:val="00EA27D0"/>
    <w:rsid w:val="00EA4A78"/>
    <w:rsid w:val="00EA4D83"/>
    <w:rsid w:val="00EA53E0"/>
    <w:rsid w:val="00EA583A"/>
    <w:rsid w:val="00EA5C08"/>
    <w:rsid w:val="00EA6822"/>
    <w:rsid w:val="00EA6B62"/>
    <w:rsid w:val="00EA6EB0"/>
    <w:rsid w:val="00EB26AB"/>
    <w:rsid w:val="00EB27DC"/>
    <w:rsid w:val="00EB2CC2"/>
    <w:rsid w:val="00EB3DF8"/>
    <w:rsid w:val="00EB4C98"/>
    <w:rsid w:val="00EB5378"/>
    <w:rsid w:val="00EB59BF"/>
    <w:rsid w:val="00EB7828"/>
    <w:rsid w:val="00EB7C12"/>
    <w:rsid w:val="00EC02B9"/>
    <w:rsid w:val="00EC11A4"/>
    <w:rsid w:val="00EC30DD"/>
    <w:rsid w:val="00EC3AF6"/>
    <w:rsid w:val="00EC3CBA"/>
    <w:rsid w:val="00EC3DE0"/>
    <w:rsid w:val="00EC45B2"/>
    <w:rsid w:val="00EC509F"/>
    <w:rsid w:val="00EC5381"/>
    <w:rsid w:val="00EC54EA"/>
    <w:rsid w:val="00EC6433"/>
    <w:rsid w:val="00EC64F1"/>
    <w:rsid w:val="00EC670B"/>
    <w:rsid w:val="00EC730D"/>
    <w:rsid w:val="00EC7625"/>
    <w:rsid w:val="00EC7BA9"/>
    <w:rsid w:val="00ED0774"/>
    <w:rsid w:val="00ED0FC8"/>
    <w:rsid w:val="00ED1791"/>
    <w:rsid w:val="00ED184B"/>
    <w:rsid w:val="00ED3D38"/>
    <w:rsid w:val="00ED4345"/>
    <w:rsid w:val="00ED51D5"/>
    <w:rsid w:val="00ED5A6E"/>
    <w:rsid w:val="00ED5FEB"/>
    <w:rsid w:val="00ED6299"/>
    <w:rsid w:val="00ED64F5"/>
    <w:rsid w:val="00ED734D"/>
    <w:rsid w:val="00EE00FD"/>
    <w:rsid w:val="00EE0AF1"/>
    <w:rsid w:val="00EE1F9F"/>
    <w:rsid w:val="00EE356A"/>
    <w:rsid w:val="00EE3C11"/>
    <w:rsid w:val="00EE4ACF"/>
    <w:rsid w:val="00EE4EDC"/>
    <w:rsid w:val="00EE521A"/>
    <w:rsid w:val="00EE52E3"/>
    <w:rsid w:val="00EE5642"/>
    <w:rsid w:val="00EE730D"/>
    <w:rsid w:val="00EE7480"/>
    <w:rsid w:val="00EE75E9"/>
    <w:rsid w:val="00EE7AF3"/>
    <w:rsid w:val="00EE7FC8"/>
    <w:rsid w:val="00EF192A"/>
    <w:rsid w:val="00EF313E"/>
    <w:rsid w:val="00EF43BF"/>
    <w:rsid w:val="00EF45A8"/>
    <w:rsid w:val="00EF48F6"/>
    <w:rsid w:val="00EF4F5A"/>
    <w:rsid w:val="00EF5F8D"/>
    <w:rsid w:val="00EF7A10"/>
    <w:rsid w:val="00F001DC"/>
    <w:rsid w:val="00F00F71"/>
    <w:rsid w:val="00F01548"/>
    <w:rsid w:val="00F01B3D"/>
    <w:rsid w:val="00F0205A"/>
    <w:rsid w:val="00F02829"/>
    <w:rsid w:val="00F0411F"/>
    <w:rsid w:val="00F04183"/>
    <w:rsid w:val="00F04A60"/>
    <w:rsid w:val="00F04E0D"/>
    <w:rsid w:val="00F05343"/>
    <w:rsid w:val="00F05568"/>
    <w:rsid w:val="00F05EE4"/>
    <w:rsid w:val="00F0617F"/>
    <w:rsid w:val="00F07825"/>
    <w:rsid w:val="00F1030E"/>
    <w:rsid w:val="00F108DF"/>
    <w:rsid w:val="00F11034"/>
    <w:rsid w:val="00F112F1"/>
    <w:rsid w:val="00F12055"/>
    <w:rsid w:val="00F12EBE"/>
    <w:rsid w:val="00F13C77"/>
    <w:rsid w:val="00F13CE4"/>
    <w:rsid w:val="00F13FA2"/>
    <w:rsid w:val="00F143CC"/>
    <w:rsid w:val="00F14F6D"/>
    <w:rsid w:val="00F169B8"/>
    <w:rsid w:val="00F21723"/>
    <w:rsid w:val="00F21A3E"/>
    <w:rsid w:val="00F21AC2"/>
    <w:rsid w:val="00F22106"/>
    <w:rsid w:val="00F25F6E"/>
    <w:rsid w:val="00F275F4"/>
    <w:rsid w:val="00F27903"/>
    <w:rsid w:val="00F27FDB"/>
    <w:rsid w:val="00F30958"/>
    <w:rsid w:val="00F30BA9"/>
    <w:rsid w:val="00F30D64"/>
    <w:rsid w:val="00F31F2E"/>
    <w:rsid w:val="00F326A8"/>
    <w:rsid w:val="00F34BA9"/>
    <w:rsid w:val="00F34BFA"/>
    <w:rsid w:val="00F351B1"/>
    <w:rsid w:val="00F356DC"/>
    <w:rsid w:val="00F35837"/>
    <w:rsid w:val="00F36EC5"/>
    <w:rsid w:val="00F40A79"/>
    <w:rsid w:val="00F40DCD"/>
    <w:rsid w:val="00F41631"/>
    <w:rsid w:val="00F4177E"/>
    <w:rsid w:val="00F42278"/>
    <w:rsid w:val="00F42877"/>
    <w:rsid w:val="00F42E15"/>
    <w:rsid w:val="00F43409"/>
    <w:rsid w:val="00F43464"/>
    <w:rsid w:val="00F43878"/>
    <w:rsid w:val="00F43CD6"/>
    <w:rsid w:val="00F441EC"/>
    <w:rsid w:val="00F45676"/>
    <w:rsid w:val="00F45F8C"/>
    <w:rsid w:val="00F46743"/>
    <w:rsid w:val="00F5003E"/>
    <w:rsid w:val="00F508C8"/>
    <w:rsid w:val="00F5120F"/>
    <w:rsid w:val="00F517C5"/>
    <w:rsid w:val="00F53BC1"/>
    <w:rsid w:val="00F545EE"/>
    <w:rsid w:val="00F5473A"/>
    <w:rsid w:val="00F54A2E"/>
    <w:rsid w:val="00F55904"/>
    <w:rsid w:val="00F571A1"/>
    <w:rsid w:val="00F57DC1"/>
    <w:rsid w:val="00F60268"/>
    <w:rsid w:val="00F602E1"/>
    <w:rsid w:val="00F617A6"/>
    <w:rsid w:val="00F61B4F"/>
    <w:rsid w:val="00F621D8"/>
    <w:rsid w:val="00F62228"/>
    <w:rsid w:val="00F629EE"/>
    <w:rsid w:val="00F62B0C"/>
    <w:rsid w:val="00F640BE"/>
    <w:rsid w:val="00F64314"/>
    <w:rsid w:val="00F6447F"/>
    <w:rsid w:val="00F64FC8"/>
    <w:rsid w:val="00F6751A"/>
    <w:rsid w:val="00F7077D"/>
    <w:rsid w:val="00F70C29"/>
    <w:rsid w:val="00F71224"/>
    <w:rsid w:val="00F7250A"/>
    <w:rsid w:val="00F72C5C"/>
    <w:rsid w:val="00F72E8C"/>
    <w:rsid w:val="00F733F5"/>
    <w:rsid w:val="00F744C9"/>
    <w:rsid w:val="00F750F8"/>
    <w:rsid w:val="00F7665C"/>
    <w:rsid w:val="00F77F93"/>
    <w:rsid w:val="00F8004D"/>
    <w:rsid w:val="00F816FA"/>
    <w:rsid w:val="00F819CF"/>
    <w:rsid w:val="00F821C2"/>
    <w:rsid w:val="00F8241A"/>
    <w:rsid w:val="00F83BDF"/>
    <w:rsid w:val="00F847D2"/>
    <w:rsid w:val="00F84EB5"/>
    <w:rsid w:val="00F859C9"/>
    <w:rsid w:val="00F86382"/>
    <w:rsid w:val="00F86737"/>
    <w:rsid w:val="00F87BC2"/>
    <w:rsid w:val="00F90079"/>
    <w:rsid w:val="00F90B18"/>
    <w:rsid w:val="00F90B66"/>
    <w:rsid w:val="00F928B2"/>
    <w:rsid w:val="00F92C53"/>
    <w:rsid w:val="00F92FE9"/>
    <w:rsid w:val="00F93BB9"/>
    <w:rsid w:val="00F93E95"/>
    <w:rsid w:val="00F94D44"/>
    <w:rsid w:val="00F95A17"/>
    <w:rsid w:val="00F95F12"/>
    <w:rsid w:val="00F96CDE"/>
    <w:rsid w:val="00F96D50"/>
    <w:rsid w:val="00F97596"/>
    <w:rsid w:val="00F978D3"/>
    <w:rsid w:val="00FA10AB"/>
    <w:rsid w:val="00FA11E7"/>
    <w:rsid w:val="00FA2EDC"/>
    <w:rsid w:val="00FA3A25"/>
    <w:rsid w:val="00FA3F56"/>
    <w:rsid w:val="00FA46BB"/>
    <w:rsid w:val="00FA5E1C"/>
    <w:rsid w:val="00FA63EB"/>
    <w:rsid w:val="00FA6729"/>
    <w:rsid w:val="00FA7573"/>
    <w:rsid w:val="00FA7C11"/>
    <w:rsid w:val="00FB0476"/>
    <w:rsid w:val="00FC0207"/>
    <w:rsid w:val="00FC1334"/>
    <w:rsid w:val="00FC15F5"/>
    <w:rsid w:val="00FC1BA4"/>
    <w:rsid w:val="00FC2D29"/>
    <w:rsid w:val="00FC30CD"/>
    <w:rsid w:val="00FC3236"/>
    <w:rsid w:val="00FC49FB"/>
    <w:rsid w:val="00FC4E5E"/>
    <w:rsid w:val="00FC5313"/>
    <w:rsid w:val="00FC72FF"/>
    <w:rsid w:val="00FD00F3"/>
    <w:rsid w:val="00FD13F4"/>
    <w:rsid w:val="00FD24F0"/>
    <w:rsid w:val="00FD28A5"/>
    <w:rsid w:val="00FD3869"/>
    <w:rsid w:val="00FD4029"/>
    <w:rsid w:val="00FD4FB0"/>
    <w:rsid w:val="00FD5256"/>
    <w:rsid w:val="00FD5269"/>
    <w:rsid w:val="00FD7318"/>
    <w:rsid w:val="00FD7BD9"/>
    <w:rsid w:val="00FE0928"/>
    <w:rsid w:val="00FE475B"/>
    <w:rsid w:val="00FE4765"/>
    <w:rsid w:val="00FE5B56"/>
    <w:rsid w:val="00FE5C13"/>
    <w:rsid w:val="00FE6791"/>
    <w:rsid w:val="00FE6C31"/>
    <w:rsid w:val="00FE7557"/>
    <w:rsid w:val="00FF06A7"/>
    <w:rsid w:val="00FF175F"/>
    <w:rsid w:val="00FF254C"/>
    <w:rsid w:val="00FF2DE5"/>
    <w:rsid w:val="00FF2F20"/>
    <w:rsid w:val="00FF47DF"/>
    <w:rsid w:val="00FF5915"/>
    <w:rsid w:val="00FF72DA"/>
    <w:rsid w:val="00FF7AC6"/>
    <w:rsid w:val="015EB3E3"/>
    <w:rsid w:val="0177EC3D"/>
    <w:rsid w:val="01A880A2"/>
    <w:rsid w:val="01B09DC9"/>
    <w:rsid w:val="01D50AD8"/>
    <w:rsid w:val="01F433F2"/>
    <w:rsid w:val="0227EF0F"/>
    <w:rsid w:val="02368500"/>
    <w:rsid w:val="02934C31"/>
    <w:rsid w:val="02EDF92E"/>
    <w:rsid w:val="0304929F"/>
    <w:rsid w:val="033E4B2D"/>
    <w:rsid w:val="0395610F"/>
    <w:rsid w:val="03AB90B1"/>
    <w:rsid w:val="03AC641D"/>
    <w:rsid w:val="03DB5A34"/>
    <w:rsid w:val="03E6C366"/>
    <w:rsid w:val="04251A94"/>
    <w:rsid w:val="04496521"/>
    <w:rsid w:val="0455CF71"/>
    <w:rsid w:val="04E28C63"/>
    <w:rsid w:val="0547149B"/>
    <w:rsid w:val="057B4C01"/>
    <w:rsid w:val="05D14D54"/>
    <w:rsid w:val="064EAF36"/>
    <w:rsid w:val="0656A293"/>
    <w:rsid w:val="06965A35"/>
    <w:rsid w:val="06EA3769"/>
    <w:rsid w:val="06EF0A3E"/>
    <w:rsid w:val="06FDDB3E"/>
    <w:rsid w:val="07295563"/>
    <w:rsid w:val="073889CD"/>
    <w:rsid w:val="07416A4D"/>
    <w:rsid w:val="0795C66D"/>
    <w:rsid w:val="079A0E2B"/>
    <w:rsid w:val="07CA3CE7"/>
    <w:rsid w:val="08D18820"/>
    <w:rsid w:val="0907E32D"/>
    <w:rsid w:val="0918A156"/>
    <w:rsid w:val="0921B874"/>
    <w:rsid w:val="093F6A75"/>
    <w:rsid w:val="0979A108"/>
    <w:rsid w:val="098627D8"/>
    <w:rsid w:val="09D8B774"/>
    <w:rsid w:val="09FE0925"/>
    <w:rsid w:val="0A1D0F54"/>
    <w:rsid w:val="0A6BC8AB"/>
    <w:rsid w:val="0A777B95"/>
    <w:rsid w:val="0ABC8BA9"/>
    <w:rsid w:val="0ADC99BF"/>
    <w:rsid w:val="0B04C457"/>
    <w:rsid w:val="0B094C86"/>
    <w:rsid w:val="0B23E9B9"/>
    <w:rsid w:val="0B3B1B14"/>
    <w:rsid w:val="0B691753"/>
    <w:rsid w:val="0B849786"/>
    <w:rsid w:val="0BA63E11"/>
    <w:rsid w:val="0BB1F387"/>
    <w:rsid w:val="0BB44001"/>
    <w:rsid w:val="0BC950BC"/>
    <w:rsid w:val="0C0AACC9"/>
    <w:rsid w:val="0C3B8C75"/>
    <w:rsid w:val="0C50A3F4"/>
    <w:rsid w:val="0C8181C1"/>
    <w:rsid w:val="0CEE6A63"/>
    <w:rsid w:val="0DB1AD9F"/>
    <w:rsid w:val="0DB50F82"/>
    <w:rsid w:val="0DB5CE39"/>
    <w:rsid w:val="0DDE4A4E"/>
    <w:rsid w:val="0DF6E9DD"/>
    <w:rsid w:val="0E00AFBB"/>
    <w:rsid w:val="0E03D26B"/>
    <w:rsid w:val="0E2CF588"/>
    <w:rsid w:val="0E4AB72F"/>
    <w:rsid w:val="0E8AC7FE"/>
    <w:rsid w:val="0ED08FAC"/>
    <w:rsid w:val="0F0DCA83"/>
    <w:rsid w:val="0F1069D0"/>
    <w:rsid w:val="0F460A59"/>
    <w:rsid w:val="0FA24EA4"/>
    <w:rsid w:val="0FD362C3"/>
    <w:rsid w:val="0FDDE486"/>
    <w:rsid w:val="1020FCC9"/>
    <w:rsid w:val="10936740"/>
    <w:rsid w:val="10BB0AD3"/>
    <w:rsid w:val="10ECDDE6"/>
    <w:rsid w:val="111787B3"/>
    <w:rsid w:val="1172056C"/>
    <w:rsid w:val="1192F099"/>
    <w:rsid w:val="11A2B84E"/>
    <w:rsid w:val="11B22292"/>
    <w:rsid w:val="11E251CD"/>
    <w:rsid w:val="120C56E2"/>
    <w:rsid w:val="12449664"/>
    <w:rsid w:val="12AB4B09"/>
    <w:rsid w:val="12AEBCAF"/>
    <w:rsid w:val="13048099"/>
    <w:rsid w:val="13162737"/>
    <w:rsid w:val="1316C322"/>
    <w:rsid w:val="1369536B"/>
    <w:rsid w:val="1384BF88"/>
    <w:rsid w:val="13A7F14D"/>
    <w:rsid w:val="13F1A63F"/>
    <w:rsid w:val="140DE336"/>
    <w:rsid w:val="1477068B"/>
    <w:rsid w:val="1483847F"/>
    <w:rsid w:val="149507DE"/>
    <w:rsid w:val="149CCE84"/>
    <w:rsid w:val="14AE565B"/>
    <w:rsid w:val="14FCA6D4"/>
    <w:rsid w:val="153B7E52"/>
    <w:rsid w:val="1541C80B"/>
    <w:rsid w:val="1575BECF"/>
    <w:rsid w:val="157C9960"/>
    <w:rsid w:val="159A7E50"/>
    <w:rsid w:val="15CED1E0"/>
    <w:rsid w:val="1617295A"/>
    <w:rsid w:val="1637915F"/>
    <w:rsid w:val="16902356"/>
    <w:rsid w:val="169304E1"/>
    <w:rsid w:val="16D23E9B"/>
    <w:rsid w:val="16F5FF9C"/>
    <w:rsid w:val="170560C4"/>
    <w:rsid w:val="170F49B5"/>
    <w:rsid w:val="17129E2C"/>
    <w:rsid w:val="17241F88"/>
    <w:rsid w:val="172D4B63"/>
    <w:rsid w:val="17855289"/>
    <w:rsid w:val="17A1450F"/>
    <w:rsid w:val="17FF541E"/>
    <w:rsid w:val="1826C3F9"/>
    <w:rsid w:val="183EA3C0"/>
    <w:rsid w:val="1842B5FA"/>
    <w:rsid w:val="184EF252"/>
    <w:rsid w:val="187351E5"/>
    <w:rsid w:val="189ED49B"/>
    <w:rsid w:val="18A400BB"/>
    <w:rsid w:val="18BC6C21"/>
    <w:rsid w:val="18D02919"/>
    <w:rsid w:val="191D62C8"/>
    <w:rsid w:val="1927F7D0"/>
    <w:rsid w:val="19685221"/>
    <w:rsid w:val="197F374C"/>
    <w:rsid w:val="198C0394"/>
    <w:rsid w:val="19B886AF"/>
    <w:rsid w:val="19D0F227"/>
    <w:rsid w:val="19D98012"/>
    <w:rsid w:val="19E46A9A"/>
    <w:rsid w:val="19FA14B9"/>
    <w:rsid w:val="19FD4FDE"/>
    <w:rsid w:val="1A0E3C39"/>
    <w:rsid w:val="1A1CB41C"/>
    <w:rsid w:val="1A88AB0B"/>
    <w:rsid w:val="1AAA7F05"/>
    <w:rsid w:val="1AFF81DB"/>
    <w:rsid w:val="1B27BA00"/>
    <w:rsid w:val="1B383EF6"/>
    <w:rsid w:val="1B9F39E1"/>
    <w:rsid w:val="1BAEFCBB"/>
    <w:rsid w:val="1BED215D"/>
    <w:rsid w:val="1CA182B0"/>
    <w:rsid w:val="1D71BAE1"/>
    <w:rsid w:val="1D7EFD59"/>
    <w:rsid w:val="1DABFD7C"/>
    <w:rsid w:val="1E4E9889"/>
    <w:rsid w:val="1E592D53"/>
    <w:rsid w:val="1E60ABD8"/>
    <w:rsid w:val="1E7F3867"/>
    <w:rsid w:val="1E8740B6"/>
    <w:rsid w:val="1EE23D6B"/>
    <w:rsid w:val="1EF17D2C"/>
    <w:rsid w:val="1EF75909"/>
    <w:rsid w:val="1F263C04"/>
    <w:rsid w:val="1F52ECEE"/>
    <w:rsid w:val="1F6D9335"/>
    <w:rsid w:val="1F901F0E"/>
    <w:rsid w:val="1FDE7E63"/>
    <w:rsid w:val="213A0193"/>
    <w:rsid w:val="217221B4"/>
    <w:rsid w:val="21B0B925"/>
    <w:rsid w:val="21CE7653"/>
    <w:rsid w:val="2264B066"/>
    <w:rsid w:val="2270464E"/>
    <w:rsid w:val="229294A7"/>
    <w:rsid w:val="22938AD0"/>
    <w:rsid w:val="22D97BCA"/>
    <w:rsid w:val="22E2254C"/>
    <w:rsid w:val="2307FF91"/>
    <w:rsid w:val="233B169C"/>
    <w:rsid w:val="23627E14"/>
    <w:rsid w:val="2373C828"/>
    <w:rsid w:val="23BBC3A6"/>
    <w:rsid w:val="23F91E59"/>
    <w:rsid w:val="24025451"/>
    <w:rsid w:val="241D9CE0"/>
    <w:rsid w:val="242649F9"/>
    <w:rsid w:val="243C8240"/>
    <w:rsid w:val="246BC75E"/>
    <w:rsid w:val="247A1AC1"/>
    <w:rsid w:val="24E5E3D9"/>
    <w:rsid w:val="253290E5"/>
    <w:rsid w:val="253FD6E7"/>
    <w:rsid w:val="25672531"/>
    <w:rsid w:val="2598BF5E"/>
    <w:rsid w:val="25BAF5CB"/>
    <w:rsid w:val="25BEBCDD"/>
    <w:rsid w:val="25E2FFF4"/>
    <w:rsid w:val="2628A20F"/>
    <w:rsid w:val="26330BD5"/>
    <w:rsid w:val="2684AB0F"/>
    <w:rsid w:val="26AB0D1C"/>
    <w:rsid w:val="276D8763"/>
    <w:rsid w:val="27BFFE76"/>
    <w:rsid w:val="2828EBA6"/>
    <w:rsid w:val="2833BC0A"/>
    <w:rsid w:val="286571C2"/>
    <w:rsid w:val="289F1BAC"/>
    <w:rsid w:val="28D24CE3"/>
    <w:rsid w:val="28ED60F6"/>
    <w:rsid w:val="29923C67"/>
    <w:rsid w:val="29EC22DB"/>
    <w:rsid w:val="2A722904"/>
    <w:rsid w:val="2A92B10C"/>
    <w:rsid w:val="2AF9444F"/>
    <w:rsid w:val="2AFC2679"/>
    <w:rsid w:val="2B0C4DCD"/>
    <w:rsid w:val="2B20F4B8"/>
    <w:rsid w:val="2BA7B4C8"/>
    <w:rsid w:val="2C21D3A2"/>
    <w:rsid w:val="2C2FB85D"/>
    <w:rsid w:val="2C632F0C"/>
    <w:rsid w:val="2C81FC69"/>
    <w:rsid w:val="2CD6EC9F"/>
    <w:rsid w:val="2CDF97B0"/>
    <w:rsid w:val="2D2AF2FC"/>
    <w:rsid w:val="2D4EAF82"/>
    <w:rsid w:val="2D71A948"/>
    <w:rsid w:val="2D72A3DB"/>
    <w:rsid w:val="2E1B3C64"/>
    <w:rsid w:val="2E58ED7B"/>
    <w:rsid w:val="2E83E972"/>
    <w:rsid w:val="2EEE6217"/>
    <w:rsid w:val="2EF37996"/>
    <w:rsid w:val="2FAD2C43"/>
    <w:rsid w:val="2FBDC96A"/>
    <w:rsid w:val="2FC05CFA"/>
    <w:rsid w:val="3060F0B8"/>
    <w:rsid w:val="30815C1A"/>
    <w:rsid w:val="308BE513"/>
    <w:rsid w:val="30B82D6B"/>
    <w:rsid w:val="30E8CB15"/>
    <w:rsid w:val="313AAFF2"/>
    <w:rsid w:val="31AC66B7"/>
    <w:rsid w:val="31B44513"/>
    <w:rsid w:val="31B90E07"/>
    <w:rsid w:val="31F4DF50"/>
    <w:rsid w:val="320C0438"/>
    <w:rsid w:val="32101067"/>
    <w:rsid w:val="32224691"/>
    <w:rsid w:val="3227484B"/>
    <w:rsid w:val="3238F5A1"/>
    <w:rsid w:val="3246A9BB"/>
    <w:rsid w:val="324949FE"/>
    <w:rsid w:val="325CDCEA"/>
    <w:rsid w:val="32C85BC1"/>
    <w:rsid w:val="32CD5C29"/>
    <w:rsid w:val="3322F0EB"/>
    <w:rsid w:val="334D3EF6"/>
    <w:rsid w:val="334E8EA9"/>
    <w:rsid w:val="3351BBB3"/>
    <w:rsid w:val="34A28AF9"/>
    <w:rsid w:val="354727DC"/>
    <w:rsid w:val="35953389"/>
    <w:rsid w:val="35ADC373"/>
    <w:rsid w:val="35F27035"/>
    <w:rsid w:val="365EDDAA"/>
    <w:rsid w:val="366441C8"/>
    <w:rsid w:val="368CC413"/>
    <w:rsid w:val="36BEFA49"/>
    <w:rsid w:val="36C0CA8B"/>
    <w:rsid w:val="373EED8A"/>
    <w:rsid w:val="375E7AAC"/>
    <w:rsid w:val="37CD0AA5"/>
    <w:rsid w:val="38111EC2"/>
    <w:rsid w:val="382681B2"/>
    <w:rsid w:val="382DB925"/>
    <w:rsid w:val="38458A65"/>
    <w:rsid w:val="3895A203"/>
    <w:rsid w:val="39214C32"/>
    <w:rsid w:val="39618226"/>
    <w:rsid w:val="3982A7F5"/>
    <w:rsid w:val="3A2A1B5C"/>
    <w:rsid w:val="3A562C30"/>
    <w:rsid w:val="3A565214"/>
    <w:rsid w:val="3A78CE34"/>
    <w:rsid w:val="3A88B632"/>
    <w:rsid w:val="3A9EE1EE"/>
    <w:rsid w:val="3B060858"/>
    <w:rsid w:val="3BA3BB01"/>
    <w:rsid w:val="3BA7CAE2"/>
    <w:rsid w:val="3BB73B34"/>
    <w:rsid w:val="3C4DF9FE"/>
    <w:rsid w:val="3D098BEE"/>
    <w:rsid w:val="3D2336C8"/>
    <w:rsid w:val="3D31B6F3"/>
    <w:rsid w:val="3D35DA33"/>
    <w:rsid w:val="3D3D8CAE"/>
    <w:rsid w:val="3D48E3C5"/>
    <w:rsid w:val="3D6FF7C1"/>
    <w:rsid w:val="3D77A8A2"/>
    <w:rsid w:val="3DAA1570"/>
    <w:rsid w:val="3DC1F625"/>
    <w:rsid w:val="3DC2B084"/>
    <w:rsid w:val="3DE44D34"/>
    <w:rsid w:val="3E971D14"/>
    <w:rsid w:val="3EFD5F68"/>
    <w:rsid w:val="3F290099"/>
    <w:rsid w:val="3F54806F"/>
    <w:rsid w:val="3F66B0E7"/>
    <w:rsid w:val="3F7E02DB"/>
    <w:rsid w:val="3F88F4BF"/>
    <w:rsid w:val="3F8E6144"/>
    <w:rsid w:val="400A852F"/>
    <w:rsid w:val="40DEBDD2"/>
    <w:rsid w:val="412A1B4E"/>
    <w:rsid w:val="412CF169"/>
    <w:rsid w:val="420C153A"/>
    <w:rsid w:val="422C5C9F"/>
    <w:rsid w:val="42475FF4"/>
    <w:rsid w:val="42591CA2"/>
    <w:rsid w:val="42689519"/>
    <w:rsid w:val="42809204"/>
    <w:rsid w:val="4392D3CC"/>
    <w:rsid w:val="4397B9D7"/>
    <w:rsid w:val="43DFBDA3"/>
    <w:rsid w:val="4455F3E9"/>
    <w:rsid w:val="445E3989"/>
    <w:rsid w:val="44AB2E11"/>
    <w:rsid w:val="44BB0A98"/>
    <w:rsid w:val="454260E7"/>
    <w:rsid w:val="456186CD"/>
    <w:rsid w:val="456395D9"/>
    <w:rsid w:val="4572250A"/>
    <w:rsid w:val="4598ABB1"/>
    <w:rsid w:val="45A9D4E8"/>
    <w:rsid w:val="45B71AA0"/>
    <w:rsid w:val="45C02925"/>
    <w:rsid w:val="45C174E5"/>
    <w:rsid w:val="45FE15CD"/>
    <w:rsid w:val="460207E2"/>
    <w:rsid w:val="460C1D76"/>
    <w:rsid w:val="46843FED"/>
    <w:rsid w:val="46B8212B"/>
    <w:rsid w:val="46BD4919"/>
    <w:rsid w:val="47459FB0"/>
    <w:rsid w:val="481ADD71"/>
    <w:rsid w:val="48509C82"/>
    <w:rsid w:val="48661636"/>
    <w:rsid w:val="486AA10E"/>
    <w:rsid w:val="48BC5973"/>
    <w:rsid w:val="48CE698D"/>
    <w:rsid w:val="48CEF498"/>
    <w:rsid w:val="4926E487"/>
    <w:rsid w:val="49314937"/>
    <w:rsid w:val="4961F9A0"/>
    <w:rsid w:val="49A91F50"/>
    <w:rsid w:val="49E6FEF5"/>
    <w:rsid w:val="4A14C36A"/>
    <w:rsid w:val="4A174124"/>
    <w:rsid w:val="4A370C35"/>
    <w:rsid w:val="4A37E1A1"/>
    <w:rsid w:val="4A4260D7"/>
    <w:rsid w:val="4A57A559"/>
    <w:rsid w:val="4A6357A0"/>
    <w:rsid w:val="4AF1CC4D"/>
    <w:rsid w:val="4AF3503F"/>
    <w:rsid w:val="4B76C5D7"/>
    <w:rsid w:val="4BF911B4"/>
    <w:rsid w:val="4CCDADF9"/>
    <w:rsid w:val="4D56EACC"/>
    <w:rsid w:val="4D6D8981"/>
    <w:rsid w:val="4D6E20F9"/>
    <w:rsid w:val="4D985D19"/>
    <w:rsid w:val="4DA1FDED"/>
    <w:rsid w:val="4DD22759"/>
    <w:rsid w:val="4DE31517"/>
    <w:rsid w:val="4E441FCE"/>
    <w:rsid w:val="4E59D5BC"/>
    <w:rsid w:val="4EAD3D2E"/>
    <w:rsid w:val="4EB8BA20"/>
    <w:rsid w:val="4EDE7A36"/>
    <w:rsid w:val="4F1A7EA4"/>
    <w:rsid w:val="4F1C6C21"/>
    <w:rsid w:val="4FA388D6"/>
    <w:rsid w:val="5009EF6F"/>
    <w:rsid w:val="516F71F7"/>
    <w:rsid w:val="5176D47B"/>
    <w:rsid w:val="518056AB"/>
    <w:rsid w:val="51BC1543"/>
    <w:rsid w:val="51D7628E"/>
    <w:rsid w:val="521A50ED"/>
    <w:rsid w:val="523B8A1B"/>
    <w:rsid w:val="52479720"/>
    <w:rsid w:val="52910D05"/>
    <w:rsid w:val="52F3041A"/>
    <w:rsid w:val="531B1271"/>
    <w:rsid w:val="54483FC7"/>
    <w:rsid w:val="544B145A"/>
    <w:rsid w:val="5471C898"/>
    <w:rsid w:val="5487B3C6"/>
    <w:rsid w:val="55C23199"/>
    <w:rsid w:val="56552056"/>
    <w:rsid w:val="565E8BF3"/>
    <w:rsid w:val="56B5903C"/>
    <w:rsid w:val="56E27E67"/>
    <w:rsid w:val="571148CF"/>
    <w:rsid w:val="57CCF651"/>
    <w:rsid w:val="57E0CC9B"/>
    <w:rsid w:val="581B7B47"/>
    <w:rsid w:val="583844B5"/>
    <w:rsid w:val="583ACBBC"/>
    <w:rsid w:val="58A8DFB8"/>
    <w:rsid w:val="58AA71FD"/>
    <w:rsid w:val="58ADEB00"/>
    <w:rsid w:val="58D7BD37"/>
    <w:rsid w:val="58EF1C00"/>
    <w:rsid w:val="58F6BEA5"/>
    <w:rsid w:val="5950236D"/>
    <w:rsid w:val="596FBAF8"/>
    <w:rsid w:val="59D82939"/>
    <w:rsid w:val="59F228B6"/>
    <w:rsid w:val="5A2E3E59"/>
    <w:rsid w:val="5A3D45B0"/>
    <w:rsid w:val="5A4C6184"/>
    <w:rsid w:val="5A51AADF"/>
    <w:rsid w:val="5AB6753C"/>
    <w:rsid w:val="5ABF4F31"/>
    <w:rsid w:val="5ADE4834"/>
    <w:rsid w:val="5B04645B"/>
    <w:rsid w:val="5B6E1CB1"/>
    <w:rsid w:val="5B8288CA"/>
    <w:rsid w:val="5B899527"/>
    <w:rsid w:val="5BC7746C"/>
    <w:rsid w:val="5C8B2121"/>
    <w:rsid w:val="5D11B8F0"/>
    <w:rsid w:val="5D4EAD56"/>
    <w:rsid w:val="5D99CC9C"/>
    <w:rsid w:val="5DFF40E4"/>
    <w:rsid w:val="5E380141"/>
    <w:rsid w:val="5E749F02"/>
    <w:rsid w:val="5E984ACA"/>
    <w:rsid w:val="5EA5E40C"/>
    <w:rsid w:val="5EB4625C"/>
    <w:rsid w:val="5F14702B"/>
    <w:rsid w:val="5F364683"/>
    <w:rsid w:val="5F3B89C3"/>
    <w:rsid w:val="5F69285B"/>
    <w:rsid w:val="5F85BBDC"/>
    <w:rsid w:val="5FE3EF7B"/>
    <w:rsid w:val="602252C5"/>
    <w:rsid w:val="60409D89"/>
    <w:rsid w:val="60664E1B"/>
    <w:rsid w:val="609C8FA8"/>
    <w:rsid w:val="60AF88E0"/>
    <w:rsid w:val="60C53E69"/>
    <w:rsid w:val="60EA4D45"/>
    <w:rsid w:val="618F9EC4"/>
    <w:rsid w:val="623B36A0"/>
    <w:rsid w:val="62527DAE"/>
    <w:rsid w:val="626822B7"/>
    <w:rsid w:val="627FB84B"/>
    <w:rsid w:val="6287DAAF"/>
    <w:rsid w:val="6290B02B"/>
    <w:rsid w:val="62938837"/>
    <w:rsid w:val="62A494E0"/>
    <w:rsid w:val="631E4469"/>
    <w:rsid w:val="6391EE59"/>
    <w:rsid w:val="63C2619E"/>
    <w:rsid w:val="63F4B4F4"/>
    <w:rsid w:val="641F4EA1"/>
    <w:rsid w:val="64FD6650"/>
    <w:rsid w:val="652165E6"/>
    <w:rsid w:val="6642D068"/>
    <w:rsid w:val="66772194"/>
    <w:rsid w:val="6682D1C4"/>
    <w:rsid w:val="66E3AEEF"/>
    <w:rsid w:val="671548D4"/>
    <w:rsid w:val="672B58F8"/>
    <w:rsid w:val="675B9CAC"/>
    <w:rsid w:val="67BD1F3F"/>
    <w:rsid w:val="67E02E1B"/>
    <w:rsid w:val="67E74C36"/>
    <w:rsid w:val="68044558"/>
    <w:rsid w:val="685BE3CE"/>
    <w:rsid w:val="686C7803"/>
    <w:rsid w:val="68BF01B8"/>
    <w:rsid w:val="690CAF6D"/>
    <w:rsid w:val="691DED28"/>
    <w:rsid w:val="694B3418"/>
    <w:rsid w:val="698B825F"/>
    <w:rsid w:val="699D1366"/>
    <w:rsid w:val="69D49723"/>
    <w:rsid w:val="6A49C66E"/>
    <w:rsid w:val="6A5099A9"/>
    <w:rsid w:val="6A80A8B9"/>
    <w:rsid w:val="6ACA3EEE"/>
    <w:rsid w:val="6B05418F"/>
    <w:rsid w:val="6B346B2E"/>
    <w:rsid w:val="6B6CDD3B"/>
    <w:rsid w:val="6B704903"/>
    <w:rsid w:val="6BD592A9"/>
    <w:rsid w:val="6C0DCF4B"/>
    <w:rsid w:val="6C37DBC0"/>
    <w:rsid w:val="6C5F3520"/>
    <w:rsid w:val="6CA9B0DA"/>
    <w:rsid w:val="6CD32D8C"/>
    <w:rsid w:val="6CD83F8C"/>
    <w:rsid w:val="6D0425BA"/>
    <w:rsid w:val="6D360FF0"/>
    <w:rsid w:val="6D4661D6"/>
    <w:rsid w:val="6D4C4600"/>
    <w:rsid w:val="6DAB53F8"/>
    <w:rsid w:val="6DC22666"/>
    <w:rsid w:val="6DD32BA1"/>
    <w:rsid w:val="6DEED404"/>
    <w:rsid w:val="6E0CAC9B"/>
    <w:rsid w:val="6E0F9F62"/>
    <w:rsid w:val="6E130943"/>
    <w:rsid w:val="6E645F81"/>
    <w:rsid w:val="6EC1CF28"/>
    <w:rsid w:val="6F07F13C"/>
    <w:rsid w:val="6F1BBF51"/>
    <w:rsid w:val="6F5381EF"/>
    <w:rsid w:val="6F604703"/>
    <w:rsid w:val="7045B7F1"/>
    <w:rsid w:val="706540CC"/>
    <w:rsid w:val="70B054B5"/>
    <w:rsid w:val="70CD7F57"/>
    <w:rsid w:val="71C1BCEC"/>
    <w:rsid w:val="72AAA3CA"/>
    <w:rsid w:val="72E810B7"/>
    <w:rsid w:val="730012FD"/>
    <w:rsid w:val="732925DF"/>
    <w:rsid w:val="732F2E23"/>
    <w:rsid w:val="73EDF5DD"/>
    <w:rsid w:val="740DB0FA"/>
    <w:rsid w:val="7488A714"/>
    <w:rsid w:val="748BA5F4"/>
    <w:rsid w:val="74971FEA"/>
    <w:rsid w:val="74B9614B"/>
    <w:rsid w:val="759E1D57"/>
    <w:rsid w:val="75ACCE65"/>
    <w:rsid w:val="75C7171C"/>
    <w:rsid w:val="75E85A62"/>
    <w:rsid w:val="76050E38"/>
    <w:rsid w:val="76346F2A"/>
    <w:rsid w:val="767975D5"/>
    <w:rsid w:val="76E4101C"/>
    <w:rsid w:val="76FBC032"/>
    <w:rsid w:val="77A00786"/>
    <w:rsid w:val="77CE1B19"/>
    <w:rsid w:val="77D8F8DF"/>
    <w:rsid w:val="77F77671"/>
    <w:rsid w:val="7848476F"/>
    <w:rsid w:val="7853DFAB"/>
    <w:rsid w:val="78631F0E"/>
    <w:rsid w:val="78A5C152"/>
    <w:rsid w:val="78ACF185"/>
    <w:rsid w:val="78B0242D"/>
    <w:rsid w:val="78C57E4D"/>
    <w:rsid w:val="78CA34F5"/>
    <w:rsid w:val="78E24551"/>
    <w:rsid w:val="78F0F5B4"/>
    <w:rsid w:val="793B2657"/>
    <w:rsid w:val="7945D122"/>
    <w:rsid w:val="79BE2F70"/>
    <w:rsid w:val="79DAE81B"/>
    <w:rsid w:val="7A19EB97"/>
    <w:rsid w:val="7A434B49"/>
    <w:rsid w:val="7A6342CF"/>
    <w:rsid w:val="7A64FF63"/>
    <w:rsid w:val="7AB52BC6"/>
    <w:rsid w:val="7BAC89FE"/>
    <w:rsid w:val="7BDEBDB2"/>
    <w:rsid w:val="7BF42616"/>
    <w:rsid w:val="7C13029D"/>
    <w:rsid w:val="7CA7E6F4"/>
    <w:rsid w:val="7CAFAA82"/>
    <w:rsid w:val="7D14B25A"/>
    <w:rsid w:val="7D359253"/>
    <w:rsid w:val="7DBDF8A0"/>
    <w:rsid w:val="7DF47F30"/>
    <w:rsid w:val="7E56A65C"/>
    <w:rsid w:val="7E95AAA4"/>
    <w:rsid w:val="7ECFF8A7"/>
    <w:rsid w:val="7F81BBD4"/>
    <w:rsid w:val="7FEF64B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24360"/>
  <w15:docId w15:val="{C0D4165A-CA66-471B-B8E6-44E99826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20BD"/>
    <w:pPr>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242"/>
      <w:ind w:left="10" w:hanging="10"/>
      <w:outlineLvl w:val="0"/>
    </w:pPr>
    <w:rPr>
      <w:rFonts w:ascii="Times New Roman" w:eastAsia="Times New Roman" w:hAnsi="Times New Roman" w:cs="Times New Roman"/>
      <w:b/>
      <w:i/>
      <w:color w:val="000000"/>
      <w:sz w:val="28"/>
    </w:rPr>
  </w:style>
  <w:style w:type="paragraph" w:styleId="Nadpis2">
    <w:name w:val="heading 2"/>
    <w:next w:val="Normln"/>
    <w:link w:val="Nadpis2Char"/>
    <w:uiPriority w:val="9"/>
    <w:unhideWhenUsed/>
    <w:qFormat/>
    <w:pPr>
      <w:keepNext/>
      <w:keepLines/>
      <w:spacing w:after="0"/>
      <w:ind w:left="10" w:hanging="10"/>
      <w:outlineLvl w:val="1"/>
    </w:pPr>
    <w:rPr>
      <w:rFonts w:ascii="Times New Roman" w:eastAsia="Times New Roman" w:hAnsi="Times New Roman" w:cs="Times New Roman"/>
      <w:b/>
      <w:color w:val="000000"/>
      <w:sz w:val="28"/>
    </w:rPr>
  </w:style>
  <w:style w:type="paragraph" w:styleId="Nadpis3">
    <w:name w:val="heading 3"/>
    <w:next w:val="Normln"/>
    <w:link w:val="Nadpis3Char"/>
    <w:uiPriority w:val="9"/>
    <w:unhideWhenUsed/>
    <w:qFormat/>
    <w:pPr>
      <w:keepNext/>
      <w:keepLines/>
      <w:spacing w:after="105" w:line="248" w:lineRule="auto"/>
      <w:ind w:left="10" w:hanging="10"/>
      <w:outlineLvl w:val="2"/>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i/>
      <w:color w:val="000000"/>
      <w:sz w:val="28"/>
    </w:rPr>
  </w:style>
  <w:style w:type="paragraph" w:customStyle="1" w:styleId="footnotedescription">
    <w:name w:val="footnote description"/>
    <w:next w:val="Normln"/>
    <w:link w:val="footnotedescriptionChar"/>
    <w:hidden/>
    <w:pPr>
      <w:spacing w:after="0" w:line="253"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2Char">
    <w:name w:val="Nadpis 2 Char"/>
    <w:link w:val="Nadpis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xtpoznpodarou">
    <w:name w:val="footnote text"/>
    <w:basedOn w:val="Normln"/>
    <w:link w:val="TextpoznpodarouChar"/>
    <w:uiPriority w:val="99"/>
    <w:semiHidden/>
    <w:unhideWhenUsed/>
    <w:rsid w:val="0051705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17052"/>
    <w:rPr>
      <w:rFonts w:ascii="Calibri" w:eastAsia="Calibri" w:hAnsi="Calibri" w:cs="Calibri"/>
      <w:color w:val="000000"/>
      <w:sz w:val="20"/>
      <w:szCs w:val="20"/>
    </w:rPr>
  </w:style>
  <w:style w:type="character" w:styleId="Znakapoznpodarou">
    <w:name w:val="footnote reference"/>
    <w:aliases w:val="Footnote call,BVI fnr,SUPERS,Footnote symbol, BVI fnr,(Footnote Reference),Footnote,Voetnootverwijzing,Times 10 Point,Exposant 3 Point,Footnote reference number,note TESI,stylish,Ref,de nota al pie,Footnote Reference1,16 Point"/>
    <w:basedOn w:val="Standardnpsmoodstavce"/>
    <w:uiPriority w:val="99"/>
    <w:unhideWhenUsed/>
    <w:rsid w:val="00517052"/>
    <w:rPr>
      <w:shd w:val="clear" w:color="auto" w:fill="auto"/>
      <w:vertAlign w:val="superscript"/>
    </w:rPr>
  </w:style>
  <w:style w:type="paragraph" w:customStyle="1" w:styleId="Bullet1">
    <w:name w:val="Bullet 1"/>
    <w:basedOn w:val="Normln"/>
    <w:rsid w:val="00517052"/>
    <w:pPr>
      <w:numPr>
        <w:numId w:val="6"/>
      </w:numPr>
      <w:tabs>
        <w:tab w:val="clear" w:pos="1417"/>
      </w:tabs>
      <w:spacing w:before="120" w:after="120" w:line="240" w:lineRule="auto"/>
      <w:ind w:left="427" w:firstLine="0"/>
    </w:pPr>
    <w:rPr>
      <w:rFonts w:ascii="Times New Roman" w:hAnsi="Times New Roman" w:cs="Times New Roman"/>
      <w:color w:val="auto"/>
      <w:sz w:val="24"/>
      <w:lang w:bidi="cs-CZ"/>
    </w:rPr>
  </w:style>
  <w:style w:type="paragraph" w:styleId="Zpat">
    <w:name w:val="footer"/>
    <w:basedOn w:val="Normln"/>
    <w:link w:val="ZpatChar"/>
    <w:uiPriority w:val="99"/>
    <w:unhideWhenUsed/>
    <w:rsid w:val="00603F45"/>
    <w:pPr>
      <w:tabs>
        <w:tab w:val="center" w:pos="4536"/>
        <w:tab w:val="right" w:pos="9072"/>
      </w:tabs>
      <w:spacing w:after="0" w:line="240" w:lineRule="auto"/>
    </w:pPr>
  </w:style>
  <w:style w:type="character" w:customStyle="1" w:styleId="ZpatChar">
    <w:name w:val="Zápatí Char"/>
    <w:basedOn w:val="Standardnpsmoodstavce"/>
    <w:link w:val="Zpat"/>
    <w:uiPriority w:val="99"/>
    <w:rsid w:val="00603F45"/>
    <w:rPr>
      <w:rFonts w:ascii="Calibri" w:eastAsia="Calibri" w:hAnsi="Calibri" w:cs="Calibri"/>
      <w:color w:val="000000"/>
    </w:rPr>
  </w:style>
  <w:style w:type="paragraph" w:styleId="Zhlav">
    <w:name w:val="header"/>
    <w:basedOn w:val="Normln"/>
    <w:link w:val="ZhlavChar"/>
    <w:uiPriority w:val="99"/>
    <w:unhideWhenUsed/>
    <w:rsid w:val="00603F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3F45"/>
    <w:rPr>
      <w:rFonts w:ascii="Calibri" w:eastAsia="Calibri" w:hAnsi="Calibri" w:cs="Calibri"/>
      <w:color w:val="000000"/>
    </w:rPr>
  </w:style>
  <w:style w:type="character" w:styleId="Odkaznakoment">
    <w:name w:val="annotation reference"/>
    <w:basedOn w:val="Standardnpsmoodstavce"/>
    <w:uiPriority w:val="99"/>
    <w:semiHidden/>
    <w:unhideWhenUsed/>
    <w:rsid w:val="001C5EAA"/>
    <w:rPr>
      <w:sz w:val="16"/>
      <w:szCs w:val="16"/>
    </w:rPr>
  </w:style>
  <w:style w:type="paragraph" w:styleId="Textkomente">
    <w:name w:val="annotation text"/>
    <w:basedOn w:val="Normln"/>
    <w:link w:val="TextkomenteChar"/>
    <w:uiPriority w:val="99"/>
    <w:unhideWhenUsed/>
    <w:rsid w:val="001C5EAA"/>
    <w:pPr>
      <w:spacing w:line="240" w:lineRule="auto"/>
    </w:pPr>
    <w:rPr>
      <w:sz w:val="20"/>
      <w:szCs w:val="20"/>
    </w:rPr>
  </w:style>
  <w:style w:type="character" w:customStyle="1" w:styleId="TextkomenteChar">
    <w:name w:val="Text komentáře Char"/>
    <w:basedOn w:val="Standardnpsmoodstavce"/>
    <w:link w:val="Textkomente"/>
    <w:uiPriority w:val="99"/>
    <w:rsid w:val="001C5EA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1C5EAA"/>
    <w:rPr>
      <w:b/>
      <w:bCs/>
    </w:rPr>
  </w:style>
  <w:style w:type="character" w:customStyle="1" w:styleId="PedmtkomenteChar">
    <w:name w:val="Předmět komentáře Char"/>
    <w:basedOn w:val="TextkomenteChar"/>
    <w:link w:val="Pedmtkomente"/>
    <w:uiPriority w:val="99"/>
    <w:semiHidden/>
    <w:rsid w:val="001C5EA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1C5E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5EAA"/>
    <w:rPr>
      <w:rFonts w:ascii="Segoe UI" w:eastAsia="Calibri" w:hAnsi="Segoe UI" w:cs="Segoe UI"/>
      <w:color w:val="000000"/>
      <w:sz w:val="18"/>
      <w:szCs w:val="18"/>
    </w:rPr>
  </w:style>
  <w:style w:type="paragraph" w:styleId="Odstavecseseznamem">
    <w:name w:val="List Paragraph"/>
    <w:basedOn w:val="Normln"/>
    <w:uiPriority w:val="34"/>
    <w:qFormat/>
    <w:rsid w:val="00F750F8"/>
    <w:pPr>
      <w:ind w:left="720"/>
      <w:contextualSpacing/>
    </w:pPr>
  </w:style>
  <w:style w:type="paragraph" w:customStyle="1" w:styleId="Style2">
    <w:name w:val="Style2"/>
    <w:basedOn w:val="Normln"/>
    <w:uiPriority w:val="99"/>
    <w:rsid w:val="00016ACE"/>
    <w:pPr>
      <w:widowControl w:val="0"/>
      <w:autoSpaceDE w:val="0"/>
      <w:autoSpaceDN w:val="0"/>
      <w:adjustRightInd w:val="0"/>
      <w:spacing w:after="0" w:line="274" w:lineRule="exact"/>
    </w:pPr>
    <w:rPr>
      <w:rFonts w:ascii="Arial" w:eastAsiaTheme="minorEastAsia" w:hAnsi="Arial" w:cs="Arial"/>
      <w:color w:val="auto"/>
      <w:sz w:val="24"/>
      <w:szCs w:val="24"/>
    </w:rPr>
  </w:style>
  <w:style w:type="character" w:customStyle="1" w:styleId="FontStyle112">
    <w:name w:val="Font Style112"/>
    <w:basedOn w:val="Standardnpsmoodstavce"/>
    <w:uiPriority w:val="99"/>
    <w:rsid w:val="00016ACE"/>
    <w:rPr>
      <w:rFonts w:ascii="Times New Roman" w:hAnsi="Times New Roman" w:cs="Times New Roman"/>
      <w:color w:val="000000"/>
      <w:sz w:val="22"/>
      <w:szCs w:val="22"/>
    </w:rPr>
  </w:style>
  <w:style w:type="paragraph" w:customStyle="1" w:styleId="Text1">
    <w:name w:val="Text 1"/>
    <w:basedOn w:val="Normln"/>
    <w:rsid w:val="002E3371"/>
    <w:pPr>
      <w:spacing w:before="120" w:after="120" w:line="240" w:lineRule="auto"/>
      <w:ind w:left="850"/>
    </w:pPr>
    <w:rPr>
      <w:rFonts w:ascii="Times New Roman" w:eastAsiaTheme="minorHAnsi" w:hAnsi="Times New Roman" w:cs="Times New Roman"/>
      <w:color w:val="auto"/>
      <w:sz w:val="24"/>
      <w:lang w:bidi="cs-CZ"/>
    </w:rPr>
  </w:style>
  <w:style w:type="paragraph" w:styleId="Revize">
    <w:name w:val="Revision"/>
    <w:hidden/>
    <w:uiPriority w:val="99"/>
    <w:semiHidden/>
    <w:rsid w:val="0035020F"/>
    <w:pPr>
      <w:spacing w:after="0" w:line="240" w:lineRule="auto"/>
    </w:pPr>
    <w:rPr>
      <w:rFonts w:ascii="Calibri" w:eastAsia="Calibri" w:hAnsi="Calibri" w:cs="Calibri"/>
      <w:color w:val="000000"/>
    </w:rPr>
  </w:style>
  <w:style w:type="character" w:styleId="Siln">
    <w:name w:val="Strong"/>
    <w:basedOn w:val="Standardnpsmoodstavce"/>
    <w:uiPriority w:val="22"/>
    <w:qFormat/>
    <w:rsid w:val="00B7376E"/>
    <w:rPr>
      <w:b/>
      <w:bCs/>
    </w:rPr>
  </w:style>
  <w:style w:type="character" w:styleId="Hypertextovodkaz">
    <w:name w:val="Hyperlink"/>
    <w:basedOn w:val="Standardnpsmoodstavce"/>
    <w:uiPriority w:val="99"/>
    <w:unhideWhenUsed/>
    <w:rsid w:val="00380258"/>
    <w:rPr>
      <w:color w:val="0563C1" w:themeColor="hyperlink"/>
      <w:u w:val="single"/>
    </w:rPr>
  </w:style>
  <w:style w:type="paragraph" w:styleId="Normlnweb">
    <w:name w:val="Normal (Web)"/>
    <w:basedOn w:val="Normln"/>
    <w:uiPriority w:val="99"/>
    <w:semiHidden/>
    <w:unhideWhenUsed/>
    <w:rsid w:val="009D5348"/>
    <w:rPr>
      <w:rFonts w:ascii="Times New Roman" w:hAnsi="Times New Roman" w:cs="Times New Roman"/>
      <w:sz w:val="24"/>
      <w:szCs w:val="24"/>
    </w:rPr>
  </w:style>
  <w:style w:type="table" w:customStyle="1" w:styleId="Mkatabulky1">
    <w:name w:val="Mřížka tabulky1"/>
    <w:rsid w:val="001C3C7F"/>
    <w:pPr>
      <w:spacing w:after="0" w:line="240" w:lineRule="auto"/>
    </w:pPr>
    <w:tblPr>
      <w:tblCellMar>
        <w:top w:w="0" w:type="dxa"/>
        <w:left w:w="0" w:type="dxa"/>
        <w:bottom w:w="0" w:type="dxa"/>
        <w:right w:w="0" w:type="dxa"/>
      </w:tblCellMar>
    </w:tblPr>
  </w:style>
  <w:style w:type="table" w:customStyle="1" w:styleId="TableGrid0">
    <w:name w:val="Table Grid0"/>
    <w:basedOn w:val="Normlntabulka"/>
    <w:uiPriority w:val="39"/>
    <w:rsid w:val="001C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rdnpsmoodstavce"/>
    <w:rsid w:val="00647C02"/>
  </w:style>
  <w:style w:type="character" w:customStyle="1" w:styleId="eop">
    <w:name w:val="eop"/>
    <w:basedOn w:val="Standardnpsmoodstavce"/>
    <w:rsid w:val="0064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529">
      <w:bodyDiv w:val="1"/>
      <w:marLeft w:val="0"/>
      <w:marRight w:val="0"/>
      <w:marTop w:val="0"/>
      <w:marBottom w:val="0"/>
      <w:divBdr>
        <w:top w:val="none" w:sz="0" w:space="0" w:color="auto"/>
        <w:left w:val="none" w:sz="0" w:space="0" w:color="auto"/>
        <w:bottom w:val="none" w:sz="0" w:space="0" w:color="auto"/>
        <w:right w:val="none" w:sz="0" w:space="0" w:color="auto"/>
      </w:divBdr>
      <w:divsChild>
        <w:div w:id="1807316593">
          <w:marLeft w:val="0"/>
          <w:marRight w:val="0"/>
          <w:marTop w:val="0"/>
          <w:marBottom w:val="0"/>
          <w:divBdr>
            <w:top w:val="none" w:sz="0" w:space="0" w:color="auto"/>
            <w:left w:val="none" w:sz="0" w:space="0" w:color="auto"/>
            <w:bottom w:val="none" w:sz="0" w:space="0" w:color="auto"/>
            <w:right w:val="none" w:sz="0" w:space="0" w:color="auto"/>
          </w:divBdr>
          <w:divsChild>
            <w:div w:id="1482769259">
              <w:marLeft w:val="0"/>
              <w:marRight w:val="0"/>
              <w:marTop w:val="0"/>
              <w:marBottom w:val="0"/>
              <w:divBdr>
                <w:top w:val="none" w:sz="0" w:space="0" w:color="auto"/>
                <w:left w:val="none" w:sz="0" w:space="0" w:color="auto"/>
                <w:bottom w:val="none" w:sz="0" w:space="0" w:color="auto"/>
                <w:right w:val="none" w:sz="0" w:space="0" w:color="auto"/>
              </w:divBdr>
              <w:divsChild>
                <w:div w:id="1434936629">
                  <w:marLeft w:val="0"/>
                  <w:marRight w:val="0"/>
                  <w:marTop w:val="0"/>
                  <w:marBottom w:val="0"/>
                  <w:divBdr>
                    <w:top w:val="none" w:sz="0" w:space="0" w:color="auto"/>
                    <w:left w:val="none" w:sz="0" w:space="0" w:color="auto"/>
                    <w:bottom w:val="none" w:sz="0" w:space="0" w:color="auto"/>
                    <w:right w:val="none" w:sz="0" w:space="0" w:color="auto"/>
                  </w:divBdr>
                  <w:divsChild>
                    <w:div w:id="12891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5073">
      <w:bodyDiv w:val="1"/>
      <w:marLeft w:val="0"/>
      <w:marRight w:val="0"/>
      <w:marTop w:val="0"/>
      <w:marBottom w:val="0"/>
      <w:divBdr>
        <w:top w:val="none" w:sz="0" w:space="0" w:color="auto"/>
        <w:left w:val="none" w:sz="0" w:space="0" w:color="auto"/>
        <w:bottom w:val="none" w:sz="0" w:space="0" w:color="auto"/>
        <w:right w:val="none" w:sz="0" w:space="0" w:color="auto"/>
      </w:divBdr>
    </w:div>
    <w:div w:id="487290418">
      <w:bodyDiv w:val="1"/>
      <w:marLeft w:val="0"/>
      <w:marRight w:val="0"/>
      <w:marTop w:val="0"/>
      <w:marBottom w:val="0"/>
      <w:divBdr>
        <w:top w:val="none" w:sz="0" w:space="0" w:color="auto"/>
        <w:left w:val="none" w:sz="0" w:space="0" w:color="auto"/>
        <w:bottom w:val="none" w:sz="0" w:space="0" w:color="auto"/>
        <w:right w:val="none" w:sz="0" w:space="0" w:color="auto"/>
      </w:divBdr>
      <w:divsChild>
        <w:div w:id="1867405476">
          <w:marLeft w:val="0"/>
          <w:marRight w:val="0"/>
          <w:marTop w:val="0"/>
          <w:marBottom w:val="0"/>
          <w:divBdr>
            <w:top w:val="none" w:sz="0" w:space="0" w:color="auto"/>
            <w:left w:val="none" w:sz="0" w:space="0" w:color="auto"/>
            <w:bottom w:val="none" w:sz="0" w:space="0" w:color="auto"/>
            <w:right w:val="none" w:sz="0" w:space="0" w:color="auto"/>
          </w:divBdr>
          <w:divsChild>
            <w:div w:id="115026046">
              <w:marLeft w:val="0"/>
              <w:marRight w:val="0"/>
              <w:marTop w:val="0"/>
              <w:marBottom w:val="0"/>
              <w:divBdr>
                <w:top w:val="none" w:sz="0" w:space="0" w:color="auto"/>
                <w:left w:val="none" w:sz="0" w:space="0" w:color="auto"/>
                <w:bottom w:val="none" w:sz="0" w:space="0" w:color="auto"/>
                <w:right w:val="none" w:sz="0" w:space="0" w:color="auto"/>
              </w:divBdr>
              <w:divsChild>
                <w:div w:id="1858693391">
                  <w:marLeft w:val="0"/>
                  <w:marRight w:val="0"/>
                  <w:marTop w:val="0"/>
                  <w:marBottom w:val="0"/>
                  <w:divBdr>
                    <w:top w:val="none" w:sz="0" w:space="0" w:color="auto"/>
                    <w:left w:val="none" w:sz="0" w:space="0" w:color="auto"/>
                    <w:bottom w:val="none" w:sz="0" w:space="0" w:color="auto"/>
                    <w:right w:val="none" w:sz="0" w:space="0" w:color="auto"/>
                  </w:divBdr>
                  <w:divsChild>
                    <w:div w:id="21252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957486">
      <w:bodyDiv w:val="1"/>
      <w:marLeft w:val="0"/>
      <w:marRight w:val="0"/>
      <w:marTop w:val="0"/>
      <w:marBottom w:val="0"/>
      <w:divBdr>
        <w:top w:val="none" w:sz="0" w:space="0" w:color="auto"/>
        <w:left w:val="none" w:sz="0" w:space="0" w:color="auto"/>
        <w:bottom w:val="none" w:sz="0" w:space="0" w:color="auto"/>
        <w:right w:val="none" w:sz="0" w:space="0" w:color="auto"/>
      </w:divBdr>
    </w:div>
    <w:div w:id="743724284">
      <w:bodyDiv w:val="1"/>
      <w:marLeft w:val="0"/>
      <w:marRight w:val="0"/>
      <w:marTop w:val="0"/>
      <w:marBottom w:val="0"/>
      <w:divBdr>
        <w:top w:val="none" w:sz="0" w:space="0" w:color="auto"/>
        <w:left w:val="none" w:sz="0" w:space="0" w:color="auto"/>
        <w:bottom w:val="none" w:sz="0" w:space="0" w:color="auto"/>
        <w:right w:val="none" w:sz="0" w:space="0" w:color="auto"/>
      </w:divBdr>
    </w:div>
    <w:div w:id="790899411">
      <w:bodyDiv w:val="1"/>
      <w:marLeft w:val="0"/>
      <w:marRight w:val="0"/>
      <w:marTop w:val="0"/>
      <w:marBottom w:val="0"/>
      <w:divBdr>
        <w:top w:val="none" w:sz="0" w:space="0" w:color="auto"/>
        <w:left w:val="none" w:sz="0" w:space="0" w:color="auto"/>
        <w:bottom w:val="none" w:sz="0" w:space="0" w:color="auto"/>
        <w:right w:val="none" w:sz="0" w:space="0" w:color="auto"/>
      </w:divBdr>
    </w:div>
    <w:div w:id="885525657">
      <w:bodyDiv w:val="1"/>
      <w:marLeft w:val="0"/>
      <w:marRight w:val="0"/>
      <w:marTop w:val="0"/>
      <w:marBottom w:val="0"/>
      <w:divBdr>
        <w:top w:val="none" w:sz="0" w:space="0" w:color="auto"/>
        <w:left w:val="none" w:sz="0" w:space="0" w:color="auto"/>
        <w:bottom w:val="none" w:sz="0" w:space="0" w:color="auto"/>
        <w:right w:val="none" w:sz="0" w:space="0" w:color="auto"/>
      </w:divBdr>
    </w:div>
    <w:div w:id="891773248">
      <w:bodyDiv w:val="1"/>
      <w:marLeft w:val="0"/>
      <w:marRight w:val="0"/>
      <w:marTop w:val="0"/>
      <w:marBottom w:val="0"/>
      <w:divBdr>
        <w:top w:val="none" w:sz="0" w:space="0" w:color="auto"/>
        <w:left w:val="none" w:sz="0" w:space="0" w:color="auto"/>
        <w:bottom w:val="none" w:sz="0" w:space="0" w:color="auto"/>
        <w:right w:val="none" w:sz="0" w:space="0" w:color="auto"/>
      </w:divBdr>
    </w:div>
    <w:div w:id="953249043">
      <w:bodyDiv w:val="1"/>
      <w:marLeft w:val="0"/>
      <w:marRight w:val="0"/>
      <w:marTop w:val="0"/>
      <w:marBottom w:val="0"/>
      <w:divBdr>
        <w:top w:val="none" w:sz="0" w:space="0" w:color="auto"/>
        <w:left w:val="none" w:sz="0" w:space="0" w:color="auto"/>
        <w:bottom w:val="none" w:sz="0" w:space="0" w:color="auto"/>
        <w:right w:val="none" w:sz="0" w:space="0" w:color="auto"/>
      </w:divBdr>
    </w:div>
    <w:div w:id="1279799579">
      <w:bodyDiv w:val="1"/>
      <w:marLeft w:val="0"/>
      <w:marRight w:val="0"/>
      <w:marTop w:val="0"/>
      <w:marBottom w:val="0"/>
      <w:divBdr>
        <w:top w:val="none" w:sz="0" w:space="0" w:color="auto"/>
        <w:left w:val="none" w:sz="0" w:space="0" w:color="auto"/>
        <w:bottom w:val="none" w:sz="0" w:space="0" w:color="auto"/>
        <w:right w:val="none" w:sz="0" w:space="0" w:color="auto"/>
      </w:divBdr>
    </w:div>
    <w:div w:id="1411200261">
      <w:bodyDiv w:val="1"/>
      <w:marLeft w:val="0"/>
      <w:marRight w:val="0"/>
      <w:marTop w:val="0"/>
      <w:marBottom w:val="0"/>
      <w:divBdr>
        <w:top w:val="none" w:sz="0" w:space="0" w:color="auto"/>
        <w:left w:val="none" w:sz="0" w:space="0" w:color="auto"/>
        <w:bottom w:val="none" w:sz="0" w:space="0" w:color="auto"/>
        <w:right w:val="none" w:sz="0" w:space="0" w:color="auto"/>
      </w:divBdr>
    </w:div>
    <w:div w:id="1472594364">
      <w:bodyDiv w:val="1"/>
      <w:marLeft w:val="0"/>
      <w:marRight w:val="0"/>
      <w:marTop w:val="0"/>
      <w:marBottom w:val="0"/>
      <w:divBdr>
        <w:top w:val="none" w:sz="0" w:space="0" w:color="auto"/>
        <w:left w:val="none" w:sz="0" w:space="0" w:color="auto"/>
        <w:bottom w:val="none" w:sz="0" w:space="0" w:color="auto"/>
        <w:right w:val="none" w:sz="0" w:space="0" w:color="auto"/>
      </w:divBdr>
    </w:div>
    <w:div w:id="1511720938">
      <w:bodyDiv w:val="1"/>
      <w:marLeft w:val="0"/>
      <w:marRight w:val="0"/>
      <w:marTop w:val="0"/>
      <w:marBottom w:val="0"/>
      <w:divBdr>
        <w:top w:val="none" w:sz="0" w:space="0" w:color="auto"/>
        <w:left w:val="none" w:sz="0" w:space="0" w:color="auto"/>
        <w:bottom w:val="none" w:sz="0" w:space="0" w:color="auto"/>
        <w:right w:val="none" w:sz="0" w:space="0" w:color="auto"/>
      </w:divBdr>
    </w:div>
    <w:div w:id="177932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59FCE713E0A42A9984D63B6E06DE6" ma:contentTypeVersion="7" ma:contentTypeDescription="Create a new document." ma:contentTypeScope="" ma:versionID="539526ba9f4cdb84aa2e6a997678a306">
  <xsd:schema xmlns:xsd="http://www.w3.org/2001/XMLSchema" xmlns:xs="http://www.w3.org/2001/XMLSchema" xmlns:p="http://schemas.microsoft.com/office/2006/metadata/properties" xmlns:ns3="7a6a490c-53b3-4439-a131-75247139eec9" xmlns:ns4="7fc90099-c590-4303-890a-f42f084c88b1" targetNamespace="http://schemas.microsoft.com/office/2006/metadata/properties" ma:root="true" ma:fieldsID="02143e02d6f54aa8a3716cf2aff71d28" ns3:_="" ns4:_="">
    <xsd:import namespace="7a6a490c-53b3-4439-a131-75247139eec9"/>
    <xsd:import namespace="7fc90099-c590-4303-890a-f42f084c88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a490c-53b3-4439-a131-75247139e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0099-c590-4303-890a-f42f084c88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FB40-CEE0-427E-973D-3527CDB7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a490c-53b3-4439-a131-75247139eec9"/>
    <ds:schemaRef ds:uri="7fc90099-c590-4303-890a-f42f084c8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F4952-B73C-4407-843C-5EA799065A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15B501-81B9-4309-99D8-734631A9F49C}">
  <ds:schemaRefs>
    <ds:schemaRef ds:uri="http://schemas.microsoft.com/sharepoint/v3/contenttype/forms"/>
  </ds:schemaRefs>
</ds:datastoreItem>
</file>

<file path=customXml/itemProps4.xml><?xml version="1.0" encoding="utf-8"?>
<ds:datastoreItem xmlns:ds="http://schemas.openxmlformats.org/officeDocument/2006/customXml" ds:itemID="{F5FBC84A-D640-41C1-AB96-EF6AB10C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2876</Words>
  <Characters>16972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RP obecne narizeni final.doc</vt:lpstr>
    </vt:vector>
  </TitlesOfParts>
  <Company>MMR</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obecne narizeni final.doc</dc:title>
  <dc:subject/>
  <dc:creator>Krtička Václav</dc:creator>
  <cp:keywords/>
  <cp:lastModifiedBy>Valovičová Leona</cp:lastModifiedBy>
  <cp:revision>2</cp:revision>
  <dcterms:created xsi:type="dcterms:W3CDTF">2020-04-08T08:52:00Z</dcterms:created>
  <dcterms:modified xsi:type="dcterms:W3CDTF">2020-04-08T08:52:00Z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0x010100F1059FCE713E0A42A9984D63B6E06DE6</vt:lpwstr>
  </property>
</Properties>
</file>