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D3" w:rsidRPr="00C357D3" w:rsidRDefault="00C357D3" w:rsidP="00C357D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357D3">
        <w:rPr>
          <w:rFonts w:ascii="Times New Roman" w:eastAsia="Times New Roman" w:hAnsi="Times New Roman" w:cs="Times New Roman"/>
          <w:b/>
          <w:bCs/>
          <w:sz w:val="36"/>
          <w:szCs w:val="36"/>
          <w:lang w:eastAsia="cs-CZ"/>
        </w:rPr>
        <w:t>NEJČASTĚJŠÍ DOTAZY K AKTUÁLNÍM OPATŘENÍM KE KORONAVIRU</w:t>
      </w:r>
    </w:p>
    <w:p w:rsidR="00C357D3" w:rsidRPr="00C357D3" w:rsidRDefault="00C357D3" w:rsidP="00C357D3">
      <w:pPr>
        <w:spacing w:after="0" w:line="240" w:lineRule="auto"/>
        <w:rPr>
          <w:rFonts w:ascii="Times New Roman" w:eastAsia="Times New Roman" w:hAnsi="Times New Roman" w:cs="Times New Roman"/>
          <w:sz w:val="24"/>
          <w:szCs w:val="24"/>
          <w:lang w:eastAsia="cs-CZ"/>
        </w:rPr>
      </w:pPr>
      <w:r w:rsidRPr="00C357D3">
        <w:rPr>
          <w:rFonts w:ascii="Times New Roman" w:eastAsia="Times New Roman" w:hAnsi="Times New Roman" w:cs="Times New Roman"/>
          <w:noProof/>
          <w:sz w:val="24"/>
          <w:szCs w:val="24"/>
          <w:lang w:eastAsia="cs-CZ"/>
        </w:rPr>
        <w:drawing>
          <wp:inline distT="0" distB="0" distL="0" distR="0">
            <wp:extent cx="1143000" cy="1143000"/>
            <wp:effectExtent l="0" t="0" r="0" b="0"/>
            <wp:docPr id="1" name="Obrázek 1" descr="koronavirus-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onavirus-fa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C357D3" w:rsidRPr="00C357D3" w:rsidRDefault="00C357D3" w:rsidP="00B4682D">
      <w:pPr>
        <w:spacing w:after="0"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Ministerstvo školství se v posledních dnech snaží vyřizovat veškeré dotazy, které souvisejí s vyhlášením nouzového stavu na území ČR. Níže vám přinášíme odpovědi na nejčastější dotazy, které se této problematiky týkají. Dotazy budou průběžně aktualizovány. Pokud nenajdete odpověď na svou otázku, prosím, kontaktujte naše speciální linky, které jsme v souvislosti s aktuální situací zřídili. Děkujeme všem!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Mateřské školy</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Provoz MŠ vláda nezakázala. MŠMT doporučuje provoz přerušit nebo omezit. Vždy záleží na rozhodnutí ředitele/ky po projednání se zřizovatelem, přičemž rozhodující slovo má ředitel/ka. Pokud mateřská škola zruší výuku, rodič dítěte má nárok na ošetřovné – bližší informace podá  MPSV a Česká správa sociálního zabezpečení, viz </w:t>
      </w:r>
      <w:hyperlink r:id="rId8" w:history="1">
        <w:r w:rsidRPr="00C357D3">
          <w:rPr>
            <w:rFonts w:ascii="Times New Roman" w:eastAsia="Times New Roman" w:hAnsi="Times New Roman" w:cs="Times New Roman"/>
            <w:color w:val="0000FF"/>
            <w:sz w:val="24"/>
            <w:szCs w:val="24"/>
            <w:u w:val="single"/>
            <w:lang w:eastAsia="cs-CZ"/>
          </w:rPr>
          <w:t>https://www.cssz.cz/</w:t>
        </w:r>
      </w:hyperlink>
      <w:r w:rsidRPr="00C357D3">
        <w:rPr>
          <w:rFonts w:ascii="Times New Roman" w:eastAsia="Times New Roman" w:hAnsi="Times New Roman" w:cs="Times New Roman"/>
          <w:sz w:val="24"/>
          <w:szCs w:val="24"/>
          <w:lang w:eastAsia="cs-CZ"/>
        </w:rPr>
        <w:t xml:space="preserve">. Formulář na ošetřovné potvrzuje školka, je možné i elektronicky.  </w:t>
      </w:r>
    </w:p>
    <w:p w:rsidR="00C357D3" w:rsidRPr="00C357D3" w:rsidRDefault="00C357D3" w:rsidP="00B468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Pokud je MŠ v provozu, tak se na ni neuplatňuje žádné omezení 15 dětí (toto pravidlo bylo zmíněno v kontextu určování institucí k hlídání dětí ve věku 3-10 let vybraných potřebných profesí).  </w:t>
      </w:r>
    </w:p>
    <w:p w:rsidR="00C357D3" w:rsidRPr="00C357D3" w:rsidRDefault="00C357D3" w:rsidP="00B468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Zřízení dětské/hlídací skupiny ve firmě/neziskovou organizací je podle názoru MŠMT možné. Děti by ale neměly chodit ven a musí být dodržovány zásady hygieny.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Distanční vzdělávání žáků</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MŠMT doporučuje tam, kde to podmínky umožňují, využít nástroje distančního vzdělávání. O jejich využití rozhoduje ředitel školy. MŠMT v této souvislosti připravilo i nový web pro podporu vzdělávání na dálku  </w:t>
      </w:r>
      <w:hyperlink r:id="rId9" w:tooltip="[Odkaz do nového okna] " w:history="1">
        <w:r w:rsidRPr="00C357D3">
          <w:rPr>
            <w:rFonts w:ascii="Times New Roman" w:eastAsia="Times New Roman" w:hAnsi="Times New Roman" w:cs="Times New Roman"/>
            <w:color w:val="0000FF"/>
            <w:sz w:val="24"/>
            <w:szCs w:val="24"/>
            <w:u w:val="single"/>
            <w:lang w:eastAsia="cs-CZ"/>
          </w:rPr>
          <w:t>nadalku.msmt.cz</w:t>
        </w:r>
      </w:hyperlink>
      <w:r w:rsidRPr="00C357D3">
        <w:rPr>
          <w:rFonts w:ascii="Times New Roman" w:eastAsia="Times New Roman" w:hAnsi="Times New Roman" w:cs="Times New Roman"/>
          <w:sz w:val="24"/>
          <w:szCs w:val="24"/>
          <w:lang w:eastAsia="cs-CZ"/>
        </w:rPr>
        <w:t xml:space="preserve"> - všechny informace zde: </w:t>
      </w:r>
      <w:hyperlink r:id="rId10" w:history="1">
        <w:r w:rsidRPr="00C357D3">
          <w:rPr>
            <w:rFonts w:ascii="Times New Roman" w:eastAsia="Times New Roman" w:hAnsi="Times New Roman" w:cs="Times New Roman"/>
            <w:color w:val="0000FF"/>
            <w:sz w:val="24"/>
            <w:szCs w:val="24"/>
            <w:u w:val="single"/>
            <w:lang w:eastAsia="cs-CZ"/>
          </w:rPr>
          <w:t>http://www.msmt.cz/ministerstvo/novinar/msmt-pripravilo-novy-web-pro-podporu-vzdelavani-na-dalku</w:t>
        </w:r>
      </w:hyperlink>
      <w:r w:rsidRPr="00C357D3">
        <w:rPr>
          <w:rFonts w:ascii="Times New Roman" w:eastAsia="Times New Roman" w:hAnsi="Times New Roman" w:cs="Times New Roman"/>
          <w:sz w:val="24"/>
          <w:szCs w:val="24"/>
          <w:lang w:eastAsia="cs-CZ"/>
        </w:rPr>
        <w:t>. Dále vysílá Česká televize s podporou MŠMT vzdělávací pořady pro žáky 1. a 2. stupně včetně přípravy na přijímací zkoušky na SŠ a víceletá gymnázia. V této situaci považuje MŠMT formu distančního vzdělávání za vhodnou, vedení škol by ale mělo přitom zohlednit situaci a možnosti žáků a studentů. Pokud si ž</w:t>
      </w:r>
      <w:r w:rsidRPr="00C357D3">
        <w:rPr>
          <w:rFonts w:ascii="Times New Roman" w:eastAsia="Times New Roman" w:hAnsi="Times New Roman" w:cs="Times New Roman"/>
          <w:b/>
          <w:bCs/>
          <w:sz w:val="24"/>
          <w:szCs w:val="24"/>
          <w:lang w:eastAsia="cs-CZ"/>
        </w:rPr>
        <w:t>áci si ve škole zapomněli učebnice, mohou si je vyzvednout.</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Jazykové školy, rekvalifikační kurzy - lze pokračovat ve výuce ve firmách/kurzech pro dospělé?</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Lze pokračovat pouze za podmínky, že toto vzdělávání se koná ve firmách, tj. v místě objednatele – zaměstnanci by nemuseli za tímto účelem nikam chodit/jezdit. Vzhledem k výraznému doporučení vlády na home office však doporučujeme tyto aktivity zrušit.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Dálkové studium</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Může dál probíhat bez hromadné výuky či individuálních konzultací.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lastRenderedPageBreak/>
        <w:t>Praktické vyučování</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U středních a vyšších odborných škol je praktická výuka zrušena. U VŠ je praxi, praktickou nebo klinickou výuku možné uskutečňovat, pokud splňuje výjimku ze zákazu pohybu: povoleny jsou činnosti v pracovních vztazích (zaměstnání) nebo činnosti v oblasti ochrany zdraví, poskytování zdravotní nebo sociální péče, a to včetně dobrovolnické.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 xml:space="preserve">Lyžařské kurzy, školy v přírodě, školní </w:t>
      </w:r>
      <w:bookmarkStart w:id="0" w:name="_GoBack"/>
      <w:bookmarkEnd w:id="0"/>
      <w:r w:rsidRPr="00C357D3">
        <w:rPr>
          <w:rFonts w:ascii="Times New Roman" w:eastAsia="Times New Roman" w:hAnsi="Times New Roman" w:cs="Times New Roman"/>
          <w:b/>
          <w:bCs/>
          <w:sz w:val="24"/>
          <w:szCs w:val="24"/>
          <w:lang w:eastAsia="cs-CZ"/>
        </w:rPr>
        <w:t>výlety  a další školní akce</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Zákaz se vztahuje i na tyto akce.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Výchovné a diagnostické ústavy, dětské domovy</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Zákaz se týká jen zařízení, která provozují školu, výuka se ruší. Jinak provoz těchto zařízení běží dál, děti zde musejí zůstávat, pokud jsou zde na základě soudního rozhodnutí.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Přítomnost pedagogů a nepedagogů ve škole</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Zákaz osobní přítomnosti dětí a žáků ve školách se na ně nevztahuje. Vztahuje se na ně silné doporučení vlády využívat home office. Ředitel školy jim přiděluje práci (například příprava distančního vzdělávání atd.).  Ředitel také může pedagogovi určit samostudium, pokud mu práci nepřidělí, jedná se o překážku na straně zaměstnavatele, a v tom případě dostává zaměstnanec 100 % platu. Je zakázáno dělat ve školách konzultace pro žáky.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Odklad přijímacích zkoušek, státních maturit atd.</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Nejprve je nutné počkat na vyhodnocení opatření směrem ke školám vzhledem k aktuální situaci, jak o tom na počátku opatření hovořil náměstek ministerstva zdravotnictví Roman Prymula, který stojí v čele Ústředního krizového štábu. V tuto chvíli neumíme říct, jak dlouhou dobu budou školy zavřené. Nicméně je možné říci, že ministerstvo školství již od počátku opatření pracuje na zpracování možných variant dalšího postupu. Doporučujeme sledovat stránky MŠMT a média.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Erasmus, studium v zahraničí</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Nové zahraniční výjezdy v rámci Erasmu se nebudou zahajovat, studentům a dalším účastníkům Erasmu, kteří již na výjezdu v zahraničí jsou, doporučujeme zvážit návrat do ČR (za dodržení dalších podmínek, např. karantény, pokud by se vraceli z některé ze seznamu rizikových zemí).  </w:t>
      </w:r>
    </w:p>
    <w:p w:rsidR="00C357D3" w:rsidRPr="00C357D3" w:rsidRDefault="00C357D3" w:rsidP="00B4682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Pokračování studia v zahraničí, pokud se nejedná o Erasmus, je na zvážení studenta. V obou případech doporučujeme kontaktovat ohledně podrobností Dům zahraniční spolupráce (tel: + 420 221 850 100, e-mail: </w:t>
      </w:r>
      <w:hyperlink r:id="rId11" w:history="1">
        <w:r w:rsidRPr="00C357D3">
          <w:rPr>
            <w:rFonts w:ascii="Times New Roman" w:eastAsia="Times New Roman" w:hAnsi="Times New Roman" w:cs="Times New Roman"/>
            <w:color w:val="0000FF"/>
            <w:sz w:val="24"/>
            <w:szCs w:val="24"/>
            <w:u w:val="single"/>
            <w:lang w:eastAsia="cs-CZ"/>
          </w:rPr>
          <w:t>info@dzs.cz</w:t>
        </w:r>
      </w:hyperlink>
      <w:r w:rsidRPr="00C357D3">
        <w:rPr>
          <w:rFonts w:ascii="Times New Roman" w:eastAsia="Times New Roman" w:hAnsi="Times New Roman" w:cs="Times New Roman"/>
          <w:sz w:val="24"/>
          <w:szCs w:val="24"/>
          <w:lang w:eastAsia="cs-CZ"/>
        </w:rPr>
        <w:t xml:space="preserve">), domovskou univerzitu v ČR a také Ministerstvo vnitra.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Předčasný návrat ze zahraničního pobytu Erasmus+ v důsledku epidemie COVID-19:</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Jednotná evropská pravidla uvádějí, že grant slouží pro zvýšené náklady za studium v zahraničí. Pokud se tedy student vrátí do domovské země, grant je o dobu trávenou v České republice alikvotně krácen. V případě vyšší moci, kterou koronavirus je, je možné uhradit i vícenáklady spojené s předčasným návratem. Pravidla zatím neřeší distanční </w:t>
      </w:r>
      <w:r w:rsidRPr="00C357D3">
        <w:rPr>
          <w:rFonts w:ascii="Times New Roman" w:eastAsia="Times New Roman" w:hAnsi="Times New Roman" w:cs="Times New Roman"/>
          <w:sz w:val="24"/>
          <w:szCs w:val="24"/>
          <w:lang w:eastAsia="cs-CZ"/>
        </w:rPr>
        <w:lastRenderedPageBreak/>
        <w:t xml:space="preserve">výuku v domovské zemi a možnost ponechání grantu i na toto období. Tuto problematiku už řešíme s Evropskou komisí.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Školní jídelny</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Školní jídelny neposkytují školní stravování žákům. Školní jídelny mohou dál fungovat a připravovat jídlo pro zaměstnance školy, kteří mohou dál jídelnu navštěvovat. V případě ostatních strávníků - veřejnosti - pro ně může jídelna připravovat jídlo, ale musí jim je vydat "přes okénko", nemohou si je zkonzumovat v jídelně. Přítomnost pracovníků na pracovišti je nezbytné co nejvíce omezit pro zajištění nezbytného rozsahu činností, např. pokud školské zařízení poskytuje školské služby školního stravování rovněž pro MŠ nebo pro naplnění usnesení vlády ze dne 15. března č. 219, na základě kterého hejtmani mohou určit školu nebo školské zařízení pro zajištění péče o děti vybraných profesí (policie, zdravotní služby atd.).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Zajištění péče o děti zaměstnanců ve zdravotnictví a v jiných důležitých povoláních</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Hejtman kraje (primátor HMP) určí školy a školská zařízení (tj. ne nutně MŠ), která v místech potřeby budou vykonávat péči o děti ve skupinkách 15 dětí ve věku 3-10 let zaměstnanců: bezpečnostních sborů, obecní policie, poskytovatelů zdravotních služeb a orgánů ochrany veřejného zdraví,  příslušníci ozbrojených sil a dále zaměstnanci určené školy nebo školského zařízení  </w:t>
      </w:r>
    </w:p>
    <w:p w:rsidR="00C357D3" w:rsidRPr="00C357D3" w:rsidRDefault="00C357D3" w:rsidP="00B4682D">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Kraj (Praha) se spojí se zaměstnavateli, určí školy, určí děti a časový rozsah, informuje školy, zřizovatele a MŠMT . Při nedostatku zaměstnanců možné určit další školy, resp. zaměstnance jiných škol k výkonu práce v první školy.  Škola je povinna vzdělávat (pečovat), zajišťovat dohled, stravování, evidenci. Skupinky max. 15 dětí, úplata ani za stravování se nehradí, učitelé mají standardní rozsah přímé pedagogické činnosti.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Třídní kniha</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Není povinnost vyplňovat, stačí uvést informaci, že škola byla uzavřena. Je možné uvádět nástroje distanční výuky.  </w:t>
      </w:r>
    </w:p>
    <w:p w:rsidR="00C357D3" w:rsidRPr="00C357D3" w:rsidRDefault="00671D4C" w:rsidP="00B4682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9" style="width:0;height:1.5pt" o:hralign="center" o:hrstd="t" o:hr="t" fillcolor="#a0a0a0" stroked="f"/>
        </w:pic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NENAŠLI JSTE ODPOVĚĎ NA SVŮJ DOTAZ? OBRAŤTE SE NA NĚKTEROU Z NAŠICH LINEK:</w:t>
      </w:r>
      <w:r w:rsidRPr="00C357D3">
        <w:rPr>
          <w:rFonts w:ascii="Times New Roman" w:eastAsia="Times New Roman" w:hAnsi="Times New Roman" w:cs="Times New Roman"/>
          <w:sz w:val="24"/>
          <w:szCs w:val="24"/>
          <w:lang w:eastAsia="cs-CZ"/>
        </w:rPr>
        <w:t xml:space="preserve">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+420 778 725 602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+420 771 139 410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+420 771 139 398 (linka pro dotazy v češtině i angličtině)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sz w:val="24"/>
          <w:szCs w:val="24"/>
          <w:lang w:eastAsia="cs-CZ"/>
        </w:rPr>
        <w:t xml:space="preserve">+420 771 139 411 </w:t>
      </w:r>
    </w:p>
    <w:p w:rsidR="00C357D3" w:rsidRPr="00C357D3" w:rsidRDefault="00C357D3" w:rsidP="00B4682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C357D3">
        <w:rPr>
          <w:rFonts w:ascii="Times New Roman" w:eastAsia="Times New Roman" w:hAnsi="Times New Roman" w:cs="Times New Roman"/>
          <w:b/>
          <w:bCs/>
          <w:sz w:val="24"/>
          <w:szCs w:val="24"/>
          <w:lang w:eastAsia="cs-CZ"/>
        </w:rPr>
        <w:t>Linka je v provozu od 9.00 do 18.00 hodin</w:t>
      </w:r>
      <w:r w:rsidRPr="00C357D3">
        <w:rPr>
          <w:rFonts w:ascii="Times New Roman" w:eastAsia="Times New Roman" w:hAnsi="Times New Roman" w:cs="Times New Roman"/>
          <w:sz w:val="24"/>
          <w:szCs w:val="24"/>
          <w:lang w:eastAsia="cs-CZ"/>
        </w:rPr>
        <w:t xml:space="preserve"> </w:t>
      </w:r>
    </w:p>
    <w:p w:rsidR="00550205" w:rsidRDefault="00550205"/>
    <w:sectPr w:rsidR="00550205" w:rsidSect="00C357D3">
      <w:footerReference w:type="default" r:id="rId12"/>
      <w:pgSz w:w="11906" w:h="16838"/>
      <w:pgMar w:top="851" w:right="1417" w:bottom="1135" w:left="1417"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4C" w:rsidRDefault="00671D4C" w:rsidP="00C357D3">
      <w:pPr>
        <w:spacing w:after="0" w:line="240" w:lineRule="auto"/>
      </w:pPr>
      <w:r>
        <w:separator/>
      </w:r>
    </w:p>
  </w:endnote>
  <w:endnote w:type="continuationSeparator" w:id="0">
    <w:p w:rsidR="00671D4C" w:rsidRDefault="00671D4C" w:rsidP="00C3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820169"/>
      <w:docPartObj>
        <w:docPartGallery w:val="Page Numbers (Bottom of Page)"/>
        <w:docPartUnique/>
      </w:docPartObj>
    </w:sdtPr>
    <w:sdtEndPr/>
    <w:sdtContent>
      <w:sdt>
        <w:sdtPr>
          <w:id w:val="1728636285"/>
          <w:docPartObj>
            <w:docPartGallery w:val="Page Numbers (Top of Page)"/>
            <w:docPartUnique/>
          </w:docPartObj>
        </w:sdtPr>
        <w:sdtEndPr/>
        <w:sdtContent>
          <w:p w:rsidR="00C357D3" w:rsidRDefault="00C357D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CF726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F726C">
              <w:rPr>
                <w:b/>
                <w:bCs/>
                <w:noProof/>
              </w:rPr>
              <w:t>3</w:t>
            </w:r>
            <w:r>
              <w:rPr>
                <w:b/>
                <w:bCs/>
                <w:sz w:val="24"/>
                <w:szCs w:val="24"/>
              </w:rPr>
              <w:fldChar w:fldCharType="end"/>
            </w:r>
          </w:p>
        </w:sdtContent>
      </w:sdt>
    </w:sdtContent>
  </w:sdt>
  <w:p w:rsidR="00C357D3" w:rsidRDefault="00C357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4C" w:rsidRDefault="00671D4C" w:rsidP="00C357D3">
      <w:pPr>
        <w:spacing w:after="0" w:line="240" w:lineRule="auto"/>
      </w:pPr>
      <w:r>
        <w:separator/>
      </w:r>
    </w:p>
  </w:footnote>
  <w:footnote w:type="continuationSeparator" w:id="0">
    <w:p w:rsidR="00671D4C" w:rsidRDefault="00671D4C" w:rsidP="00C35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C52"/>
    <w:multiLevelType w:val="multilevel"/>
    <w:tmpl w:val="C02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F12DE"/>
    <w:multiLevelType w:val="multilevel"/>
    <w:tmpl w:val="ED42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E670A"/>
    <w:multiLevelType w:val="multilevel"/>
    <w:tmpl w:val="50FE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96257"/>
    <w:multiLevelType w:val="multilevel"/>
    <w:tmpl w:val="F6C2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D07BB"/>
    <w:multiLevelType w:val="multilevel"/>
    <w:tmpl w:val="9A0A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0504A"/>
    <w:multiLevelType w:val="multilevel"/>
    <w:tmpl w:val="EA44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E39AB"/>
    <w:multiLevelType w:val="multilevel"/>
    <w:tmpl w:val="2E0A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C5FB5"/>
    <w:multiLevelType w:val="multilevel"/>
    <w:tmpl w:val="D45A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8B6FBB"/>
    <w:multiLevelType w:val="multilevel"/>
    <w:tmpl w:val="38A6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16261"/>
    <w:multiLevelType w:val="multilevel"/>
    <w:tmpl w:val="C3A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17FA1"/>
    <w:multiLevelType w:val="multilevel"/>
    <w:tmpl w:val="4300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07F46"/>
    <w:multiLevelType w:val="multilevel"/>
    <w:tmpl w:val="E8F0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E6218"/>
    <w:multiLevelType w:val="multilevel"/>
    <w:tmpl w:val="003E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0B69A5"/>
    <w:multiLevelType w:val="multilevel"/>
    <w:tmpl w:val="3ED8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3"/>
  </w:num>
  <w:num w:numId="4">
    <w:abstractNumId w:val="0"/>
  </w:num>
  <w:num w:numId="5">
    <w:abstractNumId w:val="2"/>
  </w:num>
  <w:num w:numId="6">
    <w:abstractNumId w:val="1"/>
  </w:num>
  <w:num w:numId="7">
    <w:abstractNumId w:val="13"/>
  </w:num>
  <w:num w:numId="8">
    <w:abstractNumId w:val="8"/>
  </w:num>
  <w:num w:numId="9">
    <w:abstractNumId w:val="9"/>
  </w:num>
  <w:num w:numId="10">
    <w:abstractNumId w:val="7"/>
  </w:num>
  <w:num w:numId="11">
    <w:abstractNumId w:val="11"/>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D3"/>
    <w:rsid w:val="00550205"/>
    <w:rsid w:val="00671D4C"/>
    <w:rsid w:val="00B4682D"/>
    <w:rsid w:val="00C357D3"/>
    <w:rsid w:val="00CF7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625C5-86BD-4895-B7AA-A0392109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C357D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357D3"/>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C357D3"/>
    <w:rPr>
      <w:color w:val="0000FF"/>
      <w:u w:val="single"/>
    </w:rPr>
  </w:style>
  <w:style w:type="character" w:customStyle="1" w:styleId="cleaner">
    <w:name w:val="cleaner"/>
    <w:basedOn w:val="Standardnpsmoodstavce"/>
    <w:rsid w:val="00C357D3"/>
  </w:style>
  <w:style w:type="paragraph" w:customStyle="1" w:styleId="paragraph">
    <w:name w:val="paragraph"/>
    <w:basedOn w:val="Normln"/>
    <w:rsid w:val="00C357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357D3"/>
    <w:rPr>
      <w:b/>
      <w:bCs/>
    </w:rPr>
  </w:style>
  <w:style w:type="character" w:customStyle="1" w:styleId="eop">
    <w:name w:val="eop"/>
    <w:basedOn w:val="Standardnpsmoodstavce"/>
    <w:rsid w:val="00C357D3"/>
  </w:style>
  <w:style w:type="character" w:customStyle="1" w:styleId="eaddress">
    <w:name w:val="eaddress"/>
    <w:basedOn w:val="Standardnpsmoodstavce"/>
    <w:rsid w:val="00C357D3"/>
  </w:style>
  <w:style w:type="paragraph" w:styleId="Normlnweb">
    <w:name w:val="Normal (Web)"/>
    <w:basedOn w:val="Normln"/>
    <w:uiPriority w:val="99"/>
    <w:semiHidden/>
    <w:unhideWhenUsed/>
    <w:rsid w:val="00C357D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357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57D3"/>
  </w:style>
  <w:style w:type="paragraph" w:styleId="Zpat">
    <w:name w:val="footer"/>
    <w:basedOn w:val="Normln"/>
    <w:link w:val="ZpatChar"/>
    <w:uiPriority w:val="99"/>
    <w:unhideWhenUsed/>
    <w:rsid w:val="00C357D3"/>
    <w:pPr>
      <w:tabs>
        <w:tab w:val="center" w:pos="4536"/>
        <w:tab w:val="right" w:pos="9072"/>
      </w:tabs>
      <w:spacing w:after="0" w:line="240" w:lineRule="auto"/>
    </w:pPr>
  </w:style>
  <w:style w:type="character" w:customStyle="1" w:styleId="ZpatChar">
    <w:name w:val="Zápatí Char"/>
    <w:basedOn w:val="Standardnpsmoodstavce"/>
    <w:link w:val="Zpat"/>
    <w:uiPriority w:val="99"/>
    <w:rsid w:val="00C3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48216">
      <w:bodyDiv w:val="1"/>
      <w:marLeft w:val="0"/>
      <w:marRight w:val="0"/>
      <w:marTop w:val="0"/>
      <w:marBottom w:val="0"/>
      <w:divBdr>
        <w:top w:val="none" w:sz="0" w:space="0" w:color="auto"/>
        <w:left w:val="none" w:sz="0" w:space="0" w:color="auto"/>
        <w:bottom w:val="none" w:sz="0" w:space="0" w:color="auto"/>
        <w:right w:val="none" w:sz="0" w:space="0" w:color="auto"/>
      </w:divBdr>
      <w:divsChild>
        <w:div w:id="7678833">
          <w:marLeft w:val="0"/>
          <w:marRight w:val="0"/>
          <w:marTop w:val="0"/>
          <w:marBottom w:val="0"/>
          <w:divBdr>
            <w:top w:val="none" w:sz="0" w:space="0" w:color="auto"/>
            <w:left w:val="none" w:sz="0" w:space="0" w:color="auto"/>
            <w:bottom w:val="none" w:sz="0" w:space="0" w:color="auto"/>
            <w:right w:val="none" w:sz="0" w:space="0" w:color="auto"/>
          </w:divBdr>
          <w:divsChild>
            <w:div w:id="112139836">
              <w:marLeft w:val="0"/>
              <w:marRight w:val="0"/>
              <w:marTop w:val="0"/>
              <w:marBottom w:val="0"/>
              <w:divBdr>
                <w:top w:val="none" w:sz="0" w:space="0" w:color="auto"/>
                <w:left w:val="none" w:sz="0" w:space="0" w:color="auto"/>
                <w:bottom w:val="none" w:sz="0" w:space="0" w:color="auto"/>
                <w:right w:val="none" w:sz="0" w:space="0" w:color="auto"/>
              </w:divBdr>
              <w:divsChild>
                <w:div w:id="739136181">
                  <w:marLeft w:val="0"/>
                  <w:marRight w:val="0"/>
                  <w:marTop w:val="0"/>
                  <w:marBottom w:val="0"/>
                  <w:divBdr>
                    <w:top w:val="none" w:sz="0" w:space="0" w:color="auto"/>
                    <w:left w:val="none" w:sz="0" w:space="0" w:color="auto"/>
                    <w:bottom w:val="none" w:sz="0" w:space="0" w:color="auto"/>
                    <w:right w:val="none" w:sz="0" w:space="0" w:color="auto"/>
                  </w:divBdr>
                  <w:divsChild>
                    <w:div w:id="21249783">
                      <w:marLeft w:val="0"/>
                      <w:marRight w:val="0"/>
                      <w:marTop w:val="0"/>
                      <w:marBottom w:val="0"/>
                      <w:divBdr>
                        <w:top w:val="none" w:sz="0" w:space="0" w:color="auto"/>
                        <w:left w:val="none" w:sz="0" w:space="0" w:color="auto"/>
                        <w:bottom w:val="none" w:sz="0" w:space="0" w:color="auto"/>
                        <w:right w:val="none" w:sz="0" w:space="0" w:color="auto"/>
                      </w:divBdr>
                      <w:divsChild>
                        <w:div w:id="849686721">
                          <w:marLeft w:val="0"/>
                          <w:marRight w:val="0"/>
                          <w:marTop w:val="0"/>
                          <w:marBottom w:val="0"/>
                          <w:divBdr>
                            <w:top w:val="none" w:sz="0" w:space="0" w:color="auto"/>
                            <w:left w:val="none" w:sz="0" w:space="0" w:color="auto"/>
                            <w:bottom w:val="none" w:sz="0" w:space="0" w:color="auto"/>
                            <w:right w:val="none" w:sz="0" w:space="0" w:color="auto"/>
                          </w:divBdr>
                          <w:divsChild>
                            <w:div w:id="757211987">
                              <w:marLeft w:val="0"/>
                              <w:marRight w:val="0"/>
                              <w:marTop w:val="0"/>
                              <w:marBottom w:val="0"/>
                              <w:divBdr>
                                <w:top w:val="none" w:sz="0" w:space="0" w:color="auto"/>
                                <w:left w:val="none" w:sz="0" w:space="0" w:color="auto"/>
                                <w:bottom w:val="none" w:sz="0" w:space="0" w:color="auto"/>
                                <w:right w:val="none" w:sz="0" w:space="0" w:color="auto"/>
                              </w:divBdr>
                              <w:divsChild>
                                <w:div w:id="873274291">
                                  <w:marLeft w:val="0"/>
                                  <w:marRight w:val="0"/>
                                  <w:marTop w:val="0"/>
                                  <w:marBottom w:val="0"/>
                                  <w:divBdr>
                                    <w:top w:val="none" w:sz="0" w:space="0" w:color="auto"/>
                                    <w:left w:val="none" w:sz="0" w:space="0" w:color="auto"/>
                                    <w:bottom w:val="none" w:sz="0" w:space="0" w:color="auto"/>
                                    <w:right w:val="none" w:sz="0" w:space="0" w:color="auto"/>
                                  </w:divBdr>
                                  <w:divsChild>
                                    <w:div w:id="1779639590">
                                      <w:marLeft w:val="0"/>
                                      <w:marRight w:val="0"/>
                                      <w:marTop w:val="0"/>
                                      <w:marBottom w:val="0"/>
                                      <w:divBdr>
                                        <w:top w:val="none" w:sz="0" w:space="0" w:color="auto"/>
                                        <w:left w:val="none" w:sz="0" w:space="0" w:color="auto"/>
                                        <w:bottom w:val="none" w:sz="0" w:space="0" w:color="auto"/>
                                        <w:right w:val="none" w:sz="0" w:space="0" w:color="auto"/>
                                      </w:divBdr>
                                    </w:div>
                                    <w:div w:id="997458943">
                                      <w:marLeft w:val="0"/>
                                      <w:marRight w:val="0"/>
                                      <w:marTop w:val="0"/>
                                      <w:marBottom w:val="0"/>
                                      <w:divBdr>
                                        <w:top w:val="none" w:sz="0" w:space="0" w:color="auto"/>
                                        <w:left w:val="none" w:sz="0" w:space="0" w:color="auto"/>
                                        <w:bottom w:val="none" w:sz="0" w:space="0" w:color="auto"/>
                                        <w:right w:val="none" w:sz="0" w:space="0" w:color="auto"/>
                                      </w:divBdr>
                                    </w:div>
                                    <w:div w:id="8192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zs.cz" TargetMode="External"/><Relationship Id="rId5" Type="http://schemas.openxmlformats.org/officeDocument/2006/relationships/footnotes" Target="footnotes.xml"/><Relationship Id="rId10" Type="http://schemas.openxmlformats.org/officeDocument/2006/relationships/hyperlink" Target="http://www.msmt.cz/ministerstvo/novinar/msmt-pripravilo-novy-web-pro-podporu-vzdelavani-na-dalku" TargetMode="External"/><Relationship Id="rId4" Type="http://schemas.openxmlformats.org/officeDocument/2006/relationships/webSettings" Target="webSettings.xml"/><Relationship Id="rId9" Type="http://schemas.openxmlformats.org/officeDocument/2006/relationships/hyperlink" Target="https://nadalku.msmt.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6426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Volčík Stanislav</dc:creator>
  <cp:keywords/>
  <dc:description/>
  <cp:lastModifiedBy>Pustaj Martin</cp:lastModifiedBy>
  <cp:revision>2</cp:revision>
  <dcterms:created xsi:type="dcterms:W3CDTF">2020-03-18T13:19:00Z</dcterms:created>
  <dcterms:modified xsi:type="dcterms:W3CDTF">2020-03-18T13:19:00Z</dcterms:modified>
</cp:coreProperties>
</file>