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6A0B6A">
      <w:pPr>
        <w:rPr>
          <w:b/>
          <w:sz w:val="32"/>
        </w:rPr>
      </w:pPr>
      <w:r>
        <w:rPr>
          <w:b/>
          <w:sz w:val="32"/>
        </w:rPr>
        <w:t>ŽIVÁ KULTURA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6A0B6A">
        <w:t>kultury (ať už se jedná o divadla, kina, hudební a jiné kluby nebo další zařízení pro „kulturní zábavu“ obyvatel)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 oblasti </w:t>
      </w:r>
      <w:r w:rsidR="006A0B6A">
        <w:t>kultury</w:t>
      </w:r>
      <w:r>
        <w:t>? Od čeho bychom neměli ustoupit a naopak to dále rozvíjet?</w:t>
      </w:r>
      <w:r w:rsidR="00121B33">
        <w:t xml:space="preserve"> Jak? A jak se v tom může angažovat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121B33" w:rsidRDefault="006C6F51" w:rsidP="006C6F51">
      <w:r>
        <w:t xml:space="preserve">Při znalosti svého oboru – jak se bude vyvíjet v příštích letech a desítkách let? </w:t>
      </w:r>
      <w:r w:rsidR="00121B33">
        <w:t xml:space="preserve">Na co by se měly </w:t>
      </w:r>
      <w:r w:rsidR="006A0B6A">
        <w:t xml:space="preserve">kulturní instituce </w:t>
      </w:r>
      <w:r w:rsidR="00121B33">
        <w:t xml:space="preserve">zaměřit? Jak </w:t>
      </w:r>
      <w:r w:rsidR="006A0B6A">
        <w:t>reagovat na trend, kdy se zábava většiny lidí přesouvá z divadel a společenských akcí na sledování sociálních sítí?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04144"/>
    <w:rsid w:val="00063D90"/>
    <w:rsid w:val="000C3FC2"/>
    <w:rsid w:val="00121B33"/>
    <w:rsid w:val="002D5921"/>
    <w:rsid w:val="00450B41"/>
    <w:rsid w:val="004C169D"/>
    <w:rsid w:val="006A0B6A"/>
    <w:rsid w:val="006C6F51"/>
    <w:rsid w:val="00B04144"/>
    <w:rsid w:val="00E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9</cp:revision>
  <dcterms:created xsi:type="dcterms:W3CDTF">2018-07-06T21:40:00Z</dcterms:created>
  <dcterms:modified xsi:type="dcterms:W3CDTF">2019-01-11T01:06:00Z</dcterms:modified>
</cp:coreProperties>
</file>