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8E" w:rsidRPr="006C4318" w:rsidRDefault="00F16E89" w:rsidP="00F16E89">
      <w:pPr>
        <w:pStyle w:val="zkon"/>
        <w:rPr>
          <w:noProof w:val="0"/>
        </w:rPr>
      </w:pPr>
      <w:r w:rsidRPr="006C4318">
        <w:rPr>
          <w:noProof w:val="0"/>
        </w:rPr>
        <w:t>ZÁKON</w:t>
      </w:r>
    </w:p>
    <w:p w:rsidR="00F16E89" w:rsidRPr="006C4318" w:rsidRDefault="00F16E89" w:rsidP="00F16E89">
      <w:pPr>
        <w:pStyle w:val="zkon-nadpis"/>
        <w:rPr>
          <w:noProof w:val="0"/>
          <w:lang w:val="cs-CZ"/>
        </w:rPr>
      </w:pPr>
      <w:r w:rsidRPr="006C4318">
        <w:rPr>
          <w:noProof w:val="0"/>
          <w:lang w:val="cs-CZ"/>
        </w:rPr>
        <w:t xml:space="preserve">ze dne </w:t>
      </w:r>
    </w:p>
    <w:p w:rsidR="00F16E89" w:rsidRPr="006C4318" w:rsidRDefault="00F16E89" w:rsidP="00F16E89">
      <w:pPr>
        <w:pStyle w:val="zkon-nadpis"/>
        <w:rPr>
          <w:noProof w:val="0"/>
          <w:lang w:val="cs-CZ"/>
        </w:rPr>
      </w:pPr>
      <w:r w:rsidRPr="006C4318">
        <w:rPr>
          <w:noProof w:val="0"/>
          <w:lang w:val="cs-CZ"/>
        </w:rPr>
        <w:t>o evidenci tržeb</w:t>
      </w:r>
    </w:p>
    <w:p w:rsidR="00F16E89" w:rsidRPr="006C4318" w:rsidRDefault="00F16E89" w:rsidP="00F16E89">
      <w:pPr>
        <w:pStyle w:val="parlament"/>
        <w:rPr>
          <w:noProof w:val="0"/>
        </w:rPr>
      </w:pPr>
      <w:r w:rsidRPr="006C4318">
        <w:rPr>
          <w:noProof w:val="0"/>
        </w:rPr>
        <w:t>Parlament se usnesl na tomto zákoně České republiky:</w:t>
      </w:r>
    </w:p>
    <w:p w:rsidR="00F16E89" w:rsidRPr="006C4318" w:rsidRDefault="00F16E89" w:rsidP="00F16E89">
      <w:pPr>
        <w:pStyle w:val="st"/>
        <w:rPr>
          <w:rStyle w:val="tituleknadpisu"/>
          <w:noProof w:val="0"/>
        </w:rPr>
      </w:pPr>
      <w:r w:rsidRPr="006C4318">
        <w:rPr>
          <w:noProof w:val="0"/>
        </w:rPr>
        <w:t>ČÁST PRVNÍ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úvodní ustanovení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1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Předmět úpravy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Tento zákon upravuje práva, povinnosti a související postupy uplatňované při evidenci tržeb.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2</w:t>
      </w:r>
      <w:bookmarkStart w:id="0" w:name="_GoBack"/>
      <w:bookmarkEnd w:id="0"/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Předmět evidence tržeb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Předmětem evidence tržeb jsou evidované tržby poplatníka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daně z příjmů fyzických osob a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daně z příjmů právnických osob.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3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Výkon působnosti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Působnost podle tohoto zákona vykonává správce daně z příjmů.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Na řízení a postupy podle tohoto zákona se použije daňový řád.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(3) K prověřování plnění povinností při evidenci tržeb jsou příslušné také orgány Celní správy České republiky.</w:t>
      </w:r>
    </w:p>
    <w:p w:rsidR="00F16E89" w:rsidRPr="006C4318" w:rsidRDefault="00F16E89" w:rsidP="00F16E89">
      <w:pPr>
        <w:pStyle w:val="st"/>
        <w:rPr>
          <w:rStyle w:val="tituleknadpisu"/>
          <w:noProof w:val="0"/>
        </w:rPr>
      </w:pPr>
      <w:r w:rsidRPr="006C4318">
        <w:rPr>
          <w:noProof w:val="0"/>
        </w:rPr>
        <w:t>ČÁST DRUHÁ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Evidence tržeb</w:t>
      </w:r>
    </w:p>
    <w:p w:rsidR="00F16E89" w:rsidRPr="006C4318" w:rsidRDefault="00F16E89" w:rsidP="00F16E89">
      <w:pPr>
        <w:pStyle w:val="hlava"/>
        <w:rPr>
          <w:rStyle w:val="tituleknadpisu"/>
          <w:noProof w:val="0"/>
        </w:rPr>
      </w:pPr>
      <w:r w:rsidRPr="006C4318">
        <w:rPr>
          <w:noProof w:val="0"/>
        </w:rPr>
        <w:t>Hlava I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Evidovaná tržba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4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Vymezení evidované tržby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Evidovanou tržbou je platba poplatníkovi, která je uskutečněna prostřednictvím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hotovosti,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bezhotovostního převodu peněžních prostředků, k němuž dává příkaz plátce prostřednictvím příjemce, kterým je popl</w:t>
      </w:r>
      <w:r w:rsidR="00741D39">
        <w:rPr>
          <w:noProof w:val="0"/>
          <w:lang w:val="cs-CZ"/>
        </w:rPr>
        <w:t>atník, který má tržbu evidovat,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c)</w:t>
      </w:r>
      <w:r w:rsidRPr="006C4318">
        <w:rPr>
          <w:noProof w:val="0"/>
          <w:lang w:val="cs-CZ"/>
        </w:rPr>
        <w:tab/>
        <w:t>poukázky na zboží nebo služby,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d)</w:t>
      </w:r>
      <w:r w:rsidRPr="006C4318">
        <w:rPr>
          <w:noProof w:val="0"/>
          <w:lang w:val="cs-CZ"/>
        </w:rPr>
        <w:tab/>
        <w:t>šeku,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e)</w:t>
      </w:r>
      <w:r w:rsidRPr="006C4318">
        <w:rPr>
          <w:noProof w:val="0"/>
          <w:lang w:val="cs-CZ"/>
        </w:rPr>
        <w:tab/>
        <w:t>směnky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f)</w:t>
      </w:r>
      <w:r w:rsidRPr="006C4318">
        <w:rPr>
          <w:noProof w:val="0"/>
          <w:lang w:val="cs-CZ"/>
        </w:rPr>
        <w:tab/>
        <w:t>jednotek, které reprezentují peněžní prostředky.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Evidovanou tržbou je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 xml:space="preserve">u poplatníka daně z příjmů fyzických osob pouze platba, která je příjmem ze samostatné činnosti, pokud se nejedná o příjem, který </w:t>
      </w:r>
    </w:p>
    <w:p w:rsidR="00F16E89" w:rsidRPr="006C4318" w:rsidRDefault="00F16E89" w:rsidP="00F16E89">
      <w:pPr>
        <w:pStyle w:val="bod"/>
        <w:rPr>
          <w:noProof w:val="0"/>
        </w:rPr>
      </w:pPr>
      <w:r w:rsidRPr="006C4318">
        <w:rPr>
          <w:noProof w:val="0"/>
        </w:rPr>
        <w:t>1.</w:t>
      </w:r>
      <w:r w:rsidRPr="006C4318">
        <w:rPr>
          <w:noProof w:val="0"/>
        </w:rPr>
        <w:tab/>
        <w:t>není předmětem daně z příjmů,</w:t>
      </w:r>
    </w:p>
    <w:p w:rsidR="00F16E89" w:rsidRPr="006C4318" w:rsidRDefault="00F16E89" w:rsidP="00F16E89">
      <w:pPr>
        <w:pStyle w:val="bod"/>
        <w:rPr>
          <w:noProof w:val="0"/>
        </w:rPr>
      </w:pPr>
      <w:r w:rsidRPr="006C4318">
        <w:rPr>
          <w:noProof w:val="0"/>
        </w:rPr>
        <w:lastRenderedPageBreak/>
        <w:t>2.</w:t>
      </w:r>
      <w:r w:rsidRPr="006C4318">
        <w:rPr>
          <w:noProof w:val="0"/>
        </w:rPr>
        <w:tab/>
        <w:t>je nahodilý nebo</w:t>
      </w:r>
    </w:p>
    <w:p w:rsidR="00F16E89" w:rsidRPr="006C4318" w:rsidRDefault="00F16E89" w:rsidP="00F16E89">
      <w:pPr>
        <w:pStyle w:val="bod"/>
        <w:rPr>
          <w:noProof w:val="0"/>
        </w:rPr>
      </w:pPr>
      <w:r w:rsidRPr="006C4318">
        <w:rPr>
          <w:noProof w:val="0"/>
        </w:rPr>
        <w:t>3.</w:t>
      </w:r>
      <w:r w:rsidRPr="006C4318">
        <w:rPr>
          <w:noProof w:val="0"/>
        </w:rPr>
        <w:tab/>
        <w:t>podléhá dani vybírané srážkou podle zvláštní sazby daně,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u poplatníka daně z příjmů právnických osob pouze platba, která je příjmem, pokud se nejedná o příjem, který</w:t>
      </w:r>
    </w:p>
    <w:p w:rsidR="00F16E89" w:rsidRPr="006C4318" w:rsidRDefault="00F16E89" w:rsidP="00F16E89">
      <w:pPr>
        <w:pStyle w:val="bod"/>
        <w:rPr>
          <w:noProof w:val="0"/>
        </w:rPr>
      </w:pPr>
      <w:r w:rsidRPr="006C4318">
        <w:rPr>
          <w:noProof w:val="0"/>
        </w:rPr>
        <w:t>1.</w:t>
      </w:r>
      <w:r w:rsidRPr="006C4318">
        <w:rPr>
          <w:noProof w:val="0"/>
        </w:rPr>
        <w:tab/>
        <w:t>není předmětem daně z příjmů,</w:t>
      </w:r>
    </w:p>
    <w:p w:rsidR="00F16E89" w:rsidRPr="006C4318" w:rsidRDefault="00F16E89" w:rsidP="00F16E89">
      <w:pPr>
        <w:pStyle w:val="bod"/>
        <w:rPr>
          <w:noProof w:val="0"/>
        </w:rPr>
      </w:pPr>
      <w:r w:rsidRPr="006C4318">
        <w:rPr>
          <w:noProof w:val="0"/>
        </w:rPr>
        <w:t>2.</w:t>
      </w:r>
      <w:r w:rsidRPr="006C4318">
        <w:rPr>
          <w:noProof w:val="0"/>
        </w:rPr>
        <w:tab/>
        <w:t>je nahodilý,</w:t>
      </w:r>
    </w:p>
    <w:p w:rsidR="00F16E89" w:rsidRPr="006C4318" w:rsidRDefault="00F16E89" w:rsidP="00F16E89">
      <w:pPr>
        <w:pStyle w:val="bod"/>
        <w:rPr>
          <w:noProof w:val="0"/>
        </w:rPr>
      </w:pPr>
      <w:r w:rsidRPr="006C4318">
        <w:rPr>
          <w:noProof w:val="0"/>
        </w:rPr>
        <w:t>3.</w:t>
      </w:r>
      <w:r w:rsidRPr="006C4318">
        <w:rPr>
          <w:noProof w:val="0"/>
        </w:rPr>
        <w:tab/>
        <w:t>podléhá dani vybírané srážkou podle zvláštní sazby daně,</w:t>
      </w:r>
    </w:p>
    <w:p w:rsidR="00F16E89" w:rsidRPr="006C4318" w:rsidRDefault="00F16E89" w:rsidP="00F16E89">
      <w:pPr>
        <w:pStyle w:val="bod"/>
        <w:rPr>
          <w:noProof w:val="0"/>
        </w:rPr>
      </w:pPr>
      <w:r w:rsidRPr="006C4318">
        <w:rPr>
          <w:noProof w:val="0"/>
        </w:rPr>
        <w:t>4.</w:t>
      </w:r>
      <w:r w:rsidRPr="006C4318">
        <w:rPr>
          <w:noProof w:val="0"/>
        </w:rPr>
        <w:tab/>
        <w:t>podléhá dani ze samostatného základu daně nebo</w:t>
      </w:r>
    </w:p>
    <w:p w:rsidR="00F16E89" w:rsidRPr="006C4318" w:rsidRDefault="00F16E89" w:rsidP="00F16E89">
      <w:pPr>
        <w:pStyle w:val="bod"/>
        <w:rPr>
          <w:noProof w:val="0"/>
        </w:rPr>
      </w:pPr>
      <w:r w:rsidRPr="006C4318">
        <w:rPr>
          <w:noProof w:val="0"/>
        </w:rPr>
        <w:t>5.</w:t>
      </w:r>
      <w:r w:rsidRPr="006C4318">
        <w:rPr>
          <w:noProof w:val="0"/>
        </w:rPr>
        <w:tab/>
        <w:t>je z jiné činnosti než podnikání.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(3) Příjmy podle odstavce 2 jsou příjmy podle zákona o daních z příjmů, které by poplatník měl, pokud by nebyl účetní jednotkou.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(4) Pro účely evidence tržeb jsou příjmem také platby, k nimž dává příkaz plátce prostřednictvím příjemce; obdobně to platí v případě, že platby probíhají prostřednictvím jednotek, které peněžní prostředky představují.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5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Výjimky z evidování tržeb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Ministerstvo financí stanoví vyhláškou tržby, které z důvodu hospodárnosti nebo plynulého průběhu evidence tržeb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jsou z</w:t>
      </w:r>
      <w:r w:rsidR="000E27BB">
        <w:rPr>
          <w:noProof w:val="0"/>
          <w:lang w:val="cs-CZ"/>
        </w:rPr>
        <w:t xml:space="preserve"> evidování tržeb vyloučeny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se mohou evidovat ve zjednodušeném režimu.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Evidovat tržby ve zjednodušeném režimu je možné na základě povolení, pokud Ministerstvo financí nestanoví vyhláškou jinak.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 xml:space="preserve">(3) Z evidování tržeb jsou vyloučeny tržby uskutečněné 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do přidělení daňového identifikačního čísla a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během 10 dní následujících po přidělení daňového identifikačního čísla.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(4) Tržby, které jsou vyloučeny z evidování tržeb, nejsou evidovanými tržbami.</w:t>
      </w:r>
    </w:p>
    <w:p w:rsidR="00F16E89" w:rsidRPr="006C4318" w:rsidRDefault="00F16E89" w:rsidP="00F16E89">
      <w:pPr>
        <w:pStyle w:val="hlava"/>
        <w:rPr>
          <w:rStyle w:val="tituleknadpisu"/>
          <w:noProof w:val="0"/>
        </w:rPr>
      </w:pPr>
      <w:r w:rsidRPr="006C4318">
        <w:rPr>
          <w:noProof w:val="0"/>
        </w:rPr>
        <w:t>Hlava II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Povinnosti poplatníka</w:t>
      </w:r>
    </w:p>
    <w:p w:rsidR="00F16E89" w:rsidRPr="006C4318" w:rsidRDefault="00F16E89" w:rsidP="00F16E89">
      <w:pPr>
        <w:pStyle w:val="dl"/>
        <w:rPr>
          <w:rStyle w:val="tituleknadpisu"/>
          <w:noProof w:val="0"/>
        </w:rPr>
      </w:pPr>
      <w:r w:rsidRPr="006C4318">
        <w:rPr>
          <w:noProof w:val="0"/>
        </w:rPr>
        <w:t>Díl 1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Autentizační údaje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6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Žádost o autentizační údaje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Poplatník je povinen před přijetím první evidované tržby podat žádost o autentizační údaje.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Žádost je možné podat pouze datovou zprávou ve formátu a struktuře zveřejněné správcem daně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odeslanou prostřednictvím datové schránky na adresu určenou pro evidenci tržeb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prostřednictvím kontaktního místa veřejné správy na technickém nosiči datových zpráv, jehož formu zveřejní správce daně.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lastRenderedPageBreak/>
        <w:t>§ 7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Přidělení autentizačních údajů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Správce daně přidělí poplatníkovi prostřednictvím datové schránky autentizační údaje pro evidenci tržeb, a to nejpozději do 24 hodin od přijetí žádosti o autentizační údaje.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Poplatníkovi, který podal žádost o autentizační údaje prostřednictvím kontaktního místa veřejné správy, vydá tyto údaje obratem kontaktní místo veřejné správy.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8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Ochrana autentizačních údajů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Poplatník je povinen zacházet s autentizačními údaji tak, aby nemohlo dojít k jejich zneužití.</w:t>
      </w:r>
    </w:p>
    <w:p w:rsidR="00F16E89" w:rsidRPr="006C4318" w:rsidRDefault="00F16E89" w:rsidP="00F16E89">
      <w:pPr>
        <w:pStyle w:val="dl"/>
        <w:rPr>
          <w:rStyle w:val="tituleknadpisu"/>
          <w:noProof w:val="0"/>
        </w:rPr>
      </w:pPr>
      <w:r w:rsidRPr="006C4318">
        <w:rPr>
          <w:noProof w:val="0"/>
        </w:rPr>
        <w:t>Díl 2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Oznamovací povinnost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9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Oznámení změny údajů potřebných pro evidenci tržeb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Dojde-li ke změně údajů, které je povinen poplatník uvádět při žádosti o autentizační údaje, je povinen tuto změnu oznámit správci daně do 15 dnů ode dne, ve kterém nastala.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Oznámení se podává pouze datovou zprávou ve formátu a struktuře zveřejněné správcem daně autentizovanou poplatníkem prostřednictvím autentizačních údajů na společné technické zařízení správce daně.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10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Uvádění daňového identifikačního čísla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Daňové identifikační číslo je poplatník povinen uvádět při styku se správcem daně v případech, které se týkají evidence tržeb.</w:t>
      </w:r>
    </w:p>
    <w:p w:rsidR="00F16E89" w:rsidRPr="006C4318" w:rsidRDefault="00F16E89" w:rsidP="00F16E89">
      <w:pPr>
        <w:pStyle w:val="dl"/>
        <w:rPr>
          <w:rStyle w:val="tituleknadpisu"/>
          <w:noProof w:val="0"/>
        </w:rPr>
      </w:pPr>
      <w:r w:rsidRPr="006C4318">
        <w:rPr>
          <w:noProof w:val="0"/>
        </w:rPr>
        <w:t>Díl 3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Evidenční povinnost</w:t>
      </w:r>
    </w:p>
    <w:p w:rsidR="00F16E89" w:rsidRPr="006C4318" w:rsidRDefault="00F16E89" w:rsidP="00F16E89">
      <w:pPr>
        <w:pStyle w:val="oddl"/>
        <w:rPr>
          <w:rStyle w:val="tituleknadpisu"/>
          <w:noProof w:val="0"/>
        </w:rPr>
      </w:pPr>
      <w:r w:rsidRPr="006C4318">
        <w:rPr>
          <w:noProof w:val="0"/>
        </w:rPr>
        <w:t>Oddíl 1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Evidence tržeb běžným způsobem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11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Předmět evidenční povinnosti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 xml:space="preserve">(1) Poplatník je povinen nejpozději </w:t>
      </w:r>
      <w:r w:rsidR="00E93B42">
        <w:rPr>
          <w:noProof w:val="0"/>
        </w:rPr>
        <w:t>při uskutečnění evidované tržby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zaslat datovou zprávou údaje o této tržbě správci daně a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vydat účtenku tomu, od koho evidovaná tržba plyne.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Zaslání údajů podle odstavce 1 písm. a) není podáním.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12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Rozsah zasílaných údajů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Správci daně se zasílají údaje o tržbě, které jsou nezbytné pro evidenci tržeb, jakož i další související údaje.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 xml:space="preserve">(2) Součástí zasílaných údajů je vždy 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celková částka tržby,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lastRenderedPageBreak/>
        <w:t>b)</w:t>
      </w:r>
      <w:r w:rsidRPr="006C4318">
        <w:rPr>
          <w:noProof w:val="0"/>
          <w:lang w:val="cs-CZ"/>
        </w:rPr>
        <w:tab/>
        <w:t>způsob úhrady tržby,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c)</w:t>
      </w:r>
      <w:r w:rsidRPr="006C4318">
        <w:rPr>
          <w:noProof w:val="0"/>
          <w:lang w:val="cs-CZ"/>
        </w:rPr>
        <w:tab/>
        <w:t>bezpečnostní kód poplatníka vytvořený poplatníkem, který prokazuje jednoznačnou vazbu mezi poplatníkem a datovou zprávou; způsob tvorby bezpečnostního kódu stanoví Ministerstvo financí vyhláškou,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d)</w:t>
      </w:r>
      <w:r w:rsidRPr="006C4318">
        <w:rPr>
          <w:noProof w:val="0"/>
          <w:lang w:val="cs-CZ"/>
        </w:rPr>
        <w:tab/>
        <w:t xml:space="preserve">údaj o pořadí účtenky, 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e)</w:t>
      </w:r>
      <w:r w:rsidRPr="006C4318">
        <w:rPr>
          <w:noProof w:val="0"/>
          <w:lang w:val="cs-CZ"/>
        </w:rPr>
        <w:tab/>
        <w:t>identifikace provozovny a pokladního místa a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f)</w:t>
      </w:r>
      <w:r w:rsidRPr="006C4318">
        <w:rPr>
          <w:noProof w:val="0"/>
          <w:lang w:val="cs-CZ"/>
        </w:rPr>
        <w:tab/>
        <w:t>jedná-li se o plátce daně z přidané hodnoty, rozdělení celkové částky dle sazeb daně z přidané hodnoty.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(3) Ministerstvo financí stanoví vyhláškou další zasílané údaje o tržbě.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(4) Formát a strukturu zasílaných údajů zveřejní správce daně způsobem umožňujícím dálkový přístup.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(5) Údaje jsou přijímány pouze na společném technickém zařízení správce daně.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13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Údaje na účtence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Na účtence se uvádějí údaje, které jsou nezbytné pro evidenci tržeb, jakož i další související údaje.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Součástí údajů na účtence je vždy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celková částka tržby,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bezpečnostní kód poplatníka,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c)</w:t>
      </w:r>
      <w:r w:rsidRPr="006C4318">
        <w:rPr>
          <w:noProof w:val="0"/>
          <w:lang w:val="cs-CZ"/>
        </w:rPr>
        <w:tab/>
        <w:t>fiskální identifikační kód jako jednoznačný identifikátor vytvořený správcem daně potvrzující zaevidování tržby,</w:t>
      </w:r>
    </w:p>
    <w:p w:rsidR="00F16E89" w:rsidRPr="006C4318" w:rsidRDefault="00DD7F5A" w:rsidP="00F16E89">
      <w:pPr>
        <w:pStyle w:val="psmeno"/>
        <w:rPr>
          <w:noProof w:val="0"/>
          <w:lang w:val="cs-CZ"/>
        </w:rPr>
      </w:pPr>
      <w:r>
        <w:rPr>
          <w:noProof w:val="0"/>
          <w:lang w:val="cs-CZ"/>
        </w:rPr>
        <w:t>d)</w:t>
      </w:r>
      <w:r>
        <w:rPr>
          <w:noProof w:val="0"/>
          <w:lang w:val="cs-CZ"/>
        </w:rPr>
        <w:tab/>
        <w:t>údaj o pořadí účtenky,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e)</w:t>
      </w:r>
      <w:r w:rsidRPr="006C4318">
        <w:rPr>
          <w:noProof w:val="0"/>
          <w:lang w:val="cs-CZ"/>
        </w:rPr>
        <w:tab/>
        <w:t>identifikace provozovny a pokladního místa a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f)</w:t>
      </w:r>
      <w:r w:rsidRPr="006C4318">
        <w:rPr>
          <w:noProof w:val="0"/>
          <w:lang w:val="cs-CZ"/>
        </w:rPr>
        <w:tab/>
        <w:t>údaj o tom, zda byla tržba evidována v běžném nebo zjednodušeném režimu.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(3) Ministerstvo financí stanoví vyhláškou další ú</w:t>
      </w:r>
      <w:r w:rsidR="00DD7F5A">
        <w:rPr>
          <w:noProof w:val="0"/>
        </w:rPr>
        <w:t>daje povinně uváděné na účtence.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(4) Rozsah a uspořádání údajů uváděných na účtence zveřejní správce daně způsobem umožňujícím dálkový přístup.</w:t>
      </w:r>
    </w:p>
    <w:p w:rsidR="00F16E89" w:rsidRPr="006C4318" w:rsidRDefault="00F16E89" w:rsidP="00F16E89">
      <w:pPr>
        <w:pStyle w:val="oddl"/>
        <w:rPr>
          <w:rStyle w:val="tituleknadpisu"/>
          <w:noProof w:val="0"/>
        </w:rPr>
      </w:pPr>
      <w:r w:rsidRPr="006C4318">
        <w:rPr>
          <w:noProof w:val="0"/>
        </w:rPr>
        <w:t>Oddíl 2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Nemožnost evidování tržeb v důsledku překročení mezní doby odezvy</w:t>
      </w:r>
    </w:p>
    <w:p w:rsidR="00F16E89" w:rsidRPr="006C4318" w:rsidRDefault="00F16E89" w:rsidP="00F16E89">
      <w:pPr>
        <w:pStyle w:val="paragraf"/>
        <w:rPr>
          <w:noProof w:val="0"/>
        </w:rPr>
      </w:pPr>
      <w:r w:rsidRPr="006C4318">
        <w:rPr>
          <w:noProof w:val="0"/>
        </w:rPr>
        <w:t>§ 14</w:t>
      </w:r>
      <w:r w:rsidRPr="006C4318">
        <w:rPr>
          <w:noProof w:val="0"/>
        </w:rPr>
        <w:br/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 xml:space="preserve">Pokud dojde při evidování tržby k překročení mezní doby odezvy, nemusí poplatník 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na vydané účtence uvádět fiskální identifikační kód a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zaslat nejpozději v okamžiku uskutečnění tržby údaje o evidované tržbě; tyto údaje je však povinen zaslat bezodkladně po pominutí příčiny, která vedla k překročení mezní doby odezvy, nejpozději však do 48 hodin od uskutečnění tržby.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15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Mezní doba odezvy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Dobou odezvy se rozumí časový úsek mezi pokusem o odeslání údajů o tržbě z koncového zařízení poplatníka a přijetím fiskálního identifikačního kódu účtenky na koncové zařízení poplatníka.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lastRenderedPageBreak/>
        <w:t>(2) Mezní dobu odezvy stanoví poplatník podle druhu a způsobu vykonávané činnosti tak, aby se jejím stanovením nemařil průběh evidence tržeb se zohledněním druhu a kvality elektronického připojení. Při stanovení mezní doby odezvy musí poplatník zohlednit čas zpracování odezvy na straně</w:t>
      </w:r>
      <w:r w:rsidR="00DD7F5A">
        <w:rPr>
          <w:noProof w:val="0"/>
        </w:rPr>
        <w:t xml:space="preserve"> správce daně v délce 2 sekund.</w:t>
      </w:r>
    </w:p>
    <w:p w:rsidR="00F16E89" w:rsidRPr="006C4318" w:rsidRDefault="00F16E89" w:rsidP="00F16E89">
      <w:pPr>
        <w:pStyle w:val="oddl"/>
        <w:rPr>
          <w:rStyle w:val="tituleknadpisu"/>
          <w:noProof w:val="0"/>
        </w:rPr>
      </w:pPr>
      <w:r w:rsidRPr="006C4318">
        <w:rPr>
          <w:noProof w:val="0"/>
        </w:rPr>
        <w:t>Oddíl 3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Evidenční povinnost ve zjednodušeném režimu</w:t>
      </w:r>
    </w:p>
    <w:p w:rsidR="00F16E89" w:rsidRPr="006C4318" w:rsidRDefault="00F16E89" w:rsidP="00F16E89">
      <w:pPr>
        <w:pStyle w:val="paragraf"/>
        <w:rPr>
          <w:noProof w:val="0"/>
        </w:rPr>
      </w:pPr>
      <w:r w:rsidRPr="006C4318">
        <w:rPr>
          <w:noProof w:val="0"/>
        </w:rPr>
        <w:t>§ 16</w:t>
      </w:r>
      <w:r w:rsidRPr="006C4318">
        <w:rPr>
          <w:noProof w:val="0"/>
        </w:rPr>
        <w:br/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Při plnění evidenční povinnosti ve zjednodušeném režimu se postupuje obdobně jako při plnění evidenční povinnosti v běžném režimu s tím, že poplatník nemusí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zaslat nejpozději v okamžiku uskutečnění tržby údaje o evidované tržbě; tyto údaje je však povinen zaslat nejpozději do 5 dnů od uskutečnění tržby a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na vydané účtence uvádět fiskální identifikační kód účtenky</w:t>
      </w:r>
      <w:r w:rsidR="00DD7F5A">
        <w:rPr>
          <w:noProof w:val="0"/>
          <w:lang w:val="cs-CZ"/>
        </w:rPr>
        <w:t>.</w:t>
      </w:r>
    </w:p>
    <w:p w:rsidR="00F16E89" w:rsidRPr="006C4318" w:rsidRDefault="00F16E89" w:rsidP="00F16E89">
      <w:pPr>
        <w:pStyle w:val="hlava"/>
        <w:rPr>
          <w:rStyle w:val="tituleknadpisu"/>
          <w:noProof w:val="0"/>
        </w:rPr>
      </w:pPr>
      <w:r w:rsidRPr="006C4318">
        <w:rPr>
          <w:noProof w:val="0"/>
        </w:rPr>
        <w:t>Hlava III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Povinnosti a práva zákazníka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17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Povinnost převzít účtenku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Ten, od koho plyne evidovaná tržba, je povinen převzít účtenku.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18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Ověření účtenky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Správce daně umožní způsobem umožňujícím dálkový přístup každému ověřit, zda v případě konkrétní evidované tržby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byly údaje zaslány správci daně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vydavatel účtenky evidoval tržby ve zjednodušeném režimu.</w:t>
      </w:r>
    </w:p>
    <w:p w:rsidR="00F16E89" w:rsidRPr="006C4318" w:rsidRDefault="00F16E89" w:rsidP="00F16E89">
      <w:pPr>
        <w:pStyle w:val="hlava"/>
        <w:rPr>
          <w:rStyle w:val="tituleknadpisu"/>
          <w:noProof w:val="0"/>
        </w:rPr>
      </w:pPr>
      <w:r w:rsidRPr="006C4318">
        <w:rPr>
          <w:noProof w:val="0"/>
        </w:rPr>
        <w:t>Hlava IV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Pravomoci orgánu příslušného k prověřování plnění povinností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19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Kontrolní nákup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Orgán příslušný k prověřování plnění povinností při evidenci tržeb může za účelem zjištění plnění povinností uložených tímto zákonem provádět kontrolní nákup.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 xml:space="preserve">(2) Neodporuje-li to povaze předmětu kontrolního nákupu, může </w:t>
      </w:r>
      <w:r w:rsidR="00534C9D">
        <w:rPr>
          <w:noProof w:val="0"/>
        </w:rPr>
        <w:t>o</w:t>
      </w:r>
      <w:r w:rsidR="00534C9D" w:rsidRPr="006C4318">
        <w:rPr>
          <w:noProof w:val="0"/>
        </w:rPr>
        <w:t xml:space="preserve">rgán příslušný k prověřování plnění povinností </w:t>
      </w:r>
      <w:r w:rsidR="00BE1E81">
        <w:rPr>
          <w:noProof w:val="0"/>
        </w:rPr>
        <w:t xml:space="preserve">při evidenci tržeb </w:t>
      </w:r>
      <w:r w:rsidRPr="006C4318">
        <w:rPr>
          <w:noProof w:val="0"/>
        </w:rPr>
        <w:t>od smlouvy, která byla založena úkony kontrolního nákupu, odstoupit.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(3) Nevydá-li poplatník na základě odstoupení od smlouvy bezdůvodné obohacení do 5 dnů, stává se pohledávka z bezdůvodného obohacení nedoplatkem na příslušenství daně.</w:t>
      </w:r>
    </w:p>
    <w:p w:rsidR="00F16E89" w:rsidRPr="006C4318" w:rsidRDefault="00F16E89" w:rsidP="00F16E89">
      <w:pPr>
        <w:pStyle w:val="st"/>
        <w:rPr>
          <w:rStyle w:val="tituleknadpisu"/>
          <w:noProof w:val="0"/>
        </w:rPr>
      </w:pPr>
      <w:r w:rsidRPr="006C4318">
        <w:rPr>
          <w:noProof w:val="0"/>
        </w:rPr>
        <w:lastRenderedPageBreak/>
        <w:t>ČÁST TŘETÍ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Informační povinnost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20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Předmět informační povinnosti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Poplatník je povinen mít při uskutečňování evidovaných tržeb v pokladním místě na viditelném místě v dostatečně čitelné formě vyvěšeno informační oznámení o tom, že ten, od koho plyne evidovaná tržba, je povinen převzít účtenku.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Vyhláška Ministerstva financí stanoví obsah a formu informačního oznámení.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(3) Pokladním místem se pro účely evidence tržeb rozumí místo v provozovně, kde se běžně přijímají evidované tržby.</w:t>
      </w:r>
    </w:p>
    <w:p w:rsidR="00F16E89" w:rsidRPr="006C4318" w:rsidRDefault="00F16E89" w:rsidP="00F16E89">
      <w:pPr>
        <w:pStyle w:val="st"/>
        <w:rPr>
          <w:rStyle w:val="tituleknadpisu"/>
          <w:noProof w:val="0"/>
        </w:rPr>
      </w:pPr>
      <w:r w:rsidRPr="006C4318">
        <w:rPr>
          <w:noProof w:val="0"/>
        </w:rPr>
        <w:t>ČÁST ČTVRTÁ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Povolovací řízení pro užití zjednodušeného režimu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21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Návrh na vydání povolení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Poplatník může správce daně požádat o vydání povolení plnit evidenční povinnost ve zjednodušeném režimu.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22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Podmínky pro vydání povolení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Povolení lze vydat, pouze pokud u poplatníka s ohledem na druh nebo podmínky výkonu jím uskutečňované činnosti nelze spravedlivě požadovat, aby evidoval tržby běžným způsobem.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23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Rozhodnutí o návrhu na vydání povolení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Správce daně vydává povolení pouze na základě návrhu poplatníka na jeho vydání.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Správce daně vydá povolení, pokud jsou splněny podmínky pro jeho vydání. V opačném případě návrh na vydání povolení zamítne.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(3) Správce daně rozhodne o návrhu na vydání povolení ve lhůtě 15 dnů ode dne podání návrhu nebo ode dne odstranění jeho vad.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24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Zrušení povolení na návrh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Správce daně zruší povolení na návrh držitele povolení.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Poplatník je povinen podat návrh na zrušení povolení, pokud nejsou splněny podmínky pro jeho vydání.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25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Zrušení povolení z moci úřední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Správce daně zruší povolení, zjistí-li, že nejsou splněny podmínky pro jeho vydání.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lastRenderedPageBreak/>
        <w:t>§ 26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Zánik povolení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Povolení zaniká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skončením řízení o pozůstalosti poplatníka,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zánikem poplatníka.</w:t>
      </w:r>
    </w:p>
    <w:p w:rsidR="00F16E89" w:rsidRPr="006C4318" w:rsidRDefault="00F16E89" w:rsidP="00F16E89">
      <w:pPr>
        <w:pStyle w:val="st"/>
        <w:rPr>
          <w:rStyle w:val="tituleknadpisu"/>
          <w:noProof w:val="0"/>
        </w:rPr>
      </w:pPr>
      <w:r w:rsidRPr="006C4318">
        <w:rPr>
          <w:noProof w:val="0"/>
        </w:rPr>
        <w:t>ČÁST PÁTÁ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Správní delikty</w:t>
      </w:r>
    </w:p>
    <w:p w:rsidR="00F16E89" w:rsidRPr="006C4318" w:rsidRDefault="00F16E89" w:rsidP="00F16E89">
      <w:pPr>
        <w:pStyle w:val="hlava"/>
        <w:rPr>
          <w:rStyle w:val="tituleknadpisu"/>
          <w:noProof w:val="0"/>
        </w:rPr>
      </w:pPr>
      <w:r w:rsidRPr="006C4318">
        <w:rPr>
          <w:noProof w:val="0"/>
        </w:rPr>
        <w:t>Hlava I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Přestupky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27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Přestupky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Fyzická osoba se dopustí přestupku tím, že závažným způsobem úmyslně ztíží nebo zmaří evidenci tržeb.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Fyzická osoba, která eviduje tržby, se dopustí přestupku tím, že poruší povinnost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zaslat řádně a včas údaje o tržbě správci daně,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vydat řádně a včas účtenku osobě, od které jí plyne evidovaná tržba,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c)</w:t>
      </w:r>
      <w:r w:rsidRPr="006C4318">
        <w:rPr>
          <w:noProof w:val="0"/>
          <w:lang w:val="cs-CZ"/>
        </w:rPr>
        <w:tab/>
        <w:t>vyvěsit informační oznámení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d)</w:t>
      </w:r>
      <w:r w:rsidRPr="006C4318">
        <w:rPr>
          <w:noProof w:val="0"/>
          <w:lang w:val="cs-CZ"/>
        </w:rPr>
        <w:tab/>
        <w:t>zacházet s autentizačními údaji tak, aby nemohlo dojít k jejich zneužití.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(3) Za přestupek lze uložit pokutu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do výše 500 000 Kč, jde-li o přestupek podle odstavce 1</w:t>
      </w:r>
      <w:r w:rsidR="00DD7F5A">
        <w:rPr>
          <w:noProof w:val="0"/>
          <w:lang w:val="cs-CZ"/>
        </w:rPr>
        <w:t xml:space="preserve"> a odstavce 2 písm. a) nebo b),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do výše 50 000 Kč, jde-li o přestupek podle odstavce 2 písm. c) nebo d),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c)</w:t>
      </w:r>
      <w:r w:rsidRPr="006C4318">
        <w:rPr>
          <w:noProof w:val="0"/>
          <w:lang w:val="cs-CZ"/>
        </w:rPr>
        <w:tab/>
        <w:t>ve výši 2 000 Kč, pokud poplatník poprvé za 12 po sobě jdoucích kalendářních měsíců nezašle žádný údaj o evidované tržbě nebo poprvé nevydá účtenku,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d)</w:t>
      </w:r>
      <w:r w:rsidRPr="006C4318">
        <w:rPr>
          <w:noProof w:val="0"/>
          <w:lang w:val="cs-CZ"/>
        </w:rPr>
        <w:tab/>
        <w:t>ve výši 5 000 Kč, pokud poplatník podruhé za 12 po sobě jdoucích kalendářních měsíců nezašle žádný údaj o evidované tržbě nebo podruhé nevydá účtenku.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(4) Napomenutí nelze uložit za přestupek spočívající v tom, že poplatník nezaslal žádný údaj o tržbě nebo nevydal účtenku.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 xml:space="preserve">(5) Za přestupek podle odstavce 2 písm. a), nebo b) lze vedle pokuty uložit též 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uzavření provozovny na dobu dvou provozních dnů až dvou let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zákaz činnosti až na dva roky.</w:t>
      </w:r>
    </w:p>
    <w:p w:rsidR="00F16E89" w:rsidRPr="006C4318" w:rsidRDefault="00F16E89" w:rsidP="00F16E89">
      <w:pPr>
        <w:pStyle w:val="hlava"/>
        <w:rPr>
          <w:rStyle w:val="tituleknadpisu"/>
          <w:noProof w:val="0"/>
        </w:rPr>
      </w:pPr>
      <w:r w:rsidRPr="006C4318">
        <w:rPr>
          <w:noProof w:val="0"/>
        </w:rPr>
        <w:t>Hlava II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Správní delikty právnických a podnikajících fyzických osob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28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Správní delikty právnických a podnikajících fyzických osob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Právnická nebo podnikající fyzická osoba se dopustí správního deliktu tím, že závažným způsobem úmyslně ztíží nebo zmaří evidenci tržeb.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Právnická nebo podnikající fyzická osoba, která eviduje tržby, se dopustí správního deliktu tím, že poruší povinnost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zaslat řádně a včas údaje o evidované tržbě správci daně,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vydat řádně a včas účtenku osobě, od které jí plyne evidovaná tržba,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c)</w:t>
      </w:r>
      <w:r w:rsidRPr="006C4318">
        <w:rPr>
          <w:noProof w:val="0"/>
          <w:lang w:val="cs-CZ"/>
        </w:rPr>
        <w:tab/>
        <w:t>vyvěsit informační oznámení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d)</w:t>
      </w:r>
      <w:r w:rsidRPr="006C4318">
        <w:rPr>
          <w:noProof w:val="0"/>
          <w:lang w:val="cs-CZ"/>
        </w:rPr>
        <w:tab/>
        <w:t>zacházet s autentizačními údaji tak, aby nemohlo dojít k jejich zneužití.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lastRenderedPageBreak/>
        <w:t>(3) Za správní delikt lze uložit pokutu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 xml:space="preserve">do výše 500 000 Kč, jde-li o správní delikt podle odstavce 1 a odstavce 2 písm. a) nebo b), 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do výše 50 000 Kč, jde-li o správní delikt podle odstavce 2 písm. c) nebo d),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c)</w:t>
      </w:r>
      <w:r w:rsidRPr="006C4318">
        <w:rPr>
          <w:noProof w:val="0"/>
          <w:lang w:val="cs-CZ"/>
        </w:rPr>
        <w:tab/>
        <w:t>ve výši 2 000 Kč, pokud registrovaný poplatník poprvé za 12 po sobě jdoucích kalendářních měsíců nezašle žádný údaj o evidované tržbě nebo poprvé nevydá účtenku,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d)</w:t>
      </w:r>
      <w:r w:rsidRPr="006C4318">
        <w:rPr>
          <w:noProof w:val="0"/>
          <w:lang w:val="cs-CZ"/>
        </w:rPr>
        <w:tab/>
        <w:t>ve výši 5 000 Kč, pokud registrovaný poplatník podruhé za 12 po sobě jdoucích kalendářních měsíců nezašle žádný údaj o evidované tržbě nebo podruhé nevydá účtenku.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(4) Namísto pokuty lze za správní delikt uložit napomenutí. Napomenutí nelze uložit za přestupek spočívající v tom, že poplatník nezaslal žádný údaj o tržbě nebo nevydal účtenku.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(5) Za správní delikt podle odstavce 2 písm. a), nebo b) lze vedle pokuty uložit též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uzavření provozovny na dobu dvou provozních dnů až dvou let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zákaz činnosti až na dva roky.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29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Zákaz činnosti u správních deliktů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Zákaz činnosti lze uložit nejdéle na 2 roky, pokud byl správní delikt spáchán touto činností nebo v souvislosti s ní.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30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Odpovědnost právnické a podnikající fyzické osoby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Právnická osoba za správní delikt ne</w:t>
      </w:r>
      <w:r w:rsidR="006C4318">
        <w:rPr>
          <w:noProof w:val="0"/>
        </w:rPr>
        <w:t xml:space="preserve">odpovídá, jestliže prokáže, že </w:t>
      </w:r>
      <w:r w:rsidRPr="006C4318">
        <w:rPr>
          <w:noProof w:val="0"/>
        </w:rPr>
        <w:t>vynaložila veškeré úsilí, které bylo možno požadovat, aby porušení právní povinnosti zabránila.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Odpovědnost právnické osoby za správní delikt zaniká, jestliže správní orgán o něm nezahájil řízení do 1 roku ode dne, kdy se o něm dozvěděl, nejpozději však do 3 let ode dne, kdy byl spáchán.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(3) Na odpovědnost za jednání, k němuž došlo při podnikání fyzické osoby nebo v přímé souvislosti s ním, se vztahují ustanovení zákona o odpovědnosti a postihu právnické osoby.</w:t>
      </w:r>
    </w:p>
    <w:p w:rsidR="00F16E89" w:rsidRPr="006C4318" w:rsidRDefault="00F16E89" w:rsidP="00F16E89">
      <w:pPr>
        <w:pStyle w:val="hlava"/>
        <w:rPr>
          <w:rStyle w:val="tituleknadpisu"/>
          <w:noProof w:val="0"/>
        </w:rPr>
      </w:pPr>
      <w:r w:rsidRPr="006C4318">
        <w:rPr>
          <w:noProof w:val="0"/>
        </w:rPr>
        <w:t>Hlava III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Společná ustanovení ke správním deliktům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31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Příslušnost k projednání správního deliktu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Správní delikty podle tohoto zákona projednává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a)</w:t>
      </w:r>
      <w:r w:rsidRPr="006C4318">
        <w:rPr>
          <w:noProof w:val="0"/>
          <w:lang w:val="cs-CZ"/>
        </w:rPr>
        <w:tab/>
        <w:t>finanční úřad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celní úřad.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Správní delikty projednává orgán, který spáchání správního deliktu zjistil.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32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Výše pokuty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Při určení výměry pokuty právnické osobě a podnikající fyzické osobě se přihlédne k poměrům pachatele, včetně jeho dosavadní činnosti a jeho majetkových poměrů, stejně jako k závažnosti správního deliktu, zejména ke způsobu jeho spáchání a jeho následkům a k okolnostem, za nichž byl spáchán.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lastRenderedPageBreak/>
        <w:t>§ 33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Splatnost pokuty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Pokuta je splatná do 30 dnů ode dne, kdy nabylo právní moci rozhodnutí, jímž byla uložena.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Příjem z pokut je příjmem státního rozpočtu.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34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Výše pokuty ve zkráceném řízení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V blokovém řízení za přestupky lze podle tohoto zákona uložit pokutu do výše 10 000 Kč.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35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Uzavření provozovny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Na uložení uzavření provozovny za správní delikt se užije obdobně úprava uložení zákazu činnosti podle zákona upravujícího odpovědnost za přestupky.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Výkon uzavření provozovny uloženého za správní delikt podle tohoto zákona provede orgán, který jej uložil, vyvěšením rozhodnutí na vhodném a zvenčí viditelném místě u přístupového místa do provozovny. Je-li více přístupových míst do provozovny, vyvěsí se rozhodnutí u všech těchto přístupových míst.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36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Jiní poplatníci než osoby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Ustanovení o správních deliktech se použije obdobně na poplatníky, kteří nejsou osobami.</w:t>
      </w:r>
    </w:p>
    <w:p w:rsidR="00F16E89" w:rsidRPr="006C4318" w:rsidRDefault="00F16E89" w:rsidP="00F16E89">
      <w:pPr>
        <w:pStyle w:val="st"/>
        <w:rPr>
          <w:rStyle w:val="tituleknadpisu"/>
          <w:noProof w:val="0"/>
        </w:rPr>
      </w:pPr>
      <w:r w:rsidRPr="006C4318">
        <w:rPr>
          <w:noProof w:val="0"/>
        </w:rPr>
        <w:t>ČÁST ŠESTÁ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Předběžná opatření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37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Uzavření provozovny a pozastavení výkonu činnosti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(1) Zjistí-li orgán příslušný k prověřování plnění povinností při evidenci tržeb porušení povinností podle tohoto zákona, které má za následek závažné ohrožení průběhu evidence tržeb, nařídí rozhodnutím předběžné opatření, a to v podobě okamžitého</w:t>
      </w:r>
    </w:p>
    <w:p w:rsidR="00F16E89" w:rsidRPr="006C4318" w:rsidRDefault="00DD7F5A" w:rsidP="00F16E89">
      <w:pPr>
        <w:pStyle w:val="psmeno"/>
        <w:rPr>
          <w:noProof w:val="0"/>
          <w:lang w:val="cs-CZ"/>
        </w:rPr>
      </w:pPr>
      <w:r>
        <w:rPr>
          <w:noProof w:val="0"/>
          <w:lang w:val="cs-CZ"/>
        </w:rPr>
        <w:t>a)</w:t>
      </w:r>
      <w:r>
        <w:rPr>
          <w:noProof w:val="0"/>
          <w:lang w:val="cs-CZ"/>
        </w:rPr>
        <w:tab/>
        <w:t>uzavření provozovny nebo</w:t>
      </w:r>
    </w:p>
    <w:p w:rsidR="00F16E89" w:rsidRPr="006C4318" w:rsidRDefault="00F16E89" w:rsidP="00F16E89">
      <w:pPr>
        <w:pStyle w:val="psmeno"/>
        <w:rPr>
          <w:noProof w:val="0"/>
          <w:lang w:val="cs-CZ"/>
        </w:rPr>
      </w:pPr>
      <w:r w:rsidRPr="006C4318">
        <w:rPr>
          <w:noProof w:val="0"/>
          <w:lang w:val="cs-CZ"/>
        </w:rPr>
        <w:t>b)</w:t>
      </w:r>
      <w:r w:rsidRPr="006C4318">
        <w:rPr>
          <w:noProof w:val="0"/>
          <w:lang w:val="cs-CZ"/>
        </w:rPr>
        <w:tab/>
        <w:t>pozastavení výkonu činnosti.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Předběžná opatření lze nařídit až na 7 dní. Ukončení uzavření provozovny je podmíněno odstraněním zjištěného porušení povinností. Ukončení uzavření provozovny nebo pozastavení výkonu činnosti nastává právní mocí písemného rozhodnutí orgánu, který o uzavření provozovny nebo pozastavení výkonu činnosti rozhodl.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(3) Výkon předběžného opatření uzavření provozovny nebo pozastavení výkonu činnosti provede orgán, který předběžné opatření uložil, způsobem obdobným jako při výkonu uzavření provozovny uloženého za správní delikt podle tohoto zákona s tím, že vyvěsí rozhodnutí o předběžném opatření.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lastRenderedPageBreak/>
        <w:t>§ 38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Námitky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 xml:space="preserve">(1) Nesouhlasí-li ten, jehož povinnosti jsou prověřovány, s rozhodnutím o předběžném opatření, může proti němu podat námitky nejpozději do 3 pracovních dnů ode dne seznámení se s uloženým opatřením. Podané </w:t>
      </w:r>
      <w:r w:rsidR="00DD7F5A">
        <w:rPr>
          <w:noProof w:val="0"/>
        </w:rPr>
        <w:t>námitky nemají odkladný účinek.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(2) O podaných námitkách rozhodne bezodkladně ředitel orgánu, který uzavření provozovny uložil. Proti rozhodnutí o námitkách se nelze odvolat.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39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Použití správního řádu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U předběžných opatření se postupuje podle správního řádu.</w:t>
      </w:r>
    </w:p>
    <w:p w:rsidR="00F16E89" w:rsidRPr="006C4318" w:rsidRDefault="00F16E89" w:rsidP="00F16E89">
      <w:pPr>
        <w:pStyle w:val="st"/>
        <w:rPr>
          <w:rStyle w:val="tituleknadpisu"/>
          <w:noProof w:val="0"/>
        </w:rPr>
      </w:pPr>
      <w:r w:rsidRPr="006C4318">
        <w:rPr>
          <w:noProof w:val="0"/>
        </w:rPr>
        <w:t>ČÁST SEDMÁ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Společná a přechodná ustanovení</w:t>
      </w:r>
    </w:p>
    <w:p w:rsidR="00F16E89" w:rsidRPr="006C4318" w:rsidRDefault="00F16E89" w:rsidP="00F16E89">
      <w:pPr>
        <w:pStyle w:val="hlava"/>
        <w:rPr>
          <w:rStyle w:val="tituleknadpisu"/>
          <w:noProof w:val="0"/>
        </w:rPr>
      </w:pPr>
      <w:r w:rsidRPr="006C4318">
        <w:rPr>
          <w:noProof w:val="0"/>
        </w:rPr>
        <w:t>Hlava I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Společná ustanovení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40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Spolupráce orgánů veřejné moci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Pokud orgán veřejné moci při výkonu své působnosti zjistí porušení tohoto zákona, oznámí tuto skutečnost orgánu příslušnému k prověřování plnění povinností.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41</w:t>
      </w:r>
      <w:r w:rsidRPr="006C4318">
        <w:rPr>
          <w:noProof w:val="0"/>
        </w:rPr>
        <w:br/>
      </w:r>
      <w:proofErr w:type="spellStart"/>
      <w:r w:rsidRPr="006C4318">
        <w:rPr>
          <w:rStyle w:val="tituleknadpisu"/>
          <w:noProof w:val="0"/>
        </w:rPr>
        <w:t>Účtenková</w:t>
      </w:r>
      <w:proofErr w:type="spellEnd"/>
      <w:r w:rsidRPr="006C4318">
        <w:rPr>
          <w:rStyle w:val="tituleknadpisu"/>
          <w:noProof w:val="0"/>
        </w:rPr>
        <w:t xml:space="preserve"> loterie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Na hru, které se lze zúčastnit pouze na základě zaslání účtenek a jejímž pořadatelem je Česká republika, se nepoužije zákon upravující hazardní hry.</w:t>
      </w:r>
    </w:p>
    <w:p w:rsidR="00F16E89" w:rsidRPr="006C4318" w:rsidRDefault="00F16E89" w:rsidP="00F16E89">
      <w:pPr>
        <w:pStyle w:val="hlava"/>
        <w:rPr>
          <w:rStyle w:val="tituleknadpisu"/>
          <w:noProof w:val="0"/>
        </w:rPr>
      </w:pPr>
      <w:r w:rsidRPr="006C4318">
        <w:rPr>
          <w:noProof w:val="0"/>
        </w:rPr>
        <w:t>Hlava II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Přechodná ustanovení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42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Zahájení evidence tržeb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Předmětem evidence tržeb nejsou tržby uskutečněné přede dnem nabytí účinnosti tohoto zákona.</w:t>
      </w:r>
    </w:p>
    <w:p w:rsidR="00F16E89" w:rsidRPr="006C4318" w:rsidRDefault="00F16E89" w:rsidP="00F16E89">
      <w:pPr>
        <w:pStyle w:val="paragraf"/>
        <w:rPr>
          <w:rStyle w:val="tituleknadpisu"/>
          <w:noProof w:val="0"/>
        </w:rPr>
      </w:pPr>
      <w:r w:rsidRPr="006C4318">
        <w:rPr>
          <w:noProof w:val="0"/>
        </w:rPr>
        <w:t>§ 43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Přechodný režim</w:t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 xml:space="preserve"> Ministerstvo financí může stanovit vyhláškou, že některé tržby jsou ode dne nabytí účinnosti tohoto zákona z povinnosti evidence tržeb dočasně vyjmuty. Zároveň stanoví dobu tohoto vyjmutí, která nesmí přesáhnout tři roky.</w:t>
      </w:r>
    </w:p>
    <w:p w:rsidR="00F16E89" w:rsidRPr="006C4318" w:rsidRDefault="00F16E89" w:rsidP="00F16E89">
      <w:pPr>
        <w:pStyle w:val="st"/>
        <w:rPr>
          <w:rStyle w:val="tituleknadpisu"/>
          <w:noProof w:val="0"/>
        </w:rPr>
      </w:pPr>
      <w:r w:rsidRPr="006C4318">
        <w:rPr>
          <w:noProof w:val="0"/>
        </w:rPr>
        <w:lastRenderedPageBreak/>
        <w:t>ČÁST OSMÁ</w:t>
      </w:r>
      <w:r w:rsidRPr="006C4318">
        <w:rPr>
          <w:noProof w:val="0"/>
        </w:rPr>
        <w:br/>
      </w:r>
      <w:r w:rsidRPr="006C4318">
        <w:rPr>
          <w:rStyle w:val="tituleknadpisu"/>
          <w:noProof w:val="0"/>
        </w:rPr>
        <w:t>Účinnost</w:t>
      </w:r>
    </w:p>
    <w:p w:rsidR="00F16E89" w:rsidRPr="006C4318" w:rsidRDefault="00F16E89" w:rsidP="00F16E89">
      <w:pPr>
        <w:pStyle w:val="paragraf"/>
        <w:rPr>
          <w:noProof w:val="0"/>
        </w:rPr>
      </w:pPr>
      <w:r w:rsidRPr="006C4318">
        <w:rPr>
          <w:noProof w:val="0"/>
        </w:rPr>
        <w:t>§ 44</w:t>
      </w:r>
      <w:r w:rsidRPr="006C4318">
        <w:rPr>
          <w:noProof w:val="0"/>
        </w:rPr>
        <w:br/>
      </w:r>
    </w:p>
    <w:p w:rsidR="00F16E89" w:rsidRPr="006C4318" w:rsidRDefault="00F16E89" w:rsidP="00F16E89">
      <w:pPr>
        <w:pStyle w:val="odstavec"/>
        <w:rPr>
          <w:noProof w:val="0"/>
        </w:rPr>
      </w:pPr>
      <w:r w:rsidRPr="006C4318">
        <w:rPr>
          <w:noProof w:val="0"/>
        </w:rPr>
        <w:t>Tento zákon nabývá účinnosti dnem 1. ledna 2016, s výjimkou ustanovení § 6 až 10 a § 21 až 39, které nabývají účinnosti dnem 1. listopadu 2015.</w:t>
      </w:r>
    </w:p>
    <w:sectPr w:rsidR="00F16E89" w:rsidRPr="006C4318" w:rsidSect="00105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59" w:rsidRDefault="00C16859" w:rsidP="00105570">
      <w:r>
        <w:separator/>
      </w:r>
    </w:p>
  </w:endnote>
  <w:endnote w:type="continuationSeparator" w:id="0">
    <w:p w:rsidR="00C16859" w:rsidRDefault="00C16859" w:rsidP="0010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70" w:rsidRDefault="001055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70" w:rsidRDefault="001055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70" w:rsidRDefault="001055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59" w:rsidRDefault="00C16859" w:rsidP="00105570">
      <w:r>
        <w:separator/>
      </w:r>
    </w:p>
  </w:footnote>
  <w:footnote w:type="continuationSeparator" w:id="0">
    <w:p w:rsidR="00C16859" w:rsidRDefault="00C16859" w:rsidP="00105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70" w:rsidRDefault="001055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70" w:rsidRDefault="00105570" w:rsidP="0010557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6859">
      <w:rPr>
        <w:rStyle w:val="slostrnky"/>
      </w:rPr>
      <w:t>11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105570" w:rsidRDefault="001055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70" w:rsidRPr="00BB55AF" w:rsidRDefault="00BB55AF" w:rsidP="00BB55AF">
    <w:pPr>
      <w:pStyle w:val="Zhlav"/>
      <w:jc w:val="right"/>
      <w:rPr>
        <w:b/>
      </w:rPr>
    </w:pPr>
    <w:r w:rsidRPr="00BB55AF">
      <w:rPr>
        <w:b/>
      </w:rPr>
      <w:t>III.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5684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D2E0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11A9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4F7C96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BCF3CE1"/>
    <w:multiLevelType w:val="multilevel"/>
    <w:tmpl w:val="EF04F76A"/>
    <w:lvl w:ilvl="0">
      <w:start w:val="1"/>
      <w:numFmt w:val="upperLetter"/>
      <w:lvlText w:val="%1."/>
      <w:lvlJc w:val="left"/>
      <w:pPr>
        <w:tabs>
          <w:tab w:val="num" w:pos="1789"/>
        </w:tabs>
        <w:ind w:left="1429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5">
    <w:nsid w:val="0C473890"/>
    <w:multiLevelType w:val="hybridMultilevel"/>
    <w:tmpl w:val="51104BE6"/>
    <w:lvl w:ilvl="0" w:tplc="E098CFEC">
      <w:start w:val="1"/>
      <w:numFmt w:val="upperLetter"/>
      <w:pStyle w:val="slovanseznam4"/>
      <w:lvlText w:val="%1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4491E"/>
    <w:multiLevelType w:val="hybridMultilevel"/>
    <w:tmpl w:val="6C207760"/>
    <w:lvl w:ilvl="0" w:tplc="B2EEF6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B1BF3"/>
    <w:multiLevelType w:val="hybridMultilevel"/>
    <w:tmpl w:val="D57A52D6"/>
    <w:lvl w:ilvl="0" w:tplc="A802CEAA">
      <w:start w:val="1"/>
      <w:numFmt w:val="bullet"/>
      <w:pStyle w:val="neslovanseznam2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8">
    <w:nsid w:val="135018B5"/>
    <w:multiLevelType w:val="multilevel"/>
    <w:tmpl w:val="F9F6E00A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>
    <w:nsid w:val="1B6230C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C5232DF"/>
    <w:multiLevelType w:val="multilevel"/>
    <w:tmpl w:val="C11A9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E6F71"/>
    <w:multiLevelType w:val="multilevel"/>
    <w:tmpl w:val="DEFAB1BA"/>
    <w:lvl w:ilvl="0">
      <w:start w:val="1"/>
      <w:numFmt w:val="upperRoman"/>
      <w:lvlText w:val="%1."/>
      <w:lvlJc w:val="right"/>
      <w:pPr>
        <w:tabs>
          <w:tab w:val="num" w:pos="894"/>
        </w:tabs>
        <w:ind w:left="894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F53505"/>
    <w:multiLevelType w:val="multilevel"/>
    <w:tmpl w:val="F8D4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A467EC"/>
    <w:multiLevelType w:val="multilevel"/>
    <w:tmpl w:val="6F3848AE"/>
    <w:lvl w:ilvl="0">
      <w:start w:val="1"/>
      <w:numFmt w:val="upperLetter"/>
      <w:lvlText w:val="%1."/>
      <w:lvlJc w:val="left"/>
      <w:pPr>
        <w:tabs>
          <w:tab w:val="num" w:pos="1792"/>
        </w:tabs>
        <w:ind w:left="1792" w:hanging="360"/>
      </w:pPr>
    </w:lvl>
    <w:lvl w:ilvl="1">
      <w:start w:val="1"/>
      <w:numFmt w:val="lowerLetter"/>
      <w:lvlText w:val="%2."/>
      <w:lvlJc w:val="left"/>
      <w:pPr>
        <w:tabs>
          <w:tab w:val="num" w:pos="2512"/>
        </w:tabs>
        <w:ind w:left="2512" w:hanging="360"/>
      </w:pPr>
    </w:lvl>
    <w:lvl w:ilvl="2">
      <w:start w:val="1"/>
      <w:numFmt w:val="lowerRoman"/>
      <w:lvlText w:val="%3."/>
      <w:lvlJc w:val="right"/>
      <w:pPr>
        <w:tabs>
          <w:tab w:val="num" w:pos="3232"/>
        </w:tabs>
        <w:ind w:left="3232" w:hanging="180"/>
      </w:pPr>
    </w:lvl>
    <w:lvl w:ilvl="3">
      <w:start w:val="1"/>
      <w:numFmt w:val="decimal"/>
      <w:lvlText w:val="%4."/>
      <w:lvlJc w:val="left"/>
      <w:pPr>
        <w:tabs>
          <w:tab w:val="num" w:pos="3952"/>
        </w:tabs>
        <w:ind w:left="3952" w:hanging="360"/>
      </w:pPr>
    </w:lvl>
    <w:lvl w:ilvl="4">
      <w:start w:val="1"/>
      <w:numFmt w:val="lowerLetter"/>
      <w:lvlText w:val="%5."/>
      <w:lvlJc w:val="left"/>
      <w:pPr>
        <w:tabs>
          <w:tab w:val="num" w:pos="4672"/>
        </w:tabs>
        <w:ind w:left="4672" w:hanging="360"/>
      </w:pPr>
    </w:lvl>
    <w:lvl w:ilvl="5">
      <w:start w:val="1"/>
      <w:numFmt w:val="lowerRoman"/>
      <w:lvlText w:val="%6."/>
      <w:lvlJc w:val="right"/>
      <w:pPr>
        <w:tabs>
          <w:tab w:val="num" w:pos="5392"/>
        </w:tabs>
        <w:ind w:left="5392" w:hanging="180"/>
      </w:pPr>
    </w:lvl>
    <w:lvl w:ilvl="6">
      <w:start w:val="1"/>
      <w:numFmt w:val="decimal"/>
      <w:lvlText w:val="%7."/>
      <w:lvlJc w:val="left"/>
      <w:pPr>
        <w:tabs>
          <w:tab w:val="num" w:pos="6112"/>
        </w:tabs>
        <w:ind w:left="6112" w:hanging="360"/>
      </w:pPr>
    </w:lvl>
    <w:lvl w:ilvl="7">
      <w:start w:val="1"/>
      <w:numFmt w:val="lowerLetter"/>
      <w:lvlText w:val="%8."/>
      <w:lvlJc w:val="left"/>
      <w:pPr>
        <w:tabs>
          <w:tab w:val="num" w:pos="6832"/>
        </w:tabs>
        <w:ind w:left="6832" w:hanging="360"/>
      </w:pPr>
    </w:lvl>
    <w:lvl w:ilvl="8">
      <w:start w:val="1"/>
      <w:numFmt w:val="lowerRoman"/>
      <w:lvlText w:val="%9."/>
      <w:lvlJc w:val="right"/>
      <w:pPr>
        <w:tabs>
          <w:tab w:val="num" w:pos="7552"/>
        </w:tabs>
        <w:ind w:left="7552" w:hanging="180"/>
      </w:pPr>
    </w:lvl>
  </w:abstractNum>
  <w:abstractNum w:abstractNumId="14">
    <w:nsid w:val="330B66B0"/>
    <w:multiLevelType w:val="multilevel"/>
    <w:tmpl w:val="1372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024AB5"/>
    <w:multiLevelType w:val="hybridMultilevel"/>
    <w:tmpl w:val="6F3848AE"/>
    <w:lvl w:ilvl="0" w:tplc="50B8175C">
      <w:start w:val="1"/>
      <w:numFmt w:val="upperLetter"/>
      <w:lvlText w:val="%1."/>
      <w:lvlJc w:val="left"/>
      <w:pPr>
        <w:tabs>
          <w:tab w:val="num" w:pos="1792"/>
        </w:tabs>
        <w:ind w:left="179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12"/>
        </w:tabs>
        <w:ind w:left="2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32"/>
        </w:tabs>
        <w:ind w:left="3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52"/>
        </w:tabs>
        <w:ind w:left="3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72"/>
        </w:tabs>
        <w:ind w:left="4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92"/>
        </w:tabs>
        <w:ind w:left="5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12"/>
        </w:tabs>
        <w:ind w:left="6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32"/>
        </w:tabs>
        <w:ind w:left="6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52"/>
        </w:tabs>
        <w:ind w:left="7552" w:hanging="180"/>
      </w:pPr>
    </w:lvl>
  </w:abstractNum>
  <w:abstractNum w:abstractNumId="16">
    <w:nsid w:val="3F207B55"/>
    <w:multiLevelType w:val="hybridMultilevel"/>
    <w:tmpl w:val="CF52265C"/>
    <w:lvl w:ilvl="0" w:tplc="D432FB6A">
      <w:start w:val="1"/>
      <w:numFmt w:val="bullet"/>
      <w:pStyle w:val="neslovanseznam3"/>
      <w:lvlText w:val="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FA746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2046358"/>
    <w:multiLevelType w:val="multilevel"/>
    <w:tmpl w:val="8E6071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C6C4F"/>
    <w:multiLevelType w:val="hybridMultilevel"/>
    <w:tmpl w:val="C2361FAE"/>
    <w:lvl w:ilvl="0" w:tplc="8CFE4CA4">
      <w:start w:val="1"/>
      <w:numFmt w:val="bullet"/>
      <w:pStyle w:val="neslovanseznam4"/>
      <w:lvlText w:val="◊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20">
    <w:nsid w:val="459811CB"/>
    <w:multiLevelType w:val="hybridMultilevel"/>
    <w:tmpl w:val="8B7C9718"/>
    <w:lvl w:ilvl="0" w:tplc="D6147BFA">
      <w:start w:val="1"/>
      <w:numFmt w:val="lowerRoman"/>
      <w:pStyle w:val="slovanseznam3"/>
      <w:lvlText w:val="%1."/>
      <w:lvlJc w:val="left"/>
      <w:pPr>
        <w:tabs>
          <w:tab w:val="num" w:pos="1072"/>
        </w:tabs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054A9"/>
    <w:multiLevelType w:val="multilevel"/>
    <w:tmpl w:val="DD2C86DA"/>
    <w:lvl w:ilvl="0">
      <w:start w:val="1"/>
      <w:numFmt w:val="upperLetter"/>
      <w:lvlText w:val="%1."/>
      <w:lvlJc w:val="left"/>
      <w:pPr>
        <w:tabs>
          <w:tab w:val="num" w:pos="2149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22">
    <w:nsid w:val="4E474DD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35230BA"/>
    <w:multiLevelType w:val="hybridMultilevel"/>
    <w:tmpl w:val="01F6AC8A"/>
    <w:lvl w:ilvl="0" w:tplc="C76ACC00">
      <w:start w:val="1"/>
      <w:numFmt w:val="lowerLetter"/>
      <w:pStyle w:val="slovanseznam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9F063C"/>
    <w:multiLevelType w:val="multilevel"/>
    <w:tmpl w:val="81B443AA"/>
    <w:lvl w:ilvl="0">
      <w:start w:val="1"/>
      <w:numFmt w:val="upperLetter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25">
    <w:nsid w:val="640563DB"/>
    <w:multiLevelType w:val="multilevel"/>
    <w:tmpl w:val="28C6B08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78686E"/>
    <w:multiLevelType w:val="hybridMultilevel"/>
    <w:tmpl w:val="016AA782"/>
    <w:lvl w:ilvl="0" w:tplc="9594D6F4">
      <w:start w:val="1"/>
      <w:numFmt w:val="decimal"/>
      <w:pStyle w:val="slovanseznam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47CD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E084B59"/>
    <w:multiLevelType w:val="hybridMultilevel"/>
    <w:tmpl w:val="A1E09356"/>
    <w:lvl w:ilvl="0" w:tplc="0718937C">
      <w:start w:val="1"/>
      <w:numFmt w:val="bullet"/>
      <w:pStyle w:val="neslovansezna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28"/>
  </w:num>
  <w:num w:numId="4">
    <w:abstractNumId w:val="10"/>
  </w:num>
  <w:num w:numId="5">
    <w:abstractNumId w:val="7"/>
  </w:num>
  <w:num w:numId="6">
    <w:abstractNumId w:val="8"/>
  </w:num>
  <w:num w:numId="7">
    <w:abstractNumId w:val="16"/>
  </w:num>
  <w:num w:numId="8">
    <w:abstractNumId w:val="12"/>
  </w:num>
  <w:num w:numId="9">
    <w:abstractNumId w:val="18"/>
  </w:num>
  <w:num w:numId="10">
    <w:abstractNumId w:val="11"/>
  </w:num>
  <w:num w:numId="11">
    <w:abstractNumId w:val="0"/>
  </w:num>
  <w:num w:numId="12">
    <w:abstractNumId w:val="1"/>
  </w:num>
  <w:num w:numId="13">
    <w:abstractNumId w:val="15"/>
  </w:num>
  <w:num w:numId="14">
    <w:abstractNumId w:val="13"/>
  </w:num>
  <w:num w:numId="15">
    <w:abstractNumId w:val="19"/>
  </w:num>
  <w:num w:numId="16">
    <w:abstractNumId w:val="21"/>
  </w:num>
  <w:num w:numId="17">
    <w:abstractNumId w:val="24"/>
  </w:num>
  <w:num w:numId="18">
    <w:abstractNumId w:val="4"/>
  </w:num>
  <w:num w:numId="19">
    <w:abstractNumId w:val="25"/>
  </w:num>
  <w:num w:numId="20">
    <w:abstractNumId w:val="9"/>
  </w:num>
  <w:num w:numId="21">
    <w:abstractNumId w:val="17"/>
  </w:num>
  <w:num w:numId="22">
    <w:abstractNumId w:val="22"/>
  </w:num>
  <w:num w:numId="23">
    <w:abstractNumId w:val="27"/>
  </w:num>
  <w:num w:numId="24">
    <w:abstractNumId w:val="26"/>
  </w:num>
  <w:num w:numId="25">
    <w:abstractNumId w:val="14"/>
  </w:num>
  <w:num w:numId="26">
    <w:abstractNumId w:val="23"/>
  </w:num>
  <w:num w:numId="27">
    <w:abstractNumId w:val="20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859"/>
    <w:rsid w:val="0000112D"/>
    <w:rsid w:val="00036114"/>
    <w:rsid w:val="00055BA5"/>
    <w:rsid w:val="00091577"/>
    <w:rsid w:val="000B00D8"/>
    <w:rsid w:val="000B338E"/>
    <w:rsid w:val="000E27BB"/>
    <w:rsid w:val="00103BE6"/>
    <w:rsid w:val="00105570"/>
    <w:rsid w:val="00122AA2"/>
    <w:rsid w:val="00122B4F"/>
    <w:rsid w:val="001D4F56"/>
    <w:rsid w:val="002047AE"/>
    <w:rsid w:val="00215861"/>
    <w:rsid w:val="002726FC"/>
    <w:rsid w:val="002776A1"/>
    <w:rsid w:val="00280568"/>
    <w:rsid w:val="002A4012"/>
    <w:rsid w:val="002A56F5"/>
    <w:rsid w:val="002B252D"/>
    <w:rsid w:val="002F3D0C"/>
    <w:rsid w:val="00355AAE"/>
    <w:rsid w:val="003E70FE"/>
    <w:rsid w:val="004902CE"/>
    <w:rsid w:val="004A5534"/>
    <w:rsid w:val="004E0B54"/>
    <w:rsid w:val="004E4225"/>
    <w:rsid w:val="004E7E42"/>
    <w:rsid w:val="004F2862"/>
    <w:rsid w:val="00534C9D"/>
    <w:rsid w:val="00561339"/>
    <w:rsid w:val="00596F2E"/>
    <w:rsid w:val="005D2B7C"/>
    <w:rsid w:val="005D3428"/>
    <w:rsid w:val="00665660"/>
    <w:rsid w:val="006C4318"/>
    <w:rsid w:val="006D5FCA"/>
    <w:rsid w:val="006F0889"/>
    <w:rsid w:val="007069A4"/>
    <w:rsid w:val="00721793"/>
    <w:rsid w:val="00734F5F"/>
    <w:rsid w:val="007373ED"/>
    <w:rsid w:val="0073785D"/>
    <w:rsid w:val="00741D39"/>
    <w:rsid w:val="007836FA"/>
    <w:rsid w:val="0081536E"/>
    <w:rsid w:val="008245B9"/>
    <w:rsid w:val="008371A2"/>
    <w:rsid w:val="00844D62"/>
    <w:rsid w:val="00886696"/>
    <w:rsid w:val="00954248"/>
    <w:rsid w:val="009D7D32"/>
    <w:rsid w:val="009E0D2F"/>
    <w:rsid w:val="009F0EDA"/>
    <w:rsid w:val="00A00B51"/>
    <w:rsid w:val="00A0230E"/>
    <w:rsid w:val="00A06EE2"/>
    <w:rsid w:val="00A95CBA"/>
    <w:rsid w:val="00AC1588"/>
    <w:rsid w:val="00AD1145"/>
    <w:rsid w:val="00B54A23"/>
    <w:rsid w:val="00B63359"/>
    <w:rsid w:val="00BA4190"/>
    <w:rsid w:val="00BB55AF"/>
    <w:rsid w:val="00BE1E81"/>
    <w:rsid w:val="00C00EBF"/>
    <w:rsid w:val="00C16859"/>
    <w:rsid w:val="00C54190"/>
    <w:rsid w:val="00C7491D"/>
    <w:rsid w:val="00C840B7"/>
    <w:rsid w:val="00CF2C17"/>
    <w:rsid w:val="00D54B0E"/>
    <w:rsid w:val="00DA3C86"/>
    <w:rsid w:val="00DA7729"/>
    <w:rsid w:val="00DC4C1A"/>
    <w:rsid w:val="00DD7F5A"/>
    <w:rsid w:val="00E10EC3"/>
    <w:rsid w:val="00E25431"/>
    <w:rsid w:val="00E93B42"/>
    <w:rsid w:val="00EA3FBC"/>
    <w:rsid w:val="00EC1F27"/>
    <w:rsid w:val="00EF37BE"/>
    <w:rsid w:val="00EF4810"/>
    <w:rsid w:val="00EF66EF"/>
    <w:rsid w:val="00F16E89"/>
    <w:rsid w:val="00F521F8"/>
    <w:rsid w:val="00F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"/>
    <w:qFormat/>
    <w:rsid w:val="00215861"/>
    <w:rPr>
      <w:noProof/>
      <w:sz w:val="24"/>
      <w:szCs w:val="24"/>
    </w:rPr>
  </w:style>
  <w:style w:type="paragraph" w:styleId="Nadpis1">
    <w:name w:val="heading 1"/>
    <w:aliases w:val="nadpis 1"/>
    <w:basedOn w:val="Normln"/>
    <w:next w:val="Normln"/>
    <w:qFormat/>
    <w:rsid w:val="00AC1588"/>
    <w:pPr>
      <w:keepNext/>
      <w:spacing w:before="24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 2"/>
    <w:basedOn w:val="Normln"/>
    <w:next w:val="Normln"/>
    <w:qFormat/>
    <w:rsid w:val="00AC1588"/>
    <w:pPr>
      <w:keepNext/>
      <w:spacing w:before="24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nadpis 3"/>
    <w:basedOn w:val="Normln"/>
    <w:next w:val="Normln"/>
    <w:qFormat/>
    <w:rsid w:val="00DA77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aliases w:val="nadpis 4"/>
    <w:basedOn w:val="Normln"/>
    <w:next w:val="Normln"/>
    <w:qFormat/>
    <w:rsid w:val="00055BA5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aliases w:val="nadpis 5"/>
    <w:basedOn w:val="Normln"/>
    <w:next w:val="Normln"/>
    <w:qFormat/>
    <w:rsid w:val="002A56F5"/>
    <w:pPr>
      <w:keepNext/>
      <w:spacing w:before="240" w:after="60"/>
      <w:outlineLvl w:val="4"/>
    </w:pPr>
    <w:rPr>
      <w:b/>
      <w:bCs/>
      <w:iC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">
    <w:name w:val="část"/>
    <w:basedOn w:val="Normln"/>
    <w:next w:val="Normln"/>
    <w:rsid w:val="00CF2C17"/>
    <w:pPr>
      <w:keepNext/>
      <w:spacing w:before="360"/>
      <w:jc w:val="center"/>
      <w:outlineLvl w:val="0"/>
    </w:pPr>
    <w:rPr>
      <w:caps/>
    </w:rPr>
  </w:style>
  <w:style w:type="paragraph" w:customStyle="1" w:styleId="hlava">
    <w:name w:val="hlava"/>
    <w:basedOn w:val="Normln"/>
    <w:next w:val="Normln"/>
    <w:rsid w:val="002F3D0C"/>
    <w:pPr>
      <w:keepNext/>
      <w:spacing w:before="240"/>
      <w:jc w:val="center"/>
      <w:outlineLvl w:val="1"/>
    </w:pPr>
  </w:style>
  <w:style w:type="paragraph" w:customStyle="1" w:styleId="zkon-nadpis">
    <w:name w:val="zákon - nadpis"/>
    <w:basedOn w:val="Normln"/>
    <w:rsid w:val="004E0B54"/>
    <w:pPr>
      <w:spacing w:after="120"/>
      <w:jc w:val="center"/>
    </w:pPr>
    <w:rPr>
      <w:b/>
      <w:lang w:val="en-US"/>
    </w:rPr>
  </w:style>
  <w:style w:type="paragraph" w:customStyle="1" w:styleId="dl">
    <w:name w:val="díl"/>
    <w:basedOn w:val="Normln"/>
    <w:next w:val="Normln"/>
    <w:rsid w:val="002F3D0C"/>
    <w:pPr>
      <w:keepNext/>
      <w:spacing w:before="240"/>
      <w:jc w:val="center"/>
      <w:outlineLvl w:val="2"/>
    </w:pPr>
  </w:style>
  <w:style w:type="paragraph" w:customStyle="1" w:styleId="oddl">
    <w:name w:val="oddíl"/>
    <w:basedOn w:val="Normln"/>
    <w:next w:val="Normln"/>
    <w:rsid w:val="002F3D0C"/>
    <w:pPr>
      <w:keepNext/>
      <w:spacing w:before="240"/>
      <w:jc w:val="center"/>
      <w:outlineLvl w:val="3"/>
    </w:pPr>
  </w:style>
  <w:style w:type="paragraph" w:customStyle="1" w:styleId="pododdl">
    <w:name w:val="pododdíl"/>
    <w:basedOn w:val="Normln"/>
    <w:next w:val="Normln"/>
    <w:rsid w:val="002F3D0C"/>
    <w:pPr>
      <w:keepNext/>
      <w:spacing w:before="240"/>
      <w:jc w:val="center"/>
      <w:outlineLvl w:val="4"/>
    </w:pPr>
  </w:style>
  <w:style w:type="paragraph" w:customStyle="1" w:styleId="paragraf">
    <w:name w:val="paragraf"/>
    <w:basedOn w:val="Normln"/>
    <w:next w:val="odstavec"/>
    <w:rsid w:val="000B338E"/>
    <w:pPr>
      <w:keepNext/>
      <w:spacing w:before="240"/>
      <w:jc w:val="center"/>
    </w:pPr>
  </w:style>
  <w:style w:type="paragraph" w:customStyle="1" w:styleId="odstavec">
    <w:name w:val="odstavec"/>
    <w:basedOn w:val="Normln"/>
    <w:rsid w:val="003E70FE"/>
    <w:pPr>
      <w:spacing w:before="120"/>
      <w:ind w:firstLine="482"/>
      <w:jc w:val="both"/>
    </w:pPr>
  </w:style>
  <w:style w:type="paragraph" w:customStyle="1" w:styleId="parlament">
    <w:name w:val="parlament"/>
    <w:basedOn w:val="Normln"/>
    <w:rsid w:val="00C7491D"/>
  </w:style>
  <w:style w:type="paragraph" w:customStyle="1" w:styleId="bod">
    <w:name w:val="bod"/>
    <w:basedOn w:val="slovanseznam2"/>
    <w:rsid w:val="00122AA2"/>
    <w:pPr>
      <w:numPr>
        <w:numId w:val="0"/>
      </w:numPr>
      <w:tabs>
        <w:tab w:val="left" w:pos="357"/>
      </w:tabs>
      <w:spacing w:before="0"/>
      <w:ind w:left="714" w:hanging="357"/>
    </w:pPr>
  </w:style>
  <w:style w:type="paragraph" w:styleId="slovanseznam2">
    <w:name w:val="List Number 2"/>
    <w:aliases w:val="číslovaný seznam 2"/>
    <w:basedOn w:val="odsazentext2"/>
    <w:rsid w:val="008371A2"/>
    <w:pPr>
      <w:numPr>
        <w:numId w:val="26"/>
      </w:numPr>
    </w:pPr>
  </w:style>
  <w:style w:type="paragraph" w:customStyle="1" w:styleId="odsazentext2">
    <w:name w:val="odsazený text 2"/>
    <w:basedOn w:val="Normln"/>
    <w:rsid w:val="007836FA"/>
    <w:pPr>
      <w:spacing w:before="120"/>
      <w:ind w:left="720"/>
      <w:jc w:val="both"/>
    </w:pPr>
  </w:style>
  <w:style w:type="paragraph" w:customStyle="1" w:styleId="psmeno">
    <w:name w:val="písmeno"/>
    <w:basedOn w:val="slovanseznam"/>
    <w:rsid w:val="00122AA2"/>
    <w:pPr>
      <w:numPr>
        <w:numId w:val="0"/>
      </w:numPr>
      <w:tabs>
        <w:tab w:val="left" w:pos="357"/>
      </w:tabs>
      <w:spacing w:before="0"/>
      <w:ind w:left="357" w:hanging="357"/>
    </w:pPr>
  </w:style>
  <w:style w:type="paragraph" w:styleId="slovanseznam">
    <w:name w:val="List Number"/>
    <w:aliases w:val="číslovaný seznam 1"/>
    <w:basedOn w:val="odsazentext1"/>
    <w:rsid w:val="007836FA"/>
    <w:pPr>
      <w:numPr>
        <w:numId w:val="24"/>
      </w:numPr>
      <w:ind w:left="360" w:hanging="360"/>
    </w:pPr>
    <w:rPr>
      <w:lang w:val="en-US"/>
    </w:rPr>
  </w:style>
  <w:style w:type="paragraph" w:customStyle="1" w:styleId="odsazentext1">
    <w:name w:val="odsazený text 1"/>
    <w:basedOn w:val="Normln"/>
    <w:rsid w:val="007836FA"/>
    <w:pPr>
      <w:spacing w:before="120"/>
      <w:ind w:left="360"/>
      <w:jc w:val="both"/>
    </w:pPr>
  </w:style>
  <w:style w:type="paragraph" w:customStyle="1" w:styleId="skupinovnadpis">
    <w:name w:val="skupinový nadpis"/>
    <w:basedOn w:val="Normln"/>
    <w:rsid w:val="000B338E"/>
    <w:pPr>
      <w:keepNext/>
      <w:spacing w:before="240"/>
      <w:jc w:val="center"/>
    </w:pPr>
    <w:rPr>
      <w:b/>
    </w:rPr>
  </w:style>
  <w:style w:type="paragraph" w:customStyle="1" w:styleId="zkon">
    <w:name w:val="zákon"/>
    <w:basedOn w:val="Normln"/>
    <w:rsid w:val="000B338E"/>
    <w:pPr>
      <w:keepNext/>
      <w:spacing w:after="240"/>
      <w:jc w:val="center"/>
    </w:pPr>
    <w:rPr>
      <w:caps/>
    </w:rPr>
  </w:style>
  <w:style w:type="paragraph" w:customStyle="1" w:styleId="varianta">
    <w:name w:val="varianta"/>
    <w:basedOn w:val="Normln"/>
    <w:rsid w:val="00122B4F"/>
    <w:pPr>
      <w:spacing w:before="240"/>
    </w:pPr>
    <w:rPr>
      <w:caps/>
    </w:rPr>
  </w:style>
  <w:style w:type="paragraph" w:customStyle="1" w:styleId="zdvodnn">
    <w:name w:val="zdůvodnění"/>
    <w:basedOn w:val="Normln"/>
    <w:next w:val="text"/>
    <w:rsid w:val="00A95CBA"/>
    <w:pPr>
      <w:keepNext/>
      <w:spacing w:before="240" w:after="120"/>
    </w:pPr>
    <w:rPr>
      <w:b/>
    </w:rPr>
  </w:style>
  <w:style w:type="paragraph" w:customStyle="1" w:styleId="text">
    <w:name w:val="text"/>
    <w:basedOn w:val="Normln"/>
    <w:rsid w:val="004E0B54"/>
    <w:pPr>
      <w:spacing w:before="120"/>
      <w:ind w:firstLine="357"/>
      <w:jc w:val="both"/>
    </w:pPr>
  </w:style>
  <w:style w:type="paragraph" w:customStyle="1" w:styleId="slovanseznam3">
    <w:name w:val="číslovaný seznam 3"/>
    <w:basedOn w:val="odsazentext3"/>
    <w:rsid w:val="004E0B54"/>
    <w:pPr>
      <w:numPr>
        <w:numId w:val="27"/>
      </w:numPr>
      <w:ind w:left="1071" w:hanging="357"/>
    </w:pPr>
  </w:style>
  <w:style w:type="paragraph" w:customStyle="1" w:styleId="odsazentext3">
    <w:name w:val="odsazený text 3"/>
    <w:basedOn w:val="Normln"/>
    <w:link w:val="odsazentext3Char"/>
    <w:rsid w:val="007836FA"/>
    <w:pPr>
      <w:spacing w:before="120"/>
      <w:ind w:left="1066"/>
      <w:jc w:val="both"/>
    </w:pPr>
  </w:style>
  <w:style w:type="character" w:customStyle="1" w:styleId="odsazentext3Char">
    <w:name w:val="odsazený text 3 Char"/>
    <w:link w:val="odsazentext3"/>
    <w:rsid w:val="007836FA"/>
    <w:rPr>
      <w:sz w:val="24"/>
      <w:szCs w:val="24"/>
      <w:lang w:val="cs-CZ" w:eastAsia="cs-CZ" w:bidi="ar-SA"/>
    </w:rPr>
  </w:style>
  <w:style w:type="paragraph" w:customStyle="1" w:styleId="slovanseznam4">
    <w:name w:val="číslovaný seznam 4"/>
    <w:basedOn w:val="odsazentext4"/>
    <w:rsid w:val="008371A2"/>
    <w:pPr>
      <w:numPr>
        <w:numId w:val="28"/>
      </w:numPr>
    </w:pPr>
  </w:style>
  <w:style w:type="paragraph" w:customStyle="1" w:styleId="odsazentext4">
    <w:name w:val="odsazený text 4"/>
    <w:basedOn w:val="Normln"/>
    <w:link w:val="odsazentext4CharChar"/>
    <w:rsid w:val="007836FA"/>
    <w:pPr>
      <w:spacing w:before="120"/>
      <w:ind w:left="1426"/>
      <w:jc w:val="both"/>
    </w:pPr>
  </w:style>
  <w:style w:type="character" w:customStyle="1" w:styleId="odsazentext4CharChar">
    <w:name w:val="odsazený text 4 Char Char"/>
    <w:link w:val="odsazentext4"/>
    <w:rsid w:val="007836FA"/>
    <w:rPr>
      <w:sz w:val="24"/>
      <w:szCs w:val="24"/>
      <w:lang w:val="cs-CZ" w:eastAsia="cs-CZ" w:bidi="ar-SA"/>
    </w:rPr>
  </w:style>
  <w:style w:type="character" w:customStyle="1" w:styleId="tituleknadpisu">
    <w:name w:val="titulek nadpisu"/>
    <w:rsid w:val="002F3D0C"/>
    <w:rPr>
      <w:b/>
    </w:rPr>
  </w:style>
  <w:style w:type="paragraph" w:customStyle="1" w:styleId="neslovanseznam1">
    <w:name w:val="nečíslovaný seznam 1"/>
    <w:basedOn w:val="slovanseznam"/>
    <w:rsid w:val="00734F5F"/>
    <w:pPr>
      <w:numPr>
        <w:numId w:val="3"/>
      </w:numPr>
    </w:pPr>
  </w:style>
  <w:style w:type="paragraph" w:customStyle="1" w:styleId="neslovanseznam2">
    <w:name w:val="nečíslovaný seznam 2"/>
    <w:basedOn w:val="slovanseznam2"/>
    <w:rsid w:val="00734F5F"/>
    <w:pPr>
      <w:numPr>
        <w:numId w:val="5"/>
      </w:numPr>
    </w:pPr>
    <w:rPr>
      <w:lang w:val="en-US"/>
    </w:rPr>
  </w:style>
  <w:style w:type="paragraph" w:customStyle="1" w:styleId="neslovanseznam3">
    <w:name w:val="nečíslovaný seznam 3"/>
    <w:basedOn w:val="slovanseznam3"/>
    <w:rsid w:val="00734F5F"/>
    <w:pPr>
      <w:numPr>
        <w:numId w:val="7"/>
      </w:numPr>
    </w:pPr>
    <w:rPr>
      <w:lang w:val="en-US"/>
    </w:rPr>
  </w:style>
  <w:style w:type="paragraph" w:customStyle="1" w:styleId="neslovanseznam4">
    <w:name w:val="nečíslovaný seznam 4"/>
    <w:basedOn w:val="slovanseznam4"/>
    <w:rsid w:val="00734F5F"/>
    <w:pPr>
      <w:numPr>
        <w:numId w:val="15"/>
      </w:numPr>
    </w:pPr>
    <w:rPr>
      <w:lang w:val="en-US"/>
    </w:rPr>
  </w:style>
  <w:style w:type="character" w:customStyle="1" w:styleId="poznmkapodarou">
    <w:name w:val="poznámka pod čarou"/>
    <w:rsid w:val="00A0230E"/>
    <w:rPr>
      <w:vertAlign w:val="superscript"/>
    </w:rPr>
  </w:style>
  <w:style w:type="paragraph" w:customStyle="1" w:styleId="novelizanbod">
    <w:name w:val="novelizační bod"/>
    <w:basedOn w:val="Normln"/>
    <w:rsid w:val="00C00EBF"/>
    <w:pPr>
      <w:tabs>
        <w:tab w:val="left" w:pos="357"/>
      </w:tabs>
      <w:spacing w:before="120"/>
    </w:pPr>
  </w:style>
  <w:style w:type="paragraph" w:customStyle="1" w:styleId="textnovelizanhobodu">
    <w:name w:val="text novelizačního bodu"/>
    <w:basedOn w:val="Normln"/>
    <w:next w:val="novelizanbod"/>
    <w:rsid w:val="009E0D2F"/>
    <w:pPr>
      <w:spacing w:before="120"/>
      <w:ind w:left="357"/>
    </w:pPr>
  </w:style>
  <w:style w:type="paragraph" w:customStyle="1" w:styleId="odsazentext0">
    <w:name w:val="odsazený text 0"/>
    <w:basedOn w:val="Normln"/>
    <w:next w:val="oddl"/>
    <w:rsid w:val="007836FA"/>
    <w:pPr>
      <w:spacing w:before="120"/>
      <w:jc w:val="both"/>
    </w:pPr>
  </w:style>
  <w:style w:type="paragraph" w:customStyle="1" w:styleId="citacepoznmky">
    <w:name w:val="citace poznámky"/>
    <w:basedOn w:val="Normln"/>
    <w:rsid w:val="00DA3C86"/>
    <w:pPr>
      <w:pBdr>
        <w:top w:val="single" w:sz="4" w:space="4" w:color="auto"/>
      </w:pBdr>
      <w:tabs>
        <w:tab w:val="left" w:pos="357"/>
      </w:tabs>
      <w:spacing w:before="120"/>
      <w:jc w:val="both"/>
    </w:pPr>
    <w:rPr>
      <w:lang w:val="en-US"/>
    </w:rPr>
  </w:style>
  <w:style w:type="paragraph" w:customStyle="1" w:styleId="celex">
    <w:name w:val="celex"/>
    <w:basedOn w:val="Normln"/>
    <w:qFormat/>
    <w:rsid w:val="00EF37BE"/>
    <w:pPr>
      <w:spacing w:before="120"/>
    </w:pPr>
    <w:rPr>
      <w:i/>
      <w:sz w:val="20"/>
    </w:rPr>
  </w:style>
  <w:style w:type="character" w:customStyle="1" w:styleId="zvraznncelexu">
    <w:name w:val="zvýraznění celexu"/>
    <w:qFormat/>
    <w:rsid w:val="00B63359"/>
    <w:rPr>
      <w:u w:val="single"/>
    </w:rPr>
  </w:style>
  <w:style w:type="table" w:customStyle="1" w:styleId="tabulka">
    <w:name w:val="tabulka"/>
    <w:basedOn w:val="Mkatabulky"/>
    <w:rsid w:val="0081536E"/>
    <w:tblPr/>
    <w:tcPr>
      <w:tcMar>
        <w:top w:w="57" w:type="dxa"/>
        <w:bottom w:w="57" w:type="dxa"/>
      </w:tcMar>
    </w:tcPr>
  </w:style>
  <w:style w:type="paragraph" w:customStyle="1" w:styleId="bukatabulky">
    <w:name w:val="buňka tabulky"/>
    <w:basedOn w:val="Normln"/>
    <w:qFormat/>
    <w:rsid w:val="00BA4190"/>
    <w:pPr>
      <w:spacing w:before="120" w:after="120"/>
      <w:jc w:val="both"/>
    </w:pPr>
  </w:style>
  <w:style w:type="table" w:styleId="Mkatabulky">
    <w:name w:val="Table Grid"/>
    <w:basedOn w:val="Normlntabulka"/>
    <w:rsid w:val="00815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534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34C9D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link w:val="ZhlavChar"/>
    <w:rsid w:val="00105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05570"/>
    <w:rPr>
      <w:noProof/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1055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05570"/>
    <w:rPr>
      <w:noProof/>
      <w:sz w:val="24"/>
      <w:szCs w:val="24"/>
      <w:lang w:val="cs-CZ" w:eastAsia="cs-CZ"/>
    </w:rPr>
  </w:style>
  <w:style w:type="character" w:styleId="slostrnky">
    <w:name w:val="page number"/>
    <w:rsid w:val="0010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eziskov&#233;%20org\N&#225;vrh%20z&#225;kona%20o%20elektronick&#233;%20evidenci%20tr&#382;eb\P&#345;&#237;loha%20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5674-8192-4628-B544-793DE8FB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4</Template>
  <TotalTime>2</TotalTime>
  <Pages>11</Pages>
  <Words>2584</Words>
  <Characters>15247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self primVisitHeading: aNode style: 'část'</vt:lpstr>
      <vt:lpstr>self primVisitHeading: aNode style: 'část'</vt:lpstr>
    </vt:vector>
  </TitlesOfParts>
  <Company>e-Fractal s.r.o.</Company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primVisitHeading: aNode style: 'část'</dc:title>
  <dc:creator>Klímová Michaela</dc:creator>
  <cp:lastModifiedBy>Klímová Michaela</cp:lastModifiedBy>
  <cp:revision>1</cp:revision>
  <cp:lastPrinted>2015-02-09T10:52:00Z</cp:lastPrinted>
  <dcterms:created xsi:type="dcterms:W3CDTF">2015-02-09T10:50:00Z</dcterms:created>
  <dcterms:modified xsi:type="dcterms:W3CDTF">2015-02-09T10:52:00Z</dcterms:modified>
</cp:coreProperties>
</file>