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36" w:rsidRPr="00F14ECF" w:rsidRDefault="003F6C36" w:rsidP="003F6C36">
      <w:pPr>
        <w:spacing w:after="0" w:line="240" w:lineRule="auto"/>
        <w:jc w:val="center"/>
        <w:rPr>
          <w:rFonts w:ascii="Arial" w:eastAsia="Times New Roman" w:hAnsi="Arial" w:cs="Arial"/>
          <w:b/>
          <w:bCs/>
          <w:sz w:val="28"/>
          <w:szCs w:val="28"/>
          <w:lang w:eastAsia="cs-CZ"/>
        </w:rPr>
      </w:pPr>
      <w:r w:rsidRPr="00F14ECF">
        <w:rPr>
          <w:rFonts w:ascii="Arial" w:eastAsia="Times New Roman" w:hAnsi="Arial" w:cs="Arial"/>
          <w:bCs/>
          <w:i/>
          <w:iCs/>
          <w:sz w:val="20"/>
          <w:szCs w:val="20"/>
          <w:lang w:eastAsia="cs-CZ"/>
        </w:rPr>
        <w:t> </w:t>
      </w:r>
      <w:r w:rsidRPr="00F14ECF">
        <w:rPr>
          <w:rFonts w:ascii="Arial" w:eastAsia="Times New Roman" w:hAnsi="Arial" w:cs="Arial"/>
          <w:b/>
          <w:bCs/>
          <w:sz w:val="28"/>
          <w:szCs w:val="28"/>
          <w:lang w:eastAsia="cs-CZ"/>
        </w:rPr>
        <w:t>Archív aktualit</w:t>
      </w:r>
    </w:p>
    <w:p w:rsidR="003F6C36" w:rsidRPr="00F14ECF" w:rsidRDefault="003F6C36" w:rsidP="003F6C36">
      <w:pPr>
        <w:spacing w:after="0" w:line="240" w:lineRule="auto"/>
        <w:jc w:val="center"/>
        <w:rPr>
          <w:rFonts w:ascii="Arial" w:eastAsia="Times New Roman" w:hAnsi="Arial" w:cs="Arial"/>
          <w:b/>
          <w:bCs/>
          <w:sz w:val="28"/>
          <w:szCs w:val="28"/>
          <w:lang w:eastAsia="cs-CZ"/>
        </w:rPr>
      </w:pPr>
    </w:p>
    <w:p w:rsidR="003F6C36" w:rsidRPr="00F14ECF" w:rsidRDefault="003F6C36" w:rsidP="003F6C36">
      <w:pPr>
        <w:spacing w:after="0" w:line="240" w:lineRule="auto"/>
        <w:jc w:val="center"/>
        <w:rPr>
          <w:b/>
          <w:sz w:val="28"/>
          <w:szCs w:val="28"/>
        </w:rPr>
      </w:pPr>
      <w:r w:rsidRPr="00F14ECF">
        <w:rPr>
          <w:b/>
          <w:sz w:val="28"/>
          <w:szCs w:val="28"/>
        </w:rPr>
        <w:t>Aktuality starší roku 2010</w:t>
      </w:r>
    </w:p>
    <w:p w:rsidR="003F6C36" w:rsidRPr="00F14ECF" w:rsidRDefault="003F6C36" w:rsidP="003F6C36">
      <w:pPr>
        <w:spacing w:after="0" w:line="240" w:lineRule="auto"/>
        <w:jc w:val="center"/>
        <w:rPr>
          <w:sz w:val="28"/>
          <w:szCs w:val="28"/>
        </w:rPr>
      </w:pPr>
    </w:p>
    <w:p w:rsidR="003F6C36" w:rsidRPr="00F14ECF" w:rsidRDefault="003F6C36" w:rsidP="003F6C36">
      <w:pPr>
        <w:spacing w:after="0" w:line="240" w:lineRule="auto"/>
        <w:jc w:val="center"/>
        <w:rPr>
          <w:rFonts w:ascii="Arial" w:eastAsia="Times New Roman" w:hAnsi="Arial" w:cs="Arial"/>
          <w:b/>
          <w:bCs/>
          <w:sz w:val="28"/>
          <w:szCs w:val="28"/>
          <w:lang w:eastAsia="cs-CZ"/>
        </w:rPr>
      </w:pPr>
      <w:r w:rsidRPr="00F14ECF">
        <w:rPr>
          <w:noProof/>
          <w:lang w:eastAsia="cs-CZ"/>
        </w:rPr>
        <w:drawing>
          <wp:inline distT="0" distB="0" distL="0" distR="0" wp14:anchorId="02791A8F" wp14:editId="7AFC9944">
            <wp:extent cx="4267200" cy="7143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67200" cy="714375"/>
                    </a:xfrm>
                    <a:prstGeom prst="rect">
                      <a:avLst/>
                    </a:prstGeom>
                  </pic:spPr>
                </pic:pic>
              </a:graphicData>
            </a:graphic>
          </wp:inline>
        </w:drawing>
      </w:r>
    </w:p>
    <w:p w:rsidR="003F6C36" w:rsidRPr="00F14ECF" w:rsidRDefault="003F6C36" w:rsidP="003F6C36">
      <w:pPr>
        <w:spacing w:after="0" w:line="240" w:lineRule="auto"/>
        <w:jc w:val="center"/>
        <w:rPr>
          <w:rFonts w:ascii="Arial" w:eastAsia="Times New Roman" w:hAnsi="Arial" w:cs="Arial"/>
          <w:b/>
          <w:bCs/>
          <w:sz w:val="28"/>
          <w:szCs w:val="28"/>
          <w:lang w:eastAsia="cs-CZ"/>
        </w:rPr>
      </w:pPr>
      <w:r w:rsidRPr="00F14ECF">
        <w:rPr>
          <w:noProof/>
          <w:lang w:eastAsia="cs-CZ"/>
        </w:rPr>
        <w:drawing>
          <wp:inline distT="0" distB="0" distL="0" distR="0" wp14:anchorId="33D60CB7" wp14:editId="35B28ACB">
            <wp:extent cx="1066800" cy="5524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0" cy="552450"/>
                    </a:xfrm>
                    <a:prstGeom prst="rect">
                      <a:avLst/>
                    </a:prstGeom>
                  </pic:spPr>
                </pic:pic>
              </a:graphicData>
            </a:graphic>
          </wp:inline>
        </w:drawing>
      </w:r>
    </w:p>
    <w:p w:rsidR="003F6C36" w:rsidRPr="00F14ECF" w:rsidRDefault="003F6C36" w:rsidP="003F6C36">
      <w:pPr>
        <w:spacing w:after="0" w:line="240" w:lineRule="auto"/>
        <w:rPr>
          <w:rFonts w:ascii="Arial" w:eastAsia="Times New Roman" w:hAnsi="Arial" w:cs="Arial"/>
          <w:bCs/>
          <w:i/>
          <w:iCs/>
          <w:sz w:val="20"/>
          <w:szCs w:val="20"/>
          <w:lang w:eastAsia="cs-CZ"/>
        </w:rPr>
      </w:pPr>
    </w:p>
    <w:p w:rsidR="003F6C36" w:rsidRPr="00F14ECF" w:rsidRDefault="003F6C36" w:rsidP="003F6C36">
      <w:pPr>
        <w:pBdr>
          <w:bottom w:val="single" w:sz="4" w:space="1" w:color="auto"/>
        </w:pBdr>
        <w:spacing w:after="0" w:line="240" w:lineRule="auto"/>
        <w:jc w:val="center"/>
        <w:rPr>
          <w:rFonts w:ascii="Times New Roman" w:eastAsia="Times New Roman" w:hAnsi="Times New Roman" w:cs="Times New Roman"/>
          <w:bCs/>
          <w:i/>
          <w:iCs/>
          <w:sz w:val="24"/>
          <w:szCs w:val="24"/>
          <w:lang w:eastAsia="cs-CZ"/>
        </w:rPr>
      </w:pPr>
      <w:r w:rsidRPr="00F14ECF">
        <w:rPr>
          <w:rFonts w:ascii="Times New Roman" w:eastAsia="Times New Roman" w:hAnsi="Times New Roman" w:cs="Times New Roman"/>
          <w:bCs/>
          <w:i/>
          <w:iCs/>
          <w:sz w:val="24"/>
          <w:szCs w:val="24"/>
          <w:lang w:eastAsia="cs-CZ"/>
        </w:rPr>
        <w:t> </w:t>
      </w:r>
    </w:p>
    <w:p w:rsidR="003F6C36" w:rsidRPr="00462462" w:rsidRDefault="003F6C36" w:rsidP="003F6C36">
      <w:pPr>
        <w:pBdr>
          <w:bottom w:val="single" w:sz="4" w:space="1" w:color="auto"/>
        </w:pBdr>
        <w:spacing w:after="0" w:line="240" w:lineRule="auto"/>
        <w:jc w:val="center"/>
        <w:rPr>
          <w:rFonts w:ascii="Arial" w:eastAsia="Times New Roman" w:hAnsi="Arial" w:cs="Arial"/>
          <w:bCs/>
          <w:iCs/>
          <w:sz w:val="24"/>
          <w:szCs w:val="24"/>
          <w:lang w:eastAsia="cs-CZ"/>
        </w:rPr>
      </w:pPr>
      <w:r w:rsidRPr="00462462">
        <w:rPr>
          <w:rFonts w:ascii="Arial" w:eastAsia="Times New Roman" w:hAnsi="Arial" w:cs="Arial"/>
          <w:b/>
          <w:bCs/>
          <w:iCs/>
          <w:sz w:val="24"/>
          <w:szCs w:val="24"/>
          <w:lang w:eastAsia="cs-CZ"/>
        </w:rPr>
        <w:t>AKTUALIZOVANÉ FORMULÁŘE MONITOROVACÍ ZPRÁVY A JEJÍCH PŘÍLOH</w:t>
      </w:r>
    </w:p>
    <w:p w:rsidR="003F6C36" w:rsidRPr="00F14ECF" w:rsidRDefault="003F6C36" w:rsidP="003F6C36">
      <w:pPr>
        <w:spacing w:after="0" w:line="240" w:lineRule="auto"/>
        <w:jc w:val="center"/>
        <w:outlineLvl w:val="0"/>
        <w:rPr>
          <w:rFonts w:ascii="Arial" w:eastAsia="Times New Roman" w:hAnsi="Arial" w:cs="Arial"/>
          <w:bCs/>
          <w:i/>
          <w:iCs/>
          <w:sz w:val="24"/>
          <w:szCs w:val="24"/>
          <w:lang w:eastAsia="cs-CZ"/>
        </w:rPr>
      </w:pPr>
      <w:r w:rsidRPr="00F14ECF">
        <w:rPr>
          <w:rFonts w:ascii="Arial" w:eastAsia="Times New Roman" w:hAnsi="Arial" w:cs="Arial"/>
          <w:bCs/>
          <w:i/>
          <w:iCs/>
          <w:sz w:val="24"/>
          <w:szCs w:val="24"/>
          <w:lang w:eastAsia="cs-CZ"/>
        </w:rPr>
        <w:t> </w:t>
      </w:r>
    </w:p>
    <w:p w:rsidR="003F6C36" w:rsidRPr="00462462" w:rsidRDefault="003F6C36" w:rsidP="00F14ECF">
      <w:pPr>
        <w:spacing w:after="0" w:line="240" w:lineRule="auto"/>
        <w:jc w:val="both"/>
        <w:rPr>
          <w:rFonts w:ascii="Arial" w:eastAsia="Times New Roman" w:hAnsi="Arial" w:cs="Arial"/>
          <w:bCs/>
          <w:iCs/>
          <w:sz w:val="24"/>
          <w:szCs w:val="24"/>
          <w:lang w:eastAsia="cs-CZ"/>
        </w:rPr>
      </w:pPr>
      <w:r w:rsidRPr="00462462">
        <w:rPr>
          <w:rFonts w:ascii="Arial" w:eastAsia="Times New Roman" w:hAnsi="Arial" w:cs="Arial"/>
          <w:bCs/>
          <w:iCs/>
          <w:sz w:val="24"/>
          <w:szCs w:val="24"/>
          <w:lang w:eastAsia="cs-CZ"/>
        </w:rPr>
        <w:t> V sekci "Monitorování" byly nově uveřejněny aktualizované formuláře monitorovací zprávy a jejích příloh.</w:t>
      </w:r>
    </w:p>
    <w:p w:rsidR="003F6C36" w:rsidRPr="00462462" w:rsidRDefault="003F6C36" w:rsidP="00F14ECF">
      <w:pPr>
        <w:spacing w:before="100" w:beforeAutospacing="1" w:after="100" w:afterAutospacing="1" w:line="240" w:lineRule="auto"/>
        <w:jc w:val="both"/>
        <w:rPr>
          <w:rFonts w:ascii="Arial" w:eastAsia="Times New Roman" w:hAnsi="Arial" w:cs="Arial"/>
          <w:bCs/>
          <w:iCs/>
          <w:sz w:val="24"/>
          <w:szCs w:val="24"/>
          <w:lang w:eastAsia="cs-CZ"/>
        </w:rPr>
      </w:pPr>
      <w:r w:rsidRPr="00462462">
        <w:rPr>
          <w:rFonts w:ascii="Arial" w:eastAsia="Times New Roman" w:hAnsi="Arial" w:cs="Arial"/>
          <w:bCs/>
          <w:iCs/>
          <w:sz w:val="24"/>
          <w:szCs w:val="24"/>
          <w:lang w:eastAsia="cs-CZ"/>
        </w:rPr>
        <w:t xml:space="preserve">Formuláře jsou nyní rozděleny pro projekty aplikující </w:t>
      </w:r>
      <w:r w:rsidRPr="00462462">
        <w:rPr>
          <w:rFonts w:ascii="Arial" w:eastAsia="Times New Roman" w:hAnsi="Arial" w:cs="Arial"/>
          <w:b/>
          <w:bCs/>
          <w:iCs/>
          <w:sz w:val="24"/>
          <w:szCs w:val="24"/>
          <w:lang w:eastAsia="cs-CZ"/>
        </w:rPr>
        <w:t>pouze přímé náklady</w:t>
      </w:r>
      <w:r w:rsidR="00F14ECF" w:rsidRPr="00462462">
        <w:rPr>
          <w:rFonts w:ascii="Arial" w:eastAsia="Times New Roman" w:hAnsi="Arial" w:cs="Arial"/>
          <w:bCs/>
          <w:iCs/>
          <w:sz w:val="24"/>
          <w:szCs w:val="24"/>
          <w:lang w:eastAsia="cs-CZ"/>
        </w:rPr>
        <w:t xml:space="preserve"> a </w:t>
      </w:r>
      <w:r w:rsidRPr="00462462">
        <w:rPr>
          <w:rFonts w:ascii="Arial" w:eastAsia="Times New Roman" w:hAnsi="Arial" w:cs="Arial"/>
          <w:bCs/>
          <w:iCs/>
          <w:sz w:val="24"/>
          <w:szCs w:val="24"/>
          <w:lang w:eastAsia="cs-CZ"/>
        </w:rPr>
        <w:t xml:space="preserve">projekty aplikující </w:t>
      </w:r>
      <w:r w:rsidRPr="00462462">
        <w:rPr>
          <w:rFonts w:ascii="Arial" w:eastAsia="Times New Roman" w:hAnsi="Arial" w:cs="Arial"/>
          <w:b/>
          <w:bCs/>
          <w:iCs/>
          <w:sz w:val="24"/>
          <w:szCs w:val="24"/>
          <w:lang w:eastAsia="cs-CZ"/>
        </w:rPr>
        <w:t>nepřímé náklady</w:t>
      </w:r>
      <w:r w:rsidRPr="00462462">
        <w:rPr>
          <w:rFonts w:ascii="Arial" w:eastAsia="Times New Roman" w:hAnsi="Arial" w:cs="Arial"/>
          <w:bCs/>
          <w:iCs/>
          <w:sz w:val="24"/>
          <w:szCs w:val="24"/>
          <w:lang w:eastAsia="cs-CZ"/>
        </w:rPr>
        <w:t>.</w:t>
      </w:r>
    </w:p>
    <w:p w:rsidR="003F6C36" w:rsidRPr="00462462" w:rsidRDefault="003F6C36" w:rsidP="00F14ECF">
      <w:pPr>
        <w:spacing w:before="100" w:beforeAutospacing="1" w:after="100" w:afterAutospacing="1" w:line="240" w:lineRule="auto"/>
        <w:jc w:val="both"/>
        <w:rPr>
          <w:rFonts w:ascii="Arial" w:eastAsia="Times New Roman" w:hAnsi="Arial" w:cs="Arial"/>
          <w:bCs/>
          <w:iCs/>
          <w:sz w:val="24"/>
          <w:szCs w:val="24"/>
          <w:lang w:eastAsia="cs-CZ"/>
        </w:rPr>
      </w:pPr>
      <w:r w:rsidRPr="00462462">
        <w:rPr>
          <w:rFonts w:ascii="Arial" w:eastAsia="Times New Roman" w:hAnsi="Arial" w:cs="Arial"/>
          <w:bCs/>
          <w:iCs/>
          <w:sz w:val="24"/>
          <w:szCs w:val="24"/>
          <w:lang w:eastAsia="cs-CZ"/>
        </w:rPr>
        <w:t>Verze příloh platné od 12. 4. 2010 je mo</w:t>
      </w:r>
      <w:r w:rsidR="00F14ECF" w:rsidRPr="00462462">
        <w:rPr>
          <w:rFonts w:ascii="Arial" w:eastAsia="Times New Roman" w:hAnsi="Arial" w:cs="Arial"/>
          <w:bCs/>
          <w:iCs/>
          <w:sz w:val="24"/>
          <w:szCs w:val="24"/>
          <w:lang w:eastAsia="cs-CZ"/>
        </w:rPr>
        <w:t>žné od tohoto data předkládat s </w:t>
      </w:r>
      <w:r w:rsidRPr="00462462">
        <w:rPr>
          <w:rFonts w:ascii="Arial" w:eastAsia="Times New Roman" w:hAnsi="Arial" w:cs="Arial"/>
          <w:bCs/>
          <w:iCs/>
          <w:sz w:val="24"/>
          <w:szCs w:val="24"/>
          <w:lang w:eastAsia="cs-CZ"/>
        </w:rPr>
        <w:t>monitorovací zprávou. Povinnost používat tyto přílohy platí pro monitorovací zprávy předkládané za monitorovací období začínající  12. 4. 2010 a později.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462462"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462462">
        <w:rPr>
          <w:rFonts w:ascii="Arial" w:eastAsia="Times New Roman" w:hAnsi="Arial" w:cs="Arial"/>
          <w:b/>
          <w:bCs/>
          <w:iCs/>
          <w:sz w:val="24"/>
          <w:szCs w:val="24"/>
          <w:lang w:eastAsia="cs-CZ"/>
        </w:rPr>
        <w:t>SEMINÁŘE PRO ŽADATELE K 3. VÝZVĚ GG V PO1 A 2. VÝZVĚ GG 3.2</w:t>
      </w:r>
    </w:p>
    <w:p w:rsidR="003F6C36" w:rsidRPr="00F14ECF" w:rsidRDefault="003F6C36" w:rsidP="003F6C36">
      <w:pPr>
        <w:spacing w:after="0" w:line="240" w:lineRule="auto"/>
        <w:jc w:val="center"/>
        <w:outlineLvl w:val="0"/>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Olomoucký kraj pořádá semináře pro žadatele k 3. výzvě PO 1 a 2. výzvě GG 3.2. Semináře proběhnou 14. 4. 2010 v Přerově, 15. 4. 2</w:t>
      </w:r>
      <w:r w:rsidR="00F14ECF" w:rsidRPr="00F14ECF">
        <w:rPr>
          <w:rFonts w:ascii="Arial" w:eastAsia="Times New Roman" w:hAnsi="Arial" w:cs="Arial"/>
          <w:bCs/>
          <w:sz w:val="24"/>
          <w:szCs w:val="24"/>
          <w:lang w:eastAsia="cs-CZ"/>
        </w:rPr>
        <w:t>010 v Prostějově, 19. 4. 2010 v </w:t>
      </w:r>
      <w:r w:rsidRPr="00F14ECF">
        <w:rPr>
          <w:rFonts w:ascii="Arial" w:eastAsia="Times New Roman" w:hAnsi="Arial" w:cs="Arial"/>
          <w:bCs/>
          <w:sz w:val="24"/>
          <w:szCs w:val="24"/>
          <w:lang w:eastAsia="cs-CZ"/>
        </w:rPr>
        <w:t xml:space="preserve">Olomouci a 21. 4. 2010 v Šumperku. Účast na semináři je bezplatná, avšak je nutné se na něj přihlásit. Bližší informace k seminářům naleznete v pozvánce v sekci "Semináře pro žadatele k 3. výzvě GG v PO1 a 2. výzvě GG 3.2".   7. 4. 2010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3F6C36" w:rsidP="003F6C36">
      <w:pPr>
        <w:pBdr>
          <w:bottom w:val="single" w:sz="4" w:space="1" w:color="auto"/>
        </w:pBdr>
        <w:spacing w:after="0" w:line="240" w:lineRule="auto"/>
        <w:jc w:val="center"/>
        <w:rPr>
          <w:rFonts w:ascii="Arial" w:eastAsia="Times New Roman" w:hAnsi="Arial" w:cs="Arial"/>
          <w:iCs/>
          <w:sz w:val="24"/>
          <w:szCs w:val="24"/>
          <w:lang w:eastAsia="cs-CZ"/>
        </w:rPr>
      </w:pPr>
      <w:r w:rsidRPr="00462462">
        <w:rPr>
          <w:rFonts w:ascii="Arial" w:eastAsia="Times New Roman" w:hAnsi="Arial" w:cs="Arial"/>
          <w:b/>
          <w:bCs/>
          <w:iCs/>
          <w:sz w:val="24"/>
          <w:szCs w:val="24"/>
          <w:lang w:eastAsia="cs-CZ"/>
        </w:rPr>
        <w:t>VYHLÁŠENY 3. VÝZVY V PO1 A 2. VÝZVA GG 3.2</w:t>
      </w:r>
    </w:p>
    <w:p w:rsidR="003F6C36" w:rsidRPr="00F14ECF" w:rsidRDefault="003F6C36" w:rsidP="003F6C36">
      <w:pPr>
        <w:spacing w:after="0" w:line="240" w:lineRule="auto"/>
        <w:jc w:val="center"/>
        <w:outlineLvl w:val="0"/>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3F6C36" w:rsidP="00F14ECF">
      <w:pPr>
        <w:spacing w:after="0" w:line="240" w:lineRule="auto"/>
        <w:jc w:val="both"/>
        <w:rPr>
          <w:rFonts w:ascii="Arial" w:eastAsia="Times New Roman" w:hAnsi="Arial" w:cs="Arial"/>
          <w:iCs/>
          <w:sz w:val="24"/>
          <w:szCs w:val="24"/>
          <w:lang w:eastAsia="cs-CZ"/>
        </w:rPr>
      </w:pPr>
      <w:r w:rsidRPr="00462462">
        <w:rPr>
          <w:rFonts w:ascii="Arial" w:eastAsia="Times New Roman" w:hAnsi="Arial" w:cs="Arial"/>
          <w:bCs/>
          <w:iCs/>
          <w:sz w:val="24"/>
          <w:szCs w:val="24"/>
          <w:lang w:eastAsia="cs-CZ"/>
        </w:rPr>
        <w:t>Olomoucký kraj v úterý 30. března 2010 vyhlásil třetí výzvy pro globální granty v oblasti podpory 1.1, 1.2 a 1.3 a druhou výzvu pro globální grant v oblasti podpory 3.2 realizované v rámci Operačního programu Vzdělávání pro konkurenceschopnost. Financování je zajištěno z Evropského sociální</w:t>
      </w:r>
      <w:r w:rsidR="00F14ECF" w:rsidRPr="00462462">
        <w:rPr>
          <w:rFonts w:ascii="Arial" w:eastAsia="Times New Roman" w:hAnsi="Arial" w:cs="Arial"/>
          <w:bCs/>
          <w:iCs/>
          <w:sz w:val="24"/>
          <w:szCs w:val="24"/>
          <w:lang w:eastAsia="cs-CZ"/>
        </w:rPr>
        <w:t>ho</w:t>
      </w:r>
      <w:r w:rsidRPr="00462462">
        <w:rPr>
          <w:rFonts w:ascii="Arial" w:eastAsia="Times New Roman" w:hAnsi="Arial" w:cs="Arial"/>
          <w:bCs/>
          <w:iCs/>
          <w:sz w:val="24"/>
          <w:szCs w:val="24"/>
          <w:lang w:eastAsia="cs-CZ"/>
        </w:rPr>
        <w:t xml:space="preserve"> fondu (85 %) a ze státního rozpočtu České republiky (15 %).   Výzvy k předkládání grantových žádostí, resp. žádostí o finanční podporu jsou vyhlášeny v těchto globálních grantech:   1.1 - Zvyšování kvality ve vzdělávání v Olomouckém kraji  - v rámci 3. výzvy vyčleněno 49 937 657,84 Kč 1.2 – Rovné příležitosti dětí a žáků, včetně dětí a žáků se speciálními vzdělávacími potřebami v Olomouckém kraji - v rámci 3. výzvy vyčleněno 24 369 408,46 Kč 1.3 - Další vzdělávání pracovníků škol a školských zařízení </w:t>
      </w:r>
      <w:r w:rsidRPr="00462462">
        <w:rPr>
          <w:rFonts w:ascii="Arial" w:eastAsia="Times New Roman" w:hAnsi="Arial" w:cs="Arial"/>
          <w:bCs/>
          <w:iCs/>
          <w:sz w:val="24"/>
          <w:szCs w:val="24"/>
          <w:lang w:eastAsia="cs-CZ"/>
        </w:rPr>
        <w:lastRenderedPageBreak/>
        <w:t>v Olomouckém kraji - v rámci 3. výzvy vyčleněno 30 339 133,74 Kč 3.2 - Podpora nabídky dalšího vzdělávání v Olomouckém kraji - v rámci 2. výzvy vyčleněno 69 208 561,00 Kč   Žadatelé mohou p</w:t>
      </w:r>
      <w:r w:rsidR="00F14ECF" w:rsidRPr="00462462">
        <w:rPr>
          <w:rFonts w:ascii="Arial" w:eastAsia="Times New Roman" w:hAnsi="Arial" w:cs="Arial"/>
          <w:bCs/>
          <w:iCs/>
          <w:sz w:val="24"/>
          <w:szCs w:val="24"/>
          <w:lang w:eastAsia="cs-CZ"/>
        </w:rPr>
        <w:t>rojektové žádosti předkládat do </w:t>
      </w:r>
      <w:r w:rsidRPr="00462462">
        <w:rPr>
          <w:rFonts w:ascii="Arial" w:eastAsia="Times New Roman" w:hAnsi="Arial" w:cs="Arial"/>
          <w:bCs/>
          <w:iCs/>
          <w:sz w:val="24"/>
          <w:szCs w:val="24"/>
          <w:lang w:eastAsia="cs-CZ"/>
        </w:rPr>
        <w:t>14. května 2010 do 12:00 hod. Žádost spolu s ostatními povinnými přílohami mohou přinést osobně nebo zaslat doporučeně poštou na adresu uvedenou v příslušné Výzvě k předkládání grantových projektů.   Veškerou podrobnou dokumentaci naleznete v sekci "Výzvy". Informace Vám poskytnou také pracovníci oddělení grantových schémat - viz "Kontakty".   K vyhlášeným výzvám budou pořádány informační semináře, místa a čas konání budou zveřejněny na tomto webu.   30. 3. 2010</w:t>
      </w:r>
      <w:r w:rsidRPr="00462462">
        <w:rPr>
          <w:rFonts w:ascii="Arial" w:eastAsia="Times New Roman" w:hAnsi="Arial" w:cs="Arial"/>
          <w:sz w:val="24"/>
          <w:szCs w:val="24"/>
          <w:lang w:eastAsia="cs-CZ"/>
        </w:rPr>
        <w:t xml:space="preserve"> </w:t>
      </w:r>
    </w:p>
    <w:p w:rsidR="003F6C36" w:rsidRPr="00462462" w:rsidRDefault="003F6C36" w:rsidP="003F6C36">
      <w:pPr>
        <w:spacing w:after="0" w:line="240" w:lineRule="auto"/>
        <w:rPr>
          <w:rFonts w:ascii="Arial" w:eastAsia="Times New Roman" w:hAnsi="Arial" w:cs="Arial"/>
          <w:sz w:val="24"/>
          <w:szCs w:val="24"/>
          <w:lang w:eastAsia="cs-CZ"/>
        </w:rPr>
      </w:pPr>
      <w:r w:rsidRPr="00462462">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3F6C36" w:rsidP="003F6C36">
      <w:pPr>
        <w:pBdr>
          <w:bottom w:val="single" w:sz="4" w:space="1" w:color="auto"/>
        </w:pBdr>
        <w:spacing w:after="0" w:line="240" w:lineRule="auto"/>
        <w:jc w:val="center"/>
        <w:rPr>
          <w:rFonts w:ascii="Arial" w:eastAsia="Times New Roman" w:hAnsi="Arial" w:cs="Arial"/>
          <w:iCs/>
          <w:sz w:val="24"/>
          <w:szCs w:val="24"/>
          <w:lang w:eastAsia="cs-CZ"/>
        </w:rPr>
      </w:pPr>
      <w:r w:rsidRPr="00462462">
        <w:rPr>
          <w:rFonts w:ascii="Arial" w:eastAsia="Times New Roman" w:hAnsi="Arial" w:cs="Arial"/>
          <w:b/>
          <w:bCs/>
          <w:iCs/>
          <w:sz w:val="24"/>
          <w:szCs w:val="24"/>
          <w:lang w:eastAsia="cs-CZ"/>
        </w:rPr>
        <w:t>VÝSLEDKY 1. VÝZVY GG 3.2</w:t>
      </w:r>
    </w:p>
    <w:p w:rsidR="003F6C36" w:rsidRPr="00F14ECF" w:rsidRDefault="003F6C36" w:rsidP="003F6C36">
      <w:pPr>
        <w:spacing w:after="0" w:line="240" w:lineRule="auto"/>
        <w:jc w:val="center"/>
        <w:outlineLvl w:val="0"/>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jc w:val="both"/>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3F6C36" w:rsidP="003F6C36">
      <w:pPr>
        <w:spacing w:after="0" w:line="240" w:lineRule="auto"/>
        <w:jc w:val="both"/>
        <w:rPr>
          <w:rFonts w:ascii="Arial" w:eastAsia="Times New Roman" w:hAnsi="Arial" w:cs="Arial"/>
          <w:iCs/>
          <w:sz w:val="24"/>
          <w:szCs w:val="24"/>
          <w:lang w:eastAsia="cs-CZ"/>
        </w:rPr>
      </w:pPr>
      <w:r w:rsidRPr="00462462">
        <w:rPr>
          <w:rFonts w:ascii="Arial" w:eastAsia="Times New Roman" w:hAnsi="Arial" w:cs="Arial"/>
          <w:bCs/>
          <w:iCs/>
          <w:sz w:val="24"/>
          <w:szCs w:val="24"/>
          <w:lang w:eastAsia="cs-CZ"/>
        </w:rPr>
        <w:t>V sekci "Výzvy" jsou zveřejněny výsledky 1. výzvy v rámci GG 3.2. Naleznete zde seznam podpořených projektů schválených Zastupitelstvem Olomouckého kraje dne 11. 3. 2010 a také seznam všech předložených projektů.</w:t>
      </w:r>
    </w:p>
    <w:p w:rsidR="003F6C36" w:rsidRPr="00462462" w:rsidRDefault="003F6C36" w:rsidP="003F6C36">
      <w:pPr>
        <w:spacing w:after="0" w:line="240" w:lineRule="auto"/>
        <w:rPr>
          <w:rFonts w:ascii="Arial" w:eastAsia="Times New Roman" w:hAnsi="Arial" w:cs="Arial"/>
          <w:iCs/>
          <w:sz w:val="24"/>
          <w:szCs w:val="24"/>
          <w:lang w:eastAsia="cs-CZ"/>
        </w:rPr>
      </w:pPr>
      <w:r w:rsidRPr="00462462">
        <w:rPr>
          <w:rFonts w:ascii="Arial" w:eastAsia="Times New Roman" w:hAnsi="Arial" w:cs="Arial"/>
          <w:iCs/>
          <w:sz w:val="24"/>
          <w:szCs w:val="24"/>
          <w:lang w:eastAsia="cs-CZ"/>
        </w:rPr>
        <w:t> </w:t>
      </w:r>
    </w:p>
    <w:p w:rsidR="003F6C36" w:rsidRPr="00462462" w:rsidRDefault="003F6C36" w:rsidP="003F6C36">
      <w:pPr>
        <w:spacing w:after="0" w:line="240" w:lineRule="auto"/>
        <w:rPr>
          <w:rFonts w:ascii="Arial" w:eastAsia="Times New Roman" w:hAnsi="Arial" w:cs="Arial"/>
          <w:iCs/>
          <w:sz w:val="24"/>
          <w:szCs w:val="24"/>
          <w:lang w:eastAsia="cs-CZ"/>
        </w:rPr>
      </w:pPr>
      <w:r w:rsidRPr="00462462">
        <w:rPr>
          <w:rFonts w:ascii="Arial" w:eastAsia="Times New Roman" w:hAnsi="Arial" w:cs="Arial"/>
          <w:iCs/>
          <w:sz w:val="24"/>
          <w:szCs w:val="24"/>
          <w:lang w:eastAsia="cs-CZ"/>
        </w:rPr>
        <w:t>16. 3. 2010</w:t>
      </w:r>
    </w:p>
    <w:p w:rsidR="003F6C36" w:rsidRPr="00462462" w:rsidRDefault="003F6C36" w:rsidP="003F6C36">
      <w:pPr>
        <w:spacing w:after="0" w:line="240" w:lineRule="auto"/>
        <w:rPr>
          <w:rFonts w:ascii="Arial" w:eastAsia="Times New Roman" w:hAnsi="Arial" w:cs="Arial"/>
          <w:iCs/>
          <w:sz w:val="24"/>
          <w:szCs w:val="24"/>
          <w:lang w:eastAsia="cs-CZ"/>
        </w:rPr>
      </w:pPr>
      <w:r w:rsidRPr="00462462">
        <w:rPr>
          <w:rFonts w:ascii="Arial" w:eastAsia="Times New Roman" w:hAnsi="Arial" w:cs="Arial"/>
          <w:i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3F6C36" w:rsidP="003F6C36">
      <w:pPr>
        <w:pBdr>
          <w:bottom w:val="single" w:sz="4" w:space="1" w:color="auto"/>
        </w:pBdr>
        <w:spacing w:after="0" w:line="240" w:lineRule="auto"/>
        <w:jc w:val="center"/>
        <w:rPr>
          <w:rFonts w:ascii="Arial" w:eastAsia="Times New Roman" w:hAnsi="Arial" w:cs="Arial"/>
          <w:iCs/>
          <w:sz w:val="24"/>
          <w:szCs w:val="24"/>
          <w:lang w:eastAsia="cs-CZ"/>
        </w:rPr>
      </w:pPr>
      <w:r w:rsidRPr="00462462">
        <w:rPr>
          <w:rFonts w:ascii="Arial" w:eastAsia="Times New Roman" w:hAnsi="Arial" w:cs="Arial"/>
          <w:b/>
          <w:bCs/>
          <w:iCs/>
          <w:sz w:val="24"/>
          <w:szCs w:val="24"/>
          <w:lang w:eastAsia="cs-CZ"/>
        </w:rPr>
        <w:t>PROJEKT EKOLOGIZACE PROVOZU ŠKOLY NA GYMNÁZIU JESENÍK – článek</w:t>
      </w: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jc w:val="both"/>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jc w:val="both"/>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462462" w:rsidRDefault="00F14ECF" w:rsidP="003F6C36">
      <w:pPr>
        <w:spacing w:after="0" w:line="240" w:lineRule="auto"/>
        <w:jc w:val="both"/>
        <w:rPr>
          <w:rFonts w:ascii="Arial" w:eastAsia="Times New Roman" w:hAnsi="Arial" w:cs="Arial"/>
          <w:iCs/>
          <w:sz w:val="24"/>
          <w:szCs w:val="24"/>
          <w:lang w:eastAsia="cs-CZ"/>
        </w:rPr>
      </w:pPr>
      <w:proofErr w:type="gramStart"/>
      <w:r w:rsidRPr="00462462">
        <w:rPr>
          <w:rFonts w:ascii="Arial" w:eastAsia="Times New Roman" w:hAnsi="Arial" w:cs="Arial"/>
          <w:bCs/>
          <w:iCs/>
          <w:sz w:val="24"/>
          <w:szCs w:val="24"/>
          <w:lang w:eastAsia="cs-CZ"/>
        </w:rPr>
        <w:t xml:space="preserve">Od </w:t>
      </w:r>
      <w:r w:rsidR="003F6C36" w:rsidRPr="00462462">
        <w:rPr>
          <w:rFonts w:ascii="Arial" w:eastAsia="Times New Roman" w:hAnsi="Arial" w:cs="Arial"/>
          <w:bCs/>
          <w:iCs/>
          <w:sz w:val="24"/>
          <w:szCs w:val="24"/>
          <w:lang w:eastAsia="cs-CZ"/>
        </w:rPr>
        <w:t>1.března</w:t>
      </w:r>
      <w:proofErr w:type="gramEnd"/>
      <w:r w:rsidR="003F6C36" w:rsidRPr="00462462">
        <w:rPr>
          <w:rFonts w:ascii="Arial" w:eastAsia="Times New Roman" w:hAnsi="Arial" w:cs="Arial"/>
          <w:bCs/>
          <w:iCs/>
          <w:sz w:val="24"/>
          <w:szCs w:val="24"/>
          <w:lang w:eastAsia="cs-CZ"/>
        </w:rPr>
        <w:t xml:space="preserve"> 2009 na Gymnáziu Jeseník probíhá v rámci globálního grantu „Zvyšování kvality ve vzdělávání v Olomouckém kraji“ projekt Ekologizace provozu školy (CZ.1.07/1.1.04/01.187). V rámci projektu se žáci vzdělávají v tématech environmentální výchovy a realizují  široké spektrum aktivit týkajících se praktické lokální i regionální ekologie. …celý článek naleznete  v sekci  Realizované grantové projekty - Články o projektech příjemců</w:t>
      </w:r>
    </w:p>
    <w:p w:rsidR="003F6C36" w:rsidRPr="00462462" w:rsidRDefault="003F6C36" w:rsidP="003F6C36">
      <w:pPr>
        <w:spacing w:after="0" w:line="240" w:lineRule="auto"/>
        <w:rPr>
          <w:rFonts w:ascii="Arial" w:eastAsia="Times New Roman" w:hAnsi="Arial" w:cs="Arial"/>
          <w:iCs/>
          <w:sz w:val="24"/>
          <w:szCs w:val="24"/>
          <w:lang w:eastAsia="cs-CZ"/>
        </w:rPr>
      </w:pPr>
      <w:r w:rsidRPr="00462462">
        <w:rPr>
          <w:rFonts w:ascii="Arial" w:eastAsia="Times New Roman" w:hAnsi="Arial" w:cs="Arial"/>
          <w:iCs/>
          <w:sz w:val="24"/>
          <w:szCs w:val="24"/>
          <w:lang w:eastAsia="cs-CZ"/>
        </w:rPr>
        <w:t> </w:t>
      </w:r>
    </w:p>
    <w:p w:rsidR="003F6C36" w:rsidRPr="00462462" w:rsidRDefault="003F6C36" w:rsidP="003F6C36">
      <w:pPr>
        <w:spacing w:after="0" w:line="240" w:lineRule="auto"/>
        <w:rPr>
          <w:rFonts w:ascii="Arial" w:eastAsia="Times New Roman" w:hAnsi="Arial" w:cs="Arial"/>
          <w:iCs/>
          <w:sz w:val="24"/>
          <w:szCs w:val="24"/>
          <w:lang w:eastAsia="cs-CZ"/>
        </w:rPr>
      </w:pPr>
      <w:r w:rsidRPr="00462462">
        <w:rPr>
          <w:rFonts w:ascii="Arial" w:eastAsia="Times New Roman" w:hAnsi="Arial" w:cs="Arial"/>
          <w:iCs/>
          <w:sz w:val="24"/>
          <w:szCs w:val="24"/>
          <w:lang w:eastAsia="cs-CZ"/>
        </w:rPr>
        <w:t>11. 3. 2010</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REALIZOVANÉ GRANTOVÉ PROJEKTY - NOVÁ SEKCE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F14ECF" w:rsidRDefault="003F6C36" w:rsidP="00462462">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Realizované grantové projekty nyní nově naleznete odkazy na webové stránky příjemců </w:t>
      </w:r>
      <w:proofErr w:type="spellStart"/>
      <w:r w:rsidRPr="00F14ECF">
        <w:rPr>
          <w:rFonts w:ascii="Arial" w:eastAsia="Times New Roman" w:hAnsi="Arial" w:cs="Arial"/>
          <w:bCs/>
          <w:sz w:val="24"/>
          <w:szCs w:val="24"/>
          <w:lang w:eastAsia="cs-CZ"/>
        </w:rPr>
        <w:t>podrory</w:t>
      </w:r>
      <w:proofErr w:type="spellEnd"/>
      <w:r w:rsidRPr="00F14ECF">
        <w:rPr>
          <w:rFonts w:ascii="Arial" w:eastAsia="Times New Roman" w:hAnsi="Arial" w:cs="Arial"/>
          <w:bCs/>
          <w:sz w:val="24"/>
          <w:szCs w:val="24"/>
          <w:lang w:eastAsia="cs-CZ"/>
        </w:rPr>
        <w:t xml:space="preserve"> OP VK a dále pak novou záložku Články příjemců podpory.   10. 3. 2010    </w:t>
      </w:r>
    </w:p>
    <w:p w:rsidR="00F14ECF" w:rsidRDefault="00F14ECF" w:rsidP="003F6C36">
      <w:pPr>
        <w:spacing w:after="0" w:line="240" w:lineRule="auto"/>
        <w:rPr>
          <w:rFonts w:ascii="Arial" w:eastAsia="Times New Roman" w:hAnsi="Arial" w:cs="Arial"/>
          <w:bCs/>
          <w:sz w:val="24"/>
          <w:szCs w:val="24"/>
          <w:lang w:eastAsia="cs-CZ"/>
        </w:rPr>
      </w:pPr>
    </w:p>
    <w:p w:rsidR="00462462" w:rsidRDefault="00462462" w:rsidP="003F6C36">
      <w:pPr>
        <w:spacing w:after="0" w:line="240" w:lineRule="auto"/>
        <w:rPr>
          <w:rFonts w:ascii="Arial" w:eastAsia="Times New Roman" w:hAnsi="Arial" w:cs="Arial"/>
          <w:bCs/>
          <w:sz w:val="24"/>
          <w:szCs w:val="24"/>
          <w:lang w:eastAsia="cs-CZ"/>
        </w:rPr>
      </w:pPr>
    </w:p>
    <w:p w:rsidR="00462462" w:rsidRDefault="00462462" w:rsidP="003F6C36">
      <w:pPr>
        <w:spacing w:after="0" w:line="240" w:lineRule="auto"/>
        <w:rPr>
          <w:rFonts w:ascii="Arial" w:eastAsia="Times New Roman" w:hAnsi="Arial" w:cs="Arial"/>
          <w:bCs/>
          <w:sz w:val="24"/>
          <w:szCs w:val="24"/>
          <w:lang w:eastAsia="cs-CZ"/>
        </w:rPr>
      </w:pPr>
    </w:p>
    <w:p w:rsidR="00462462" w:rsidRDefault="00462462" w:rsidP="003F6C36">
      <w:pPr>
        <w:spacing w:after="0" w:line="240" w:lineRule="auto"/>
        <w:rPr>
          <w:rFonts w:ascii="Arial" w:eastAsia="Times New Roman" w:hAnsi="Arial" w:cs="Arial"/>
          <w:bCs/>
          <w:sz w:val="24"/>
          <w:szCs w:val="24"/>
          <w:lang w:eastAsia="cs-CZ"/>
        </w:rPr>
      </w:pPr>
    </w:p>
    <w:p w:rsidR="00F14ECF" w:rsidRDefault="00F14ECF" w:rsidP="003F6C36">
      <w:pPr>
        <w:spacing w:after="0" w:line="240" w:lineRule="auto"/>
        <w:rPr>
          <w:rFonts w:ascii="Arial" w:eastAsia="Times New Roman" w:hAnsi="Arial" w:cs="Arial"/>
          <w:bCs/>
          <w:sz w:val="24"/>
          <w:szCs w:val="24"/>
          <w:lang w:eastAsia="cs-CZ"/>
        </w:rPr>
      </w:pPr>
    </w:p>
    <w:p w:rsidR="00F14ECF" w:rsidRPr="00F14ECF" w:rsidRDefault="00F14ECF" w:rsidP="003F6C36">
      <w:pPr>
        <w:spacing w:after="0" w:line="240" w:lineRule="auto"/>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462462"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462462">
        <w:rPr>
          <w:rFonts w:ascii="Arial" w:eastAsia="Times New Roman" w:hAnsi="Arial" w:cs="Arial"/>
          <w:b/>
          <w:bCs/>
          <w:sz w:val="24"/>
          <w:szCs w:val="24"/>
          <w:lang w:eastAsia="cs-CZ"/>
        </w:rPr>
        <w:t>METODIKA MONITOROVACÍCH INDIKÁTORŮ</w:t>
      </w:r>
    </w:p>
    <w:p w:rsidR="003F6C36" w:rsidRPr="00F14ECF" w:rsidRDefault="003F6C36" w:rsidP="003F6C36">
      <w:pPr>
        <w:pBdr>
          <w:bottom w:val="single" w:sz="4" w:space="1" w:color="auto"/>
        </w:pBdr>
        <w:spacing w:after="0" w:line="240" w:lineRule="auto"/>
        <w:jc w:val="center"/>
        <w:rPr>
          <w:rFonts w:ascii="Arial" w:eastAsia="Times New Roman" w:hAnsi="Arial" w:cs="Arial"/>
          <w:color w:val="FF0000"/>
          <w:sz w:val="24"/>
          <w:szCs w:val="24"/>
          <w:lang w:eastAsia="cs-CZ"/>
        </w:rPr>
      </w:pPr>
      <w:r w:rsidRPr="00F14ECF">
        <w:rPr>
          <w:rFonts w:ascii="Arial" w:eastAsia="Times New Roman" w:hAnsi="Arial" w:cs="Arial"/>
          <w:color w:val="FF0000"/>
          <w:sz w:val="24"/>
          <w:szCs w:val="24"/>
          <w:lang w:eastAsia="cs-CZ"/>
        </w:rPr>
        <w:t> </w:t>
      </w:r>
    </w:p>
    <w:p w:rsidR="003F6C36" w:rsidRPr="00F14ECF" w:rsidRDefault="003F6C36" w:rsidP="003F6C36">
      <w:pPr>
        <w:spacing w:after="0" w:line="240" w:lineRule="auto"/>
        <w:jc w:val="both"/>
        <w:rPr>
          <w:rFonts w:ascii="Arial" w:eastAsia="Times New Roman" w:hAnsi="Arial" w:cs="Arial"/>
          <w:color w:val="FF0000"/>
          <w:sz w:val="24"/>
          <w:szCs w:val="24"/>
          <w:lang w:eastAsia="cs-CZ"/>
        </w:rPr>
      </w:pPr>
      <w:r w:rsidRPr="00F14ECF">
        <w:rPr>
          <w:rFonts w:ascii="Arial" w:eastAsia="Times New Roman" w:hAnsi="Arial" w:cs="Arial"/>
          <w:color w:val="FF0000"/>
          <w:sz w:val="24"/>
          <w:szCs w:val="24"/>
          <w:lang w:eastAsia="cs-CZ"/>
        </w:rPr>
        <w:t> </w:t>
      </w: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sekci "Monitorování" je nově zveřejněna Metodika monitorovacích indikátorů OP VK.   23. 2. 2010       </w:t>
      </w:r>
    </w:p>
    <w:p w:rsidR="00F14ECF" w:rsidRPr="00462462" w:rsidRDefault="00F14ECF" w:rsidP="00F14ECF">
      <w:pPr>
        <w:spacing w:after="0" w:line="240" w:lineRule="auto"/>
        <w:jc w:val="both"/>
        <w:rPr>
          <w:rFonts w:ascii="Arial" w:eastAsia="Times New Roman" w:hAnsi="Arial" w:cs="Arial"/>
          <w:bCs/>
          <w:sz w:val="24"/>
          <w:szCs w:val="24"/>
          <w:lang w:eastAsia="cs-CZ"/>
        </w:rPr>
      </w:pPr>
    </w:p>
    <w:p w:rsidR="00B67C3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NOVÁ VERZE PROVÁDĚCÍHO DOKUMENTU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 sekci "Prováděcí a programový dokument" je vložena nová verze Prováděcího dokumentu OP VK k 5. 2. 2010.   15. 2.</w:t>
      </w:r>
      <w:r w:rsidR="00F14ECF" w:rsidRPr="00462462">
        <w:rPr>
          <w:rFonts w:ascii="Arial" w:eastAsia="Times New Roman" w:hAnsi="Arial" w:cs="Arial"/>
          <w:bCs/>
          <w:sz w:val="24"/>
          <w:szCs w:val="24"/>
          <w:lang w:eastAsia="cs-CZ"/>
        </w:rPr>
        <w:t xml:space="preserve"> 2010</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NAVÝŠENÍ DPH OD 1. 1. 2010 NA ZÁKLADĚ LEGISLATIVNÍ ZMĚNY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sekci "Metodika" je vložen metodický dokument "Výklad ŘO OP VK ke způsobilosti navýšení ceny dodávky z důvodu navýšení sazby DPH".   2. 2. 2010       </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462462" w:rsidP="00F14ECF">
      <w:pPr>
        <w:spacing w:after="0" w:line="240" w:lineRule="auto"/>
        <w:jc w:val="both"/>
        <w:rPr>
          <w:rFonts w:ascii="Arial" w:eastAsia="Times New Roman" w:hAnsi="Arial" w:cs="Arial"/>
          <w:bCs/>
          <w:sz w:val="24"/>
          <w:szCs w:val="24"/>
          <w:lang w:eastAsia="cs-CZ"/>
        </w:rPr>
      </w:pPr>
    </w:p>
    <w:p w:rsidR="00B67C3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OTÁZKY A ODPOVĚDI K VEŘEJNÝM ZAKÁZKÁM     </w:t>
      </w: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 sekci "Veřejné zakázky" je nově přidán dokument Otázky a odpovědi k některým situacím, které mohou vzniknout v souvislosti s</w:t>
      </w:r>
      <w:r w:rsidR="00F14ECF" w:rsidRPr="00462462">
        <w:rPr>
          <w:rFonts w:ascii="Arial" w:eastAsia="Times New Roman" w:hAnsi="Arial" w:cs="Arial"/>
          <w:bCs/>
          <w:sz w:val="24"/>
          <w:szCs w:val="24"/>
          <w:lang w:eastAsia="cs-CZ"/>
        </w:rPr>
        <w:t>e zadáváním veřejných zakázek v </w:t>
      </w:r>
      <w:r w:rsidRPr="00462462">
        <w:rPr>
          <w:rFonts w:ascii="Arial" w:eastAsia="Times New Roman" w:hAnsi="Arial" w:cs="Arial"/>
          <w:bCs/>
          <w:sz w:val="24"/>
          <w:szCs w:val="24"/>
          <w:lang w:eastAsia="cs-CZ"/>
        </w:rPr>
        <w:t xml:space="preserve">rámci OP VK.   11. 1. 2010   </w:t>
      </w:r>
    </w:p>
    <w:p w:rsidR="00F14ECF" w:rsidRPr="00462462" w:rsidRDefault="00F14ECF" w:rsidP="00F14ECF">
      <w:pPr>
        <w:spacing w:after="0" w:line="240" w:lineRule="auto"/>
        <w:jc w:val="both"/>
        <w:rPr>
          <w:rFonts w:ascii="Arial" w:eastAsia="Times New Roman" w:hAnsi="Arial" w:cs="Arial"/>
          <w:bCs/>
          <w:sz w:val="24"/>
          <w:szCs w:val="24"/>
          <w:lang w:eastAsia="cs-CZ"/>
        </w:rPr>
      </w:pP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REGISTRACE NA SEMINÁŘE MŠMT     </w:t>
      </w: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Školy se na semináře pořádané MŠMT budou moci registrovat prostřednictvím webu MŠMT na tomto odkazu: http://www.msmt.cz/strukturalni-fondy/eu-penize-skolam/seminar. V nejbližší době zde bude zprovozněno automatické přihlašování. Proto doporučujeme průběžně sledovat tento odkaz.   V současné době se školy mohou přihlašovat na semináře (workshopy) vedené lektory z NIDV (Národní institut pro další vzdělávání) dle zveřejněného har</w:t>
      </w:r>
      <w:r w:rsidR="00F14ECF" w:rsidRPr="00462462">
        <w:rPr>
          <w:rFonts w:ascii="Arial" w:eastAsia="Times New Roman" w:hAnsi="Arial" w:cs="Arial"/>
          <w:bCs/>
          <w:sz w:val="24"/>
          <w:szCs w:val="24"/>
          <w:lang w:eastAsia="cs-CZ"/>
        </w:rPr>
        <w:t>monogramu. </w:t>
      </w:r>
    </w:p>
    <w:p w:rsidR="00F14ECF" w:rsidRPr="00462462" w:rsidRDefault="00F14ECF"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Seznam kontaktů je k </w:t>
      </w:r>
      <w:r w:rsidR="003F6C36" w:rsidRPr="00462462">
        <w:rPr>
          <w:rFonts w:ascii="Arial" w:eastAsia="Times New Roman" w:hAnsi="Arial" w:cs="Arial"/>
          <w:bCs/>
          <w:sz w:val="24"/>
          <w:szCs w:val="24"/>
          <w:lang w:eastAsia="cs-CZ"/>
        </w:rPr>
        <w:t>dispozici  </w:t>
      </w:r>
      <w:proofErr w:type="gramStart"/>
      <w:r w:rsidR="003F6C36" w:rsidRPr="00462462">
        <w:rPr>
          <w:rFonts w:ascii="Arial" w:eastAsia="Times New Roman" w:hAnsi="Arial" w:cs="Arial"/>
          <w:bCs/>
          <w:sz w:val="24"/>
          <w:szCs w:val="24"/>
          <w:lang w:eastAsia="cs-CZ"/>
        </w:rPr>
        <w:t>na</w:t>
      </w:r>
      <w:proofErr w:type="gramEnd"/>
      <w:r w:rsidR="003F6C36" w:rsidRPr="00462462">
        <w:rPr>
          <w:rFonts w:ascii="Arial" w:eastAsia="Times New Roman" w:hAnsi="Arial" w:cs="Arial"/>
          <w:bCs/>
          <w:sz w:val="24"/>
          <w:szCs w:val="24"/>
          <w:lang w:eastAsia="cs-CZ"/>
        </w:rPr>
        <w:t xml:space="preserve">: http://www.nidv.cz/cs/programova-nabidka/prihlaseni_do_vzdelavaciho_programu.ep. Přihlašování pak probíhá na tomto odkazu: http://www.nidv.cz/cs/programova-nabidka/prihlaseni_do_vzdelavaciho_programu.ep.   8. 1. 2010       </w:t>
      </w:r>
    </w:p>
    <w:p w:rsidR="00F14ECF" w:rsidRPr="00F14ECF" w:rsidRDefault="00F14ECF" w:rsidP="00F14ECF">
      <w:pPr>
        <w:spacing w:after="0" w:line="240" w:lineRule="auto"/>
        <w:jc w:val="both"/>
        <w:rPr>
          <w:rFonts w:ascii="Arial" w:eastAsia="Times New Roman" w:hAnsi="Arial" w:cs="Arial"/>
          <w:bCs/>
          <w:color w:val="FF0000"/>
          <w:sz w:val="24"/>
          <w:szCs w:val="24"/>
          <w:lang w:eastAsia="cs-CZ"/>
        </w:rPr>
      </w:pPr>
    </w:p>
    <w:p w:rsid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SEMINÁŘE MŠMT KE GLOBÁLNÍMU GRANTU 1.4 </w:t>
      </w:r>
    </w:p>
    <w:p w:rsid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projekt EU peníze školám     Ministerstvo školství, mládeže a tělovýchovy (MŠMT) připravuje informační semináře ke globálnímu grantu 1.4 v rámci OP VK určenému pro základní školy – tzv. projekt EU peníze školám. Tento seminář pro základní školy z Olomouckého kraje proběhne 27. 1. 2010 na krajském úřadě v Olomouci. Administrátorem tohoto globálního grantu je MŠMT, proto, prosím, pro informace k tomuto globálnímu grantu, resp. za účelem přihlašování se na informační semináře k tomuto globálnímu grantu se obracejte na MŠMT. Olomoucký kraj v rámci dobré spolupráce s MŠMT poskytl prostory pro konání semináře. Bližší informace, včetně kontaktů, naleznete na stránká</w:t>
      </w:r>
      <w:r w:rsidR="00F14ECF" w:rsidRPr="00462462">
        <w:rPr>
          <w:rFonts w:ascii="Arial" w:eastAsia="Times New Roman" w:hAnsi="Arial" w:cs="Arial"/>
          <w:bCs/>
          <w:sz w:val="24"/>
          <w:szCs w:val="24"/>
          <w:lang w:eastAsia="cs-CZ"/>
        </w:rPr>
        <w:t>ch</w:t>
      </w:r>
      <w:r w:rsidRPr="00462462">
        <w:rPr>
          <w:rFonts w:ascii="Arial" w:eastAsia="Times New Roman" w:hAnsi="Arial" w:cs="Arial"/>
          <w:bCs/>
          <w:sz w:val="24"/>
          <w:szCs w:val="24"/>
          <w:lang w:eastAsia="cs-CZ"/>
        </w:rPr>
        <w:t xml:space="preserve"> MŠMT </w:t>
      </w:r>
      <w:r w:rsidR="00F14ECF" w:rsidRPr="00462462">
        <w:rPr>
          <w:rFonts w:ascii="Arial" w:eastAsia="Times New Roman" w:hAnsi="Arial" w:cs="Arial"/>
          <w:bCs/>
          <w:sz w:val="24"/>
          <w:szCs w:val="24"/>
          <w:lang w:eastAsia="cs-CZ"/>
        </w:rPr>
        <w:t>http://www.msmt.cz/strukturalni-fondy/eu-penize-skolam</w:t>
      </w:r>
      <w:r w:rsidRPr="00462462">
        <w:rPr>
          <w:rFonts w:ascii="Arial" w:eastAsia="Times New Roman" w:hAnsi="Arial" w:cs="Arial"/>
          <w:bCs/>
          <w:sz w:val="24"/>
          <w:szCs w:val="24"/>
          <w:lang w:eastAsia="cs-CZ"/>
        </w:rPr>
        <w:t xml:space="preserve">.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5. 1. 2010       </w:t>
      </w:r>
    </w:p>
    <w:p w:rsidR="00462462" w:rsidRDefault="00462462" w:rsidP="00F14ECF">
      <w:pPr>
        <w:spacing w:after="0" w:line="240" w:lineRule="auto"/>
        <w:jc w:val="both"/>
        <w:rPr>
          <w:rFonts w:ascii="Arial" w:eastAsia="Times New Roman" w:hAnsi="Arial" w:cs="Arial"/>
          <w:bCs/>
          <w:color w:val="FF0000"/>
          <w:sz w:val="24"/>
          <w:szCs w:val="24"/>
          <w:lang w:eastAsia="cs-CZ"/>
        </w:rPr>
      </w:pP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METODICKÝ DOPIS Č. 12 TÝKAJÍCÍ SE PUBLICITY    </w:t>
      </w:r>
    </w:p>
    <w:p w:rsidR="00F14ECF"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dokumentech v sekci "Propagace a publicita" naleznete metodický dopis ŘO č. 12 upravující postup při používání prvků povinné publicity OP VK.   21. 12. 2009         </w:t>
      </w:r>
    </w:p>
    <w:p w:rsidR="00F14ECF" w:rsidRPr="00462462" w:rsidRDefault="00F14ECF"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lastRenderedPageBreak/>
        <w:t>VÝSLEDKY 2. VÝZEV GG OLOMOUCKÉHO</w:t>
      </w:r>
      <w:r w:rsidR="00462462">
        <w:rPr>
          <w:rFonts w:ascii="Arial" w:eastAsia="Times New Roman" w:hAnsi="Arial" w:cs="Arial"/>
          <w:bCs/>
          <w:sz w:val="24"/>
          <w:szCs w:val="24"/>
          <w:lang w:eastAsia="cs-CZ"/>
        </w:rPr>
        <w:t xml:space="preserve"> KRAJE V RÁMCI PRIORITNÍ OSY Č. </w:t>
      </w:r>
      <w:r w:rsidRPr="00462462">
        <w:rPr>
          <w:rFonts w:ascii="Arial" w:eastAsia="Times New Roman" w:hAnsi="Arial" w:cs="Arial"/>
          <w:bCs/>
          <w:sz w:val="24"/>
          <w:szCs w:val="24"/>
          <w:lang w:eastAsia="cs-CZ"/>
        </w:rPr>
        <w:t xml:space="preserve">1 OP VK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sekci "Výzvy" naleznete výsledky 2. výzev k předkládání žádostí o podporu grantových projektů v rámci globálních grantů (GG) Olomouckého kraje v </w:t>
      </w:r>
      <w:proofErr w:type="gramStart"/>
      <w:r w:rsidRPr="00462462">
        <w:rPr>
          <w:rFonts w:ascii="Arial" w:eastAsia="Times New Roman" w:hAnsi="Arial" w:cs="Arial"/>
          <w:bCs/>
          <w:sz w:val="24"/>
          <w:szCs w:val="24"/>
          <w:lang w:eastAsia="cs-CZ"/>
        </w:rPr>
        <w:t>prioritních</w:t>
      </w:r>
      <w:proofErr w:type="gramEnd"/>
      <w:r w:rsidRPr="00462462">
        <w:rPr>
          <w:rFonts w:ascii="Arial" w:eastAsia="Times New Roman" w:hAnsi="Arial" w:cs="Arial"/>
          <w:bCs/>
          <w:sz w:val="24"/>
          <w:szCs w:val="24"/>
          <w:lang w:eastAsia="cs-CZ"/>
        </w:rPr>
        <w:t xml:space="preserve"> ose č. 1 OP VK. Je zde </w:t>
      </w:r>
      <w:proofErr w:type="spellStart"/>
      <w:r w:rsidRPr="00462462">
        <w:rPr>
          <w:rFonts w:ascii="Arial" w:eastAsia="Times New Roman" w:hAnsi="Arial" w:cs="Arial"/>
          <w:bCs/>
          <w:sz w:val="24"/>
          <w:szCs w:val="24"/>
          <w:lang w:eastAsia="cs-CZ"/>
        </w:rPr>
        <w:t>zveřejněj</w:t>
      </w:r>
      <w:proofErr w:type="spellEnd"/>
      <w:r w:rsidRPr="00462462">
        <w:rPr>
          <w:rFonts w:ascii="Arial" w:eastAsia="Times New Roman" w:hAnsi="Arial" w:cs="Arial"/>
          <w:bCs/>
          <w:sz w:val="24"/>
          <w:szCs w:val="24"/>
          <w:lang w:eastAsia="cs-CZ"/>
        </w:rPr>
        <w:t xml:space="preserve"> seznam schválených projektů a také seznam všech předložených projektů dle jednotlivých globálních grantů - GG 1.1, GG 1.2 a GG </w:t>
      </w:r>
      <w:proofErr w:type="gramStart"/>
      <w:r w:rsidRPr="00462462">
        <w:rPr>
          <w:rFonts w:ascii="Arial" w:eastAsia="Times New Roman" w:hAnsi="Arial" w:cs="Arial"/>
          <w:bCs/>
          <w:sz w:val="24"/>
          <w:szCs w:val="24"/>
          <w:lang w:eastAsia="cs-CZ"/>
        </w:rPr>
        <w:t>1.3.    17</w:t>
      </w:r>
      <w:proofErr w:type="gramEnd"/>
      <w:r w:rsidRPr="00462462">
        <w:rPr>
          <w:rFonts w:ascii="Arial" w:eastAsia="Times New Roman" w:hAnsi="Arial" w:cs="Arial"/>
          <w:bCs/>
          <w:sz w:val="24"/>
          <w:szCs w:val="24"/>
          <w:lang w:eastAsia="cs-CZ"/>
        </w:rPr>
        <w:t xml:space="preserve">. 12. 2009       </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PŘECHOD NA MZ VYPLŇOVANOU V BENEFIT7 ODLOŽEN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Řídící orgán OP VK (MŠMT) vydal informaci, že dříve avizovaný přechod na vyplňování MZ v Benefit7 k 1. 1. 2010 bude odložen na březen 2010. Příjemci</w:t>
      </w:r>
      <w:r w:rsidR="00462462">
        <w:rPr>
          <w:rFonts w:ascii="Arial" w:eastAsia="Times New Roman" w:hAnsi="Arial" w:cs="Arial"/>
          <w:bCs/>
          <w:sz w:val="24"/>
          <w:szCs w:val="24"/>
          <w:lang w:eastAsia="cs-CZ"/>
        </w:rPr>
        <w:t xml:space="preserve"> v </w:t>
      </w:r>
      <w:r w:rsidRPr="00462462">
        <w:rPr>
          <w:rFonts w:ascii="Arial" w:eastAsia="Times New Roman" w:hAnsi="Arial" w:cs="Arial"/>
          <w:bCs/>
          <w:sz w:val="24"/>
          <w:szCs w:val="24"/>
          <w:lang w:eastAsia="cs-CZ"/>
        </w:rPr>
        <w:t xml:space="preserve">rámci GG Olomouckého kraje proto zatím i nadále budou při vyplňování MZ postupovat jako doposud.   17. 12. 2009 </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EU PENÍZE ŠKOLÁM</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Na webu ŘO OP VK MŠMT je aktuální článek týkající se možnosti využívání finančních prostředků OP VK na základních školách. Více zde.   17. 12. 2009       </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NEJČASTĚJŠÍ CHYBY V MZ A ŹOP, KTERÉ MOHOU NÉST ZNAK NESROVNALOSTI DLE ŘO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sekci "Metodika" je nově zveřejněn dokument ŘO shrnující nejčastější chyby, které mohou být v konečném důsledku vyhodnoceny jako nesrovnalost.   8. 12. 2009       </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ZMĚNA SÍDLA ODDĚLENÍ GRANTOVÝCH SCHÉMAT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S účinností od 25. 11. 2009 naleznete pracovníky Oddělení grantových schémat Odboru investic a evropských programů Krajského úřadu Olomouckého kraje nikoli jako doposud ve 12, patře, ale nově v 6. patře budovy RCO v Olomouci. Bližší informace s kontakty na jednotlivé pracovníky naleznete v sekci "Kontakty".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25. 11. 2009</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VYSVĚTLENÍ K PLNĚNÍ MONITOROVACÍCH INDIKÁTORŮ</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 dokumentech v sekci "Monitorování" je nově zveřejněno vysvětlení k plnění monitorovacích indikátorů vydané ŘO OP VK.   23. 11. 2009</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ROZŠÍŘENÁ VERZE MANUÁLU VIZUÁLNÍ IDENTITY OPVK</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 dokumentech v sekci "Propagace a publicita" je zveřejněn rozšířený manuál vizuální identity Operačního programu Vzdělávání pro konkurenceschopnost.  </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 12. 11. 2009</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3. VERZE PŘÍRUČKY PRO PŘÍJEMCE</w:t>
      </w: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V dokumentech v sekci "Příručky" je zveřejněna 3. verze Příručky pro příjemce OP VK.   12. 11. 2009</w:t>
      </w:r>
    </w:p>
    <w:p w:rsidR="00462462" w:rsidRPr="00462462" w:rsidRDefault="00462462" w:rsidP="00F14ECF">
      <w:pPr>
        <w:spacing w:after="0" w:line="240" w:lineRule="auto"/>
        <w:jc w:val="both"/>
        <w:rPr>
          <w:rFonts w:ascii="Arial" w:eastAsia="Times New Roman" w:hAnsi="Arial" w:cs="Arial"/>
          <w:bCs/>
          <w:sz w:val="24"/>
          <w:szCs w:val="24"/>
          <w:lang w:eastAsia="cs-CZ"/>
        </w:rPr>
      </w:pPr>
    </w:p>
    <w:p w:rsidR="00462462" w:rsidRPr="00462462" w:rsidRDefault="003F6C36" w:rsidP="00F14ECF">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2. ROZŠÍŘENÁ VERZE GRAFICKÉHO MANUÁLU LOGA MŠMT</w:t>
      </w:r>
      <w:r w:rsidR="00462462" w:rsidRPr="00462462">
        <w:rPr>
          <w:rFonts w:ascii="Arial" w:eastAsia="Times New Roman" w:hAnsi="Arial" w:cs="Arial"/>
          <w:bCs/>
          <w:sz w:val="24"/>
          <w:szCs w:val="24"/>
          <w:lang w:eastAsia="cs-CZ"/>
        </w:rPr>
        <w:t xml:space="preserve">  </w:t>
      </w:r>
    </w:p>
    <w:p w:rsidR="003F6C36" w:rsidRDefault="003F6C36" w:rsidP="00F14ECF">
      <w:pPr>
        <w:spacing w:after="0" w:line="240" w:lineRule="auto"/>
        <w:jc w:val="both"/>
        <w:rPr>
          <w:rFonts w:ascii="Arial" w:eastAsia="Times New Roman" w:hAnsi="Arial" w:cs="Arial"/>
          <w:sz w:val="24"/>
          <w:szCs w:val="24"/>
          <w:lang w:eastAsia="cs-CZ"/>
        </w:rPr>
      </w:pPr>
      <w:r w:rsidRPr="00462462">
        <w:rPr>
          <w:rFonts w:ascii="Arial" w:eastAsia="Times New Roman" w:hAnsi="Arial" w:cs="Arial"/>
          <w:bCs/>
          <w:sz w:val="24"/>
          <w:szCs w:val="24"/>
          <w:lang w:eastAsia="cs-CZ"/>
        </w:rPr>
        <w:t>V dokumentech v sekci "Propagace a publicita" je zveřejněna 2. verze rozšířeného grafického manuálu loga MŠMT.   14. 10. 2009</w:t>
      </w:r>
      <w:r w:rsidRPr="00462462">
        <w:rPr>
          <w:rFonts w:ascii="Arial" w:eastAsia="Times New Roman" w:hAnsi="Arial" w:cs="Arial"/>
          <w:sz w:val="24"/>
          <w:szCs w:val="24"/>
          <w:lang w:eastAsia="cs-CZ"/>
        </w:rPr>
        <w:t xml:space="preserve"> </w:t>
      </w:r>
    </w:p>
    <w:p w:rsidR="00462462" w:rsidRDefault="00462462" w:rsidP="00F14ECF">
      <w:pPr>
        <w:spacing w:after="0" w:line="240" w:lineRule="auto"/>
        <w:jc w:val="both"/>
        <w:rPr>
          <w:rFonts w:ascii="Arial" w:eastAsia="Times New Roman" w:hAnsi="Arial" w:cs="Arial"/>
          <w:sz w:val="24"/>
          <w:szCs w:val="24"/>
          <w:lang w:eastAsia="cs-CZ"/>
        </w:rPr>
      </w:pPr>
    </w:p>
    <w:p w:rsidR="00462462" w:rsidRDefault="00462462" w:rsidP="00F14ECF">
      <w:pPr>
        <w:spacing w:after="0" w:line="240" w:lineRule="auto"/>
        <w:jc w:val="both"/>
        <w:rPr>
          <w:rFonts w:ascii="Arial" w:eastAsia="Times New Roman" w:hAnsi="Arial" w:cs="Arial"/>
          <w:sz w:val="24"/>
          <w:szCs w:val="24"/>
          <w:lang w:eastAsia="cs-CZ"/>
        </w:rPr>
      </w:pPr>
    </w:p>
    <w:p w:rsidR="00462462" w:rsidRDefault="00462462" w:rsidP="00F14ECF">
      <w:pPr>
        <w:spacing w:after="0" w:line="240" w:lineRule="auto"/>
        <w:jc w:val="both"/>
        <w:rPr>
          <w:rFonts w:ascii="Arial" w:eastAsia="Times New Roman" w:hAnsi="Arial" w:cs="Arial"/>
          <w:sz w:val="24"/>
          <w:szCs w:val="24"/>
          <w:lang w:eastAsia="cs-CZ"/>
        </w:rPr>
      </w:pPr>
    </w:p>
    <w:p w:rsidR="00462462" w:rsidRPr="00462462" w:rsidRDefault="00462462" w:rsidP="00F14ECF">
      <w:pPr>
        <w:spacing w:after="0" w:line="240" w:lineRule="auto"/>
        <w:jc w:val="both"/>
        <w:rPr>
          <w:rFonts w:ascii="Arial" w:eastAsia="Times New Roman" w:hAnsi="Arial" w:cs="Arial"/>
          <w:bCs/>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POČET PŘEDLOŽENÝCH ŽÁDOSTÍ V RÁMCI 1. VÝZVY GG 3.2</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462462" w:rsidRDefault="003F6C36" w:rsidP="00462462">
      <w:pPr>
        <w:spacing w:after="0" w:line="240" w:lineRule="auto"/>
        <w:jc w:val="both"/>
        <w:rPr>
          <w:rFonts w:ascii="Arial" w:eastAsia="Times New Roman" w:hAnsi="Arial" w:cs="Arial"/>
          <w:sz w:val="24"/>
          <w:szCs w:val="24"/>
          <w:lang w:eastAsia="cs-CZ"/>
        </w:rPr>
      </w:pPr>
      <w:r w:rsidRPr="00462462">
        <w:rPr>
          <w:rFonts w:ascii="Arial" w:eastAsia="Times New Roman" w:hAnsi="Arial" w:cs="Arial"/>
          <w:sz w:val="24"/>
          <w:szCs w:val="24"/>
          <w:lang w:eastAsia="cs-CZ"/>
        </w:rPr>
        <w:t> </w:t>
      </w:r>
    </w:p>
    <w:p w:rsidR="00462462" w:rsidRPr="00462462" w:rsidRDefault="003F6C36" w:rsidP="00462462">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Dne 29. 9. 2009 byl ukončen příjem žádostí v rámci 1. výzvy GG 3.2. Celkově bylo předloženo 27 žádostí, přičemž nárokované finanční prostředky představují 102 423 291,43 Kč. Alokace na 1. výzvu </w:t>
      </w:r>
      <w:proofErr w:type="spellStart"/>
      <w:r w:rsidRPr="00462462">
        <w:rPr>
          <w:rFonts w:ascii="Arial" w:eastAsia="Times New Roman" w:hAnsi="Arial" w:cs="Arial"/>
          <w:bCs/>
          <w:sz w:val="24"/>
          <w:szCs w:val="24"/>
          <w:lang w:eastAsia="cs-CZ"/>
        </w:rPr>
        <w:t>čini</w:t>
      </w:r>
      <w:proofErr w:type="spellEnd"/>
      <w:r w:rsidRPr="00462462">
        <w:rPr>
          <w:rFonts w:ascii="Arial" w:eastAsia="Times New Roman" w:hAnsi="Arial" w:cs="Arial"/>
          <w:bCs/>
          <w:sz w:val="24"/>
          <w:szCs w:val="24"/>
          <w:lang w:eastAsia="cs-CZ"/>
        </w:rPr>
        <w:t xml:space="preserve"> 49 814 980 Kč.   5. 10. 2009      </w:t>
      </w:r>
    </w:p>
    <w:p w:rsidR="00462462" w:rsidRPr="00462462" w:rsidRDefault="00462462" w:rsidP="00462462">
      <w:pPr>
        <w:spacing w:after="0" w:line="240" w:lineRule="auto"/>
        <w:jc w:val="both"/>
        <w:rPr>
          <w:rFonts w:ascii="Arial" w:eastAsia="Times New Roman" w:hAnsi="Arial" w:cs="Arial"/>
          <w:bCs/>
          <w:sz w:val="24"/>
          <w:szCs w:val="24"/>
          <w:lang w:eastAsia="cs-CZ"/>
        </w:rPr>
      </w:pPr>
    </w:p>
    <w:p w:rsidR="00462462" w:rsidRPr="00462462" w:rsidRDefault="003F6C36" w:rsidP="00462462">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UPOZORNĚNÍ PRO PŘÍJEMCE - SLEVA NA POJISTNÉM</w:t>
      </w:r>
    </w:p>
    <w:p w:rsidR="00462462" w:rsidRPr="00462462" w:rsidRDefault="00462462" w:rsidP="00462462">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V </w:t>
      </w:r>
      <w:r w:rsidR="003F6C36" w:rsidRPr="00462462">
        <w:rPr>
          <w:rFonts w:ascii="Arial" w:eastAsia="Times New Roman" w:hAnsi="Arial" w:cs="Arial"/>
          <w:bCs/>
          <w:sz w:val="24"/>
          <w:szCs w:val="24"/>
          <w:lang w:eastAsia="cs-CZ"/>
        </w:rPr>
        <w:t xml:space="preserve">sekci "Další dokumenty" </w:t>
      </w:r>
      <w:proofErr w:type="spellStart"/>
      <w:r w:rsidR="003F6C36" w:rsidRPr="00462462">
        <w:rPr>
          <w:rFonts w:ascii="Arial" w:eastAsia="Times New Roman" w:hAnsi="Arial" w:cs="Arial"/>
          <w:bCs/>
          <w:sz w:val="24"/>
          <w:szCs w:val="24"/>
          <w:lang w:eastAsia="cs-CZ"/>
        </w:rPr>
        <w:t>nalezenete</w:t>
      </w:r>
      <w:proofErr w:type="spellEnd"/>
      <w:r w:rsidR="003F6C36" w:rsidRPr="00462462">
        <w:rPr>
          <w:rFonts w:ascii="Arial" w:eastAsia="Times New Roman" w:hAnsi="Arial" w:cs="Arial"/>
          <w:bCs/>
          <w:sz w:val="24"/>
          <w:szCs w:val="24"/>
          <w:lang w:eastAsia="cs-CZ"/>
        </w:rPr>
        <w:t xml:space="preserve"> dokumentaci týkající se vykazování slevy na sociálním pojištění. Jedná se o 3 dokumenty - postup vykazování slevy, formulář a čestné prohlášení.      5. 10. 2009</w:t>
      </w:r>
    </w:p>
    <w:p w:rsidR="00462462" w:rsidRPr="00462462" w:rsidRDefault="00462462" w:rsidP="00462462">
      <w:pPr>
        <w:spacing w:after="0" w:line="240" w:lineRule="auto"/>
        <w:jc w:val="both"/>
        <w:rPr>
          <w:rFonts w:ascii="Arial" w:eastAsia="Times New Roman" w:hAnsi="Arial" w:cs="Arial"/>
          <w:bCs/>
          <w:sz w:val="24"/>
          <w:szCs w:val="24"/>
          <w:lang w:eastAsia="cs-CZ"/>
        </w:rPr>
      </w:pPr>
    </w:p>
    <w:p w:rsidR="00462462" w:rsidRPr="00462462" w:rsidRDefault="003F6C36" w:rsidP="00462462">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 xml:space="preserve">UPOZORNĚNÍ PRO ZÁJEMCE O PŘEDLOŽENÍ PROJEKTU V GG 3.2 - MONITOROVACÍ UKAZATEL     </w:t>
      </w:r>
    </w:p>
    <w:p w:rsidR="003F6C36" w:rsidRPr="00462462" w:rsidRDefault="003F6C36" w:rsidP="00462462">
      <w:pPr>
        <w:spacing w:after="0" w:line="240" w:lineRule="auto"/>
        <w:jc w:val="both"/>
        <w:rPr>
          <w:rFonts w:ascii="Arial" w:eastAsia="Times New Roman" w:hAnsi="Arial" w:cs="Arial"/>
          <w:sz w:val="24"/>
          <w:szCs w:val="24"/>
          <w:lang w:eastAsia="cs-CZ"/>
        </w:rPr>
      </w:pPr>
      <w:r w:rsidRPr="00462462">
        <w:rPr>
          <w:rFonts w:ascii="Arial" w:eastAsia="Times New Roman" w:hAnsi="Arial" w:cs="Arial"/>
          <w:bCs/>
          <w:sz w:val="24"/>
          <w:szCs w:val="24"/>
          <w:lang w:eastAsia="cs-CZ"/>
        </w:rPr>
        <w:t xml:space="preserve">Rádi bychom upřesnili následující informaci. V rámci Výzvy, bod 10. Výběr GP jsou uvedena kritéria pro bodové hodnocení GP. U </w:t>
      </w:r>
      <w:proofErr w:type="spellStart"/>
      <w:r w:rsidRPr="00462462">
        <w:rPr>
          <w:rFonts w:ascii="Arial" w:eastAsia="Times New Roman" w:hAnsi="Arial" w:cs="Arial"/>
          <w:bCs/>
          <w:sz w:val="24"/>
          <w:szCs w:val="24"/>
          <w:lang w:eastAsia="cs-CZ"/>
        </w:rPr>
        <w:t>kriteria</w:t>
      </w:r>
      <w:proofErr w:type="spellEnd"/>
      <w:r w:rsidRPr="00462462">
        <w:rPr>
          <w:rFonts w:ascii="Arial" w:eastAsia="Times New Roman" w:hAnsi="Arial" w:cs="Arial"/>
          <w:bCs/>
          <w:sz w:val="24"/>
          <w:szCs w:val="24"/>
          <w:lang w:eastAsia="cs-CZ"/>
        </w:rPr>
        <w:t xml:space="preserve"> 7.3 je uvedeno, že GP, že je svými aktivitami zaměřen na vytváření nových/inovovaných produktů s komponentou ICT (produkt, ve kterém bude problematice informačních technologií věnován </w:t>
      </w:r>
      <w:proofErr w:type="spellStart"/>
      <w:r w:rsidRPr="00462462">
        <w:rPr>
          <w:rFonts w:ascii="Arial" w:eastAsia="Times New Roman" w:hAnsi="Arial" w:cs="Arial"/>
          <w:bCs/>
          <w:sz w:val="24"/>
          <w:szCs w:val="24"/>
          <w:lang w:eastAsia="cs-CZ"/>
        </w:rPr>
        <w:t>tématický</w:t>
      </w:r>
      <w:proofErr w:type="spellEnd"/>
      <w:r w:rsidRPr="00462462">
        <w:rPr>
          <w:rFonts w:ascii="Arial" w:eastAsia="Times New Roman" w:hAnsi="Arial" w:cs="Arial"/>
          <w:bCs/>
          <w:sz w:val="24"/>
          <w:szCs w:val="24"/>
          <w:lang w:eastAsia="cs-CZ"/>
        </w:rPr>
        <w:t xml:space="preserve"> celek v rozsahu minimálně 20 a více hodin měřený k celkovému počtu nově vytvořených/inovovaných produktů). Správný je však údaj 40 a více hodin, tak jak je uvedeno v Příloze </w:t>
      </w:r>
      <w:proofErr w:type="gramStart"/>
      <w:r w:rsidRPr="00462462">
        <w:rPr>
          <w:rFonts w:ascii="Arial" w:eastAsia="Times New Roman" w:hAnsi="Arial" w:cs="Arial"/>
          <w:bCs/>
          <w:sz w:val="24"/>
          <w:szCs w:val="24"/>
          <w:lang w:eastAsia="cs-CZ"/>
        </w:rPr>
        <w:t>č. 4 Přehled</w:t>
      </w:r>
      <w:proofErr w:type="gramEnd"/>
      <w:r w:rsidRPr="00462462">
        <w:rPr>
          <w:rFonts w:ascii="Arial" w:eastAsia="Times New Roman" w:hAnsi="Arial" w:cs="Arial"/>
          <w:bCs/>
          <w:sz w:val="24"/>
          <w:szCs w:val="24"/>
          <w:lang w:eastAsia="cs-CZ"/>
        </w:rPr>
        <w:t xml:space="preserve"> monitorovacích indikátorů pro vyplňování Žádosti o finanční podporu v aplikaci Benefit7.</w:t>
      </w:r>
      <w:r w:rsidRPr="00462462">
        <w:rPr>
          <w:rFonts w:ascii="Arial" w:eastAsia="Times New Roman" w:hAnsi="Arial" w:cs="Arial"/>
          <w:sz w:val="24"/>
          <w:szCs w:val="24"/>
          <w:lang w:eastAsia="cs-CZ"/>
        </w:rPr>
        <w:t xml:space="preserve">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462462" w:rsidRDefault="003F6C36" w:rsidP="003F6C36">
      <w:pPr>
        <w:spacing w:after="0" w:line="240" w:lineRule="auto"/>
        <w:rPr>
          <w:rFonts w:ascii="Arial" w:eastAsia="Times New Roman" w:hAnsi="Arial" w:cs="Arial"/>
          <w:sz w:val="24"/>
          <w:szCs w:val="24"/>
          <w:lang w:eastAsia="cs-CZ"/>
        </w:rPr>
      </w:pPr>
      <w:r w:rsidRPr="00462462">
        <w:rPr>
          <w:rFonts w:ascii="Arial" w:eastAsia="Times New Roman" w:hAnsi="Arial" w:cs="Arial"/>
          <w:bCs/>
          <w:iCs/>
          <w:sz w:val="24"/>
          <w:szCs w:val="24"/>
          <w:lang w:eastAsia="cs-CZ"/>
        </w:rPr>
        <w:t>21. 9. 2009</w:t>
      </w:r>
    </w:p>
    <w:p w:rsidR="003F6C36" w:rsidRPr="00F14ECF" w:rsidRDefault="003F6C36" w:rsidP="00F14ECF">
      <w:pPr>
        <w:spacing w:after="0" w:line="240" w:lineRule="auto"/>
        <w:jc w:val="both"/>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UPOZORNĚNÍ PRO PŘÍJEMCE - VEŘEJNÉ ZAKÁZKY</w:t>
      </w:r>
    </w:p>
    <w:p w:rsidR="003F6C36" w:rsidRPr="00462462" w:rsidRDefault="003F6C36" w:rsidP="00462462">
      <w:pPr>
        <w:pBdr>
          <w:bottom w:val="single" w:sz="4" w:space="1" w:color="auto"/>
        </w:pBdr>
        <w:spacing w:after="0" w:line="240" w:lineRule="auto"/>
        <w:jc w:val="both"/>
        <w:rPr>
          <w:rFonts w:ascii="Arial" w:eastAsia="Times New Roman" w:hAnsi="Arial" w:cs="Arial"/>
          <w:sz w:val="24"/>
          <w:szCs w:val="24"/>
          <w:lang w:eastAsia="cs-CZ"/>
        </w:rPr>
      </w:pPr>
      <w:r w:rsidRPr="00462462">
        <w:rPr>
          <w:rFonts w:ascii="Arial" w:eastAsia="Times New Roman" w:hAnsi="Arial" w:cs="Arial"/>
          <w:sz w:val="24"/>
          <w:szCs w:val="24"/>
          <w:lang w:eastAsia="cs-CZ"/>
        </w:rPr>
        <w:t> </w:t>
      </w:r>
    </w:p>
    <w:p w:rsidR="003F6C36" w:rsidRPr="00462462" w:rsidRDefault="003F6C36" w:rsidP="00462462">
      <w:pPr>
        <w:spacing w:after="0" w:line="240" w:lineRule="auto"/>
        <w:jc w:val="both"/>
        <w:rPr>
          <w:rFonts w:ascii="Arial" w:eastAsia="Times New Roman" w:hAnsi="Arial" w:cs="Arial"/>
          <w:sz w:val="24"/>
          <w:szCs w:val="24"/>
          <w:lang w:eastAsia="cs-CZ"/>
        </w:rPr>
      </w:pPr>
      <w:r w:rsidRPr="00462462">
        <w:rPr>
          <w:rFonts w:ascii="Arial" w:eastAsia="Times New Roman" w:hAnsi="Arial" w:cs="Arial"/>
          <w:sz w:val="24"/>
          <w:szCs w:val="24"/>
          <w:lang w:eastAsia="cs-CZ"/>
        </w:rPr>
        <w:t> </w:t>
      </w:r>
    </w:p>
    <w:p w:rsidR="00462462" w:rsidRPr="00462462" w:rsidRDefault="003F6C36" w:rsidP="00462462">
      <w:pPr>
        <w:spacing w:after="0" w:line="240" w:lineRule="auto"/>
        <w:jc w:val="both"/>
        <w:rPr>
          <w:rFonts w:ascii="Arial" w:eastAsia="Times New Roman" w:hAnsi="Arial" w:cs="Arial"/>
          <w:bCs/>
          <w:sz w:val="24"/>
          <w:szCs w:val="24"/>
          <w:lang w:eastAsia="cs-CZ"/>
        </w:rPr>
      </w:pPr>
      <w:r w:rsidRPr="00462462">
        <w:rPr>
          <w:rFonts w:ascii="Arial" w:eastAsia="Times New Roman" w:hAnsi="Arial" w:cs="Arial"/>
          <w:bCs/>
          <w:sz w:val="24"/>
          <w:szCs w:val="24"/>
          <w:lang w:eastAsia="cs-CZ"/>
        </w:rPr>
        <w:t>Dle Příručky pro příjemce finanční podpory OP VK a v návaznosti na § 44 odst. 9 zákona č. 137/2006 Sb., o v</w:t>
      </w:r>
      <w:r w:rsidR="00462462">
        <w:rPr>
          <w:rFonts w:ascii="Arial" w:eastAsia="Times New Roman" w:hAnsi="Arial" w:cs="Arial"/>
          <w:bCs/>
          <w:sz w:val="24"/>
          <w:szCs w:val="24"/>
          <w:lang w:eastAsia="cs-CZ"/>
        </w:rPr>
        <w:t>eřejných zakázkách nesmí být ve </w:t>
      </w:r>
      <w:r w:rsidRPr="00462462">
        <w:rPr>
          <w:rFonts w:ascii="Arial" w:eastAsia="Times New Roman" w:hAnsi="Arial" w:cs="Arial"/>
          <w:bCs/>
          <w:sz w:val="24"/>
          <w:szCs w:val="24"/>
          <w:lang w:eastAsia="cs-CZ"/>
        </w:rPr>
        <w:t>výzvě/oznámení/zadávací dokumentaci veřejné zakázky uvedeny požadavky nebo odkazy na obchodní firmy, názvy nebo jména a příjmení, specifická označení zboží a služeb, které platí pro určitou osobu, popří</w:t>
      </w:r>
      <w:r w:rsidR="00462462">
        <w:rPr>
          <w:rFonts w:ascii="Arial" w:eastAsia="Times New Roman" w:hAnsi="Arial" w:cs="Arial"/>
          <w:bCs/>
          <w:sz w:val="24"/>
          <w:szCs w:val="24"/>
          <w:lang w:eastAsia="cs-CZ"/>
        </w:rPr>
        <w:t>padě její organizační složku za </w:t>
      </w:r>
      <w:r w:rsidRPr="00462462">
        <w:rPr>
          <w:rFonts w:ascii="Arial" w:eastAsia="Times New Roman" w:hAnsi="Arial" w:cs="Arial"/>
          <w:bCs/>
          <w:sz w:val="24"/>
          <w:szCs w:val="24"/>
          <w:lang w:eastAsia="cs-CZ"/>
        </w:rPr>
        <w:t>příznačné, patenty na vynálezy, užitné vzory, průmyslové vzory, ochranné známky nebo označení původu, pokud by to vedlo ke zvýhodnění, nebo vyloučení určitých uchazečů, nebo určitých výrobků.   Dle dosavadních zkušeností mají příjemci problémy se správným zadáváním veřejných zakázek podle výše uvedeného pravidla, zvláště v oblasti nákupu informačních a komunikačních technologií, kdy jsou produkty často specifikovány názvem výrobku konkrétního výrobce. Tato praxe je chybná, veškeré produkty (např. procesory) musí být specifikovány technickými parametry (výkon, rychlost, spotřeba apod.) a ne označením konkrétního produktu. Chybná praxe může vést až k nezpůsobilosti veškerých výdajů spojených s chybně zadanou veřejnou zakázkou   8. 9. 2009</w:t>
      </w:r>
    </w:p>
    <w:p w:rsidR="00462462" w:rsidRPr="00462462" w:rsidRDefault="00462462" w:rsidP="00462462">
      <w:pPr>
        <w:spacing w:after="0" w:line="240" w:lineRule="auto"/>
        <w:jc w:val="both"/>
        <w:rPr>
          <w:rFonts w:ascii="Arial" w:eastAsia="Times New Roman" w:hAnsi="Arial" w:cs="Arial"/>
          <w:bCs/>
          <w:sz w:val="24"/>
          <w:szCs w:val="24"/>
          <w:lang w:eastAsia="cs-CZ"/>
        </w:rPr>
      </w:pPr>
    </w:p>
    <w:p w:rsidR="00462462" w:rsidRPr="00462462" w:rsidRDefault="00462462" w:rsidP="00462462">
      <w:pPr>
        <w:spacing w:after="0" w:line="240" w:lineRule="auto"/>
        <w:jc w:val="both"/>
        <w:rPr>
          <w:rFonts w:ascii="Arial" w:eastAsia="Times New Roman" w:hAnsi="Arial" w:cs="Arial"/>
          <w:bCs/>
          <w:sz w:val="24"/>
          <w:szCs w:val="24"/>
          <w:lang w:eastAsia="cs-CZ"/>
        </w:rPr>
      </w:pPr>
    </w:p>
    <w:p w:rsidR="00462462" w:rsidRPr="00462462" w:rsidRDefault="00462462" w:rsidP="00462462">
      <w:pPr>
        <w:spacing w:after="0" w:line="240" w:lineRule="auto"/>
        <w:jc w:val="both"/>
        <w:rPr>
          <w:rFonts w:ascii="Arial" w:eastAsia="Times New Roman" w:hAnsi="Arial" w:cs="Arial"/>
          <w:bCs/>
          <w:sz w:val="24"/>
          <w:szCs w:val="24"/>
          <w:lang w:eastAsia="cs-CZ"/>
        </w:rPr>
      </w:pPr>
    </w:p>
    <w:p w:rsidR="00462462" w:rsidRPr="003A270E" w:rsidRDefault="003F6C36" w:rsidP="003A270E">
      <w:pPr>
        <w:spacing w:after="0" w:line="240" w:lineRule="auto"/>
        <w:jc w:val="both"/>
        <w:rPr>
          <w:rFonts w:ascii="Arial" w:eastAsia="Times New Roman" w:hAnsi="Arial" w:cs="Arial"/>
          <w:bCs/>
          <w:sz w:val="24"/>
          <w:szCs w:val="24"/>
          <w:lang w:eastAsia="cs-CZ"/>
        </w:rPr>
      </w:pPr>
      <w:r w:rsidRPr="003A270E">
        <w:rPr>
          <w:rFonts w:ascii="Arial" w:eastAsia="Times New Roman" w:hAnsi="Arial" w:cs="Arial"/>
          <w:bCs/>
          <w:sz w:val="24"/>
          <w:szCs w:val="24"/>
          <w:lang w:eastAsia="cs-CZ"/>
        </w:rPr>
        <w:lastRenderedPageBreak/>
        <w:t xml:space="preserve">UPOZORNĚNÍ PRO ZÁJEMCE O PŘEDLOŽENÍ PROJEKTU V GG 3.2 </w:t>
      </w:r>
    </w:p>
    <w:p w:rsidR="003A270E" w:rsidRPr="003A270E" w:rsidRDefault="003F6C36" w:rsidP="003A270E">
      <w:pPr>
        <w:spacing w:after="0" w:line="240" w:lineRule="auto"/>
        <w:jc w:val="both"/>
        <w:rPr>
          <w:rFonts w:ascii="Arial" w:eastAsia="Times New Roman" w:hAnsi="Arial" w:cs="Arial"/>
          <w:bCs/>
          <w:sz w:val="24"/>
          <w:szCs w:val="24"/>
          <w:lang w:eastAsia="cs-CZ"/>
        </w:rPr>
      </w:pPr>
      <w:r w:rsidRPr="003A270E">
        <w:rPr>
          <w:rFonts w:ascii="Arial" w:eastAsia="Times New Roman" w:hAnsi="Arial" w:cs="Arial"/>
          <w:bCs/>
          <w:sz w:val="24"/>
          <w:szCs w:val="24"/>
          <w:lang w:eastAsia="cs-CZ"/>
        </w:rPr>
        <w:t>Vzhledem k dotazům žadatelů na problematiku nepřímých nákladů v rámci projektů předkládaných v 1. výzvě GG 3.2 uvádíme násl</w:t>
      </w:r>
      <w:r w:rsidR="003A270E">
        <w:rPr>
          <w:rFonts w:ascii="Arial" w:eastAsia="Times New Roman" w:hAnsi="Arial" w:cs="Arial"/>
          <w:bCs/>
          <w:sz w:val="24"/>
          <w:szCs w:val="24"/>
          <w:lang w:eastAsia="cs-CZ"/>
        </w:rPr>
        <w:t>edující upřesnění.   Ve výzvě k </w:t>
      </w:r>
      <w:r w:rsidRPr="003A270E">
        <w:rPr>
          <w:rFonts w:ascii="Arial" w:eastAsia="Times New Roman" w:hAnsi="Arial" w:cs="Arial"/>
          <w:bCs/>
          <w:sz w:val="24"/>
          <w:szCs w:val="24"/>
          <w:lang w:eastAsia="cs-CZ"/>
        </w:rPr>
        <w:t xml:space="preserve">předkládání grantových projektů z </w:t>
      </w:r>
      <w:proofErr w:type="gramStart"/>
      <w:r w:rsidRPr="003A270E">
        <w:rPr>
          <w:rFonts w:ascii="Arial" w:eastAsia="Times New Roman" w:hAnsi="Arial" w:cs="Arial"/>
          <w:bCs/>
          <w:sz w:val="24"/>
          <w:szCs w:val="24"/>
          <w:lang w:eastAsia="cs-CZ"/>
        </w:rPr>
        <w:t>OP</w:t>
      </w:r>
      <w:proofErr w:type="gramEnd"/>
      <w:r w:rsidRPr="003A270E">
        <w:rPr>
          <w:rFonts w:ascii="Arial" w:eastAsia="Times New Roman" w:hAnsi="Arial" w:cs="Arial"/>
          <w:bCs/>
          <w:sz w:val="24"/>
          <w:szCs w:val="24"/>
          <w:lang w:eastAsia="cs-CZ"/>
        </w:rPr>
        <w:t xml:space="preserve"> VK pro oblast podpory 3.2 jsou vymezena pravidla pro nepřímé náklady, která mimo jiné stan</w:t>
      </w:r>
      <w:r w:rsidR="003A270E">
        <w:rPr>
          <w:rFonts w:ascii="Arial" w:eastAsia="Times New Roman" w:hAnsi="Arial" w:cs="Arial"/>
          <w:bCs/>
          <w:sz w:val="24"/>
          <w:szCs w:val="24"/>
          <w:lang w:eastAsia="cs-CZ"/>
        </w:rPr>
        <w:t>ovují výši nepřímých nákladů (v </w:t>
      </w:r>
      <w:r w:rsidRPr="003A270E">
        <w:rPr>
          <w:rFonts w:ascii="Arial" w:eastAsia="Times New Roman" w:hAnsi="Arial" w:cs="Arial"/>
          <w:bCs/>
          <w:sz w:val="24"/>
          <w:szCs w:val="24"/>
          <w:lang w:eastAsia="cs-CZ"/>
        </w:rPr>
        <w:t>%) v závislosti na výši přímých nákladů (bez nákladů spadajících do křížového financování), a to buď ve výši 16 % nebo 18 %.   Takto nastavená výše nepřímých nákladů je závazná!   Znamená to, že u projektů</w:t>
      </w:r>
      <w:r w:rsidR="003A270E">
        <w:rPr>
          <w:rFonts w:ascii="Arial" w:eastAsia="Times New Roman" w:hAnsi="Arial" w:cs="Arial"/>
          <w:bCs/>
          <w:sz w:val="24"/>
          <w:szCs w:val="24"/>
          <w:lang w:eastAsia="cs-CZ"/>
        </w:rPr>
        <w:t xml:space="preserve"> s objemem přímých nákladů do 4 </w:t>
      </w:r>
      <w:r w:rsidRPr="003A270E">
        <w:rPr>
          <w:rFonts w:ascii="Arial" w:eastAsia="Times New Roman" w:hAnsi="Arial" w:cs="Arial"/>
          <w:bCs/>
          <w:sz w:val="24"/>
          <w:szCs w:val="24"/>
          <w:lang w:eastAsia="cs-CZ"/>
        </w:rPr>
        <w:t>mil. Kč (bez nákladů spadajících do křížového financování) musí být vždy podíl nepřímých nákladů přesně 18 %. Analogicky u projektů s objemem přímých nákladů nad 4 mil. Kč (bez nákladů spadajících do křížového financování) musí být podíl nepřímých nákladů přesně 16 %. Nelze zvolit vyšší, ale ani nižší procentní výši nepřímých nákladů na nákladech přímých.   7. 9. 2009</w:t>
      </w:r>
    </w:p>
    <w:p w:rsidR="003A270E" w:rsidRPr="003A270E" w:rsidRDefault="003A270E" w:rsidP="003A270E">
      <w:pPr>
        <w:spacing w:after="0" w:line="240" w:lineRule="auto"/>
        <w:jc w:val="both"/>
        <w:rPr>
          <w:rFonts w:ascii="Arial" w:eastAsia="Times New Roman" w:hAnsi="Arial" w:cs="Arial"/>
          <w:bCs/>
          <w:sz w:val="24"/>
          <w:szCs w:val="24"/>
          <w:lang w:eastAsia="cs-CZ"/>
        </w:rPr>
      </w:pPr>
    </w:p>
    <w:p w:rsidR="003A270E" w:rsidRPr="003A270E" w:rsidRDefault="003F6C36" w:rsidP="003A270E">
      <w:pPr>
        <w:spacing w:after="0" w:line="240" w:lineRule="auto"/>
        <w:jc w:val="both"/>
        <w:rPr>
          <w:rFonts w:ascii="Arial" w:eastAsia="Times New Roman" w:hAnsi="Arial" w:cs="Arial"/>
          <w:bCs/>
          <w:sz w:val="24"/>
          <w:szCs w:val="24"/>
          <w:lang w:eastAsia="cs-CZ"/>
        </w:rPr>
      </w:pPr>
      <w:r w:rsidRPr="003A270E">
        <w:rPr>
          <w:rFonts w:ascii="Arial" w:eastAsia="Times New Roman" w:hAnsi="Arial" w:cs="Arial"/>
          <w:bCs/>
          <w:sz w:val="24"/>
          <w:szCs w:val="24"/>
          <w:lang w:eastAsia="cs-CZ"/>
        </w:rPr>
        <w:t>PŘIJATÉ ŽÁDOSTI V RÁMCI 2. VÝZEV GG 1.1, GG 1.2 A GG 1.3</w:t>
      </w:r>
    </w:p>
    <w:p w:rsidR="003F6C36" w:rsidRPr="003A270E" w:rsidRDefault="003F6C36" w:rsidP="003A270E">
      <w:pPr>
        <w:spacing w:after="0" w:line="240" w:lineRule="auto"/>
        <w:jc w:val="both"/>
        <w:rPr>
          <w:rFonts w:ascii="Arial" w:eastAsia="Times New Roman" w:hAnsi="Arial" w:cs="Arial"/>
          <w:sz w:val="24"/>
          <w:szCs w:val="24"/>
          <w:lang w:eastAsia="cs-CZ"/>
        </w:rPr>
      </w:pPr>
      <w:r w:rsidRPr="003A270E">
        <w:rPr>
          <w:rFonts w:ascii="Arial" w:eastAsia="Times New Roman" w:hAnsi="Arial" w:cs="Arial"/>
          <w:bCs/>
          <w:sz w:val="24"/>
          <w:szCs w:val="24"/>
          <w:lang w:eastAsia="cs-CZ"/>
        </w:rPr>
        <w:t>V níže uvedené tabulce je uveden celkový počet přijatých projektů rámci 2. výzev globálních grantů Olomouckého kraje v prioritní ose 1 OP VK.     V srpnu byla dokončena u jednotlivých GG fáze formálního hodnoce</w:t>
      </w:r>
      <w:r w:rsidR="003A270E">
        <w:rPr>
          <w:rFonts w:ascii="Arial" w:eastAsia="Times New Roman" w:hAnsi="Arial" w:cs="Arial"/>
          <w:bCs/>
          <w:sz w:val="24"/>
          <w:szCs w:val="24"/>
          <w:lang w:eastAsia="cs-CZ"/>
        </w:rPr>
        <w:t>ní a hodnocení přijatelnosti, v </w:t>
      </w:r>
      <w:r w:rsidRPr="003A270E">
        <w:rPr>
          <w:rFonts w:ascii="Arial" w:eastAsia="Times New Roman" w:hAnsi="Arial" w:cs="Arial"/>
          <w:bCs/>
          <w:sz w:val="24"/>
          <w:szCs w:val="24"/>
          <w:lang w:eastAsia="cs-CZ"/>
        </w:rPr>
        <w:t>současné době probíhá fáze věcného hodnocení.   3. 9. 2009  </w:t>
      </w:r>
      <w:r w:rsidRPr="003A270E">
        <w:rPr>
          <w:rFonts w:ascii="Arial" w:eastAsia="Times New Roman" w:hAnsi="Arial" w:cs="Arial"/>
          <w:sz w:val="24"/>
          <w:szCs w:val="24"/>
          <w:lang w:eastAsia="cs-CZ"/>
        </w:rPr>
        <w:t xml:space="preserve"> </w:t>
      </w:r>
    </w:p>
    <w:p w:rsidR="003F6C36" w:rsidRPr="003A270E"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3A270E">
        <w:rPr>
          <w:rFonts w:ascii="Arial" w:eastAsia="Times New Roman" w:hAnsi="Arial" w:cs="Arial"/>
          <w:bCs/>
          <w:sz w:val="24"/>
          <w:szCs w:val="24"/>
          <w:lang w:eastAsia="cs-CZ"/>
        </w:rPr>
        <w:t> </w:t>
      </w:r>
    </w:p>
    <w:p w:rsidR="00F14ECF" w:rsidRPr="003A270E" w:rsidRDefault="00F14ECF" w:rsidP="003A270E">
      <w:pPr>
        <w:pBdr>
          <w:bottom w:val="single" w:sz="4" w:space="1" w:color="auto"/>
        </w:pBdr>
        <w:spacing w:after="0" w:line="240" w:lineRule="auto"/>
        <w:rPr>
          <w:rFonts w:ascii="Arial" w:eastAsia="Times New Roman" w:hAnsi="Arial" w:cs="Arial"/>
          <w:sz w:val="24"/>
          <w:szCs w:val="24"/>
          <w:lang w:eastAsia="cs-CZ"/>
        </w:rPr>
      </w:pP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PREZENTACE ZE SEMINÁŘŮ PRO ŽADATELE K 1. VÝZVĚ GG 3.2</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w:t>
      </w:r>
      <w:hyperlink r:id="rId10" w:history="1">
        <w:r w:rsidRPr="00F14ECF">
          <w:rPr>
            <w:rFonts w:ascii="Arial" w:eastAsia="Times New Roman" w:hAnsi="Arial" w:cs="Arial"/>
            <w:bCs/>
            <w:sz w:val="24"/>
            <w:szCs w:val="24"/>
            <w:u w:val="single"/>
            <w:lang w:eastAsia="cs-CZ"/>
          </w:rPr>
          <w:t>"Pořádané akce"</w:t>
        </w:r>
      </w:hyperlink>
      <w:r w:rsidRPr="00F14ECF">
        <w:rPr>
          <w:rFonts w:ascii="Arial" w:eastAsia="Times New Roman" w:hAnsi="Arial" w:cs="Arial"/>
          <w:bCs/>
          <w:sz w:val="24"/>
          <w:szCs w:val="24"/>
          <w:lang w:eastAsia="cs-CZ"/>
        </w:rPr>
        <w:t xml:space="preserve"> naleznete prezentaci z informativních seminářů pro žadatele v rámci GG 3.2, které se uskutečnily </w:t>
      </w:r>
      <w:r w:rsidR="003A270E">
        <w:rPr>
          <w:rFonts w:ascii="Arial" w:eastAsia="Times New Roman" w:hAnsi="Arial" w:cs="Arial"/>
          <w:bCs/>
          <w:sz w:val="24"/>
          <w:szCs w:val="24"/>
          <w:lang w:eastAsia="cs-CZ"/>
        </w:rPr>
        <w:t>ve dnech 25. 8. a 26. 8. 2009 v </w:t>
      </w:r>
      <w:r w:rsidRPr="00F14ECF">
        <w:rPr>
          <w:rFonts w:ascii="Arial" w:eastAsia="Times New Roman" w:hAnsi="Arial" w:cs="Arial"/>
          <w:bCs/>
          <w:sz w:val="24"/>
          <w:szCs w:val="24"/>
          <w:lang w:eastAsia="cs-CZ"/>
        </w:rPr>
        <w:t>Olomouci, resp. v Šumperku.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28. 8. 2009</w:t>
      </w:r>
    </w:p>
    <w:p w:rsidR="003F6C36" w:rsidRP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SEMINÁŘE PRO ŽADATELE K 1. VÝZVĚ GG 3.2</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Olomoucký kraj pořádá semináře pro žadatele k 1. výzvě GG 3.2. Semináře proběhnou  25. 8. 2009 v Olomouci a 26. 8. 2009 v Šumperku. Účast na semináři je bezplatná, avšak je nutné se na něj přihlásit. Bližší informace k seminářům naleznete v pozvánce v sekci </w:t>
      </w:r>
      <w:hyperlink r:id="rId11" w:history="1">
        <w:r w:rsidRPr="00F14ECF">
          <w:rPr>
            <w:rFonts w:ascii="Arial" w:eastAsia="Times New Roman" w:hAnsi="Arial" w:cs="Arial"/>
            <w:bCs/>
            <w:sz w:val="24"/>
            <w:szCs w:val="24"/>
            <w:u w:val="single"/>
            <w:lang w:eastAsia="cs-CZ"/>
          </w:rPr>
          <w:t>"Pořádané akce".</w:t>
        </w:r>
      </w:hyperlink>
      <w:r w:rsidRPr="00F14ECF">
        <w:rPr>
          <w:rFonts w:ascii="Arial" w:eastAsia="Times New Roman" w:hAnsi="Arial" w:cs="Arial"/>
          <w:bCs/>
          <w:sz w:val="24"/>
          <w:szCs w:val="24"/>
          <w:lang w:eastAsia="cs-CZ"/>
        </w:rPr>
        <w:t>.</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14. 8. 2009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B7C13" w:rsidRDefault="003F6C36" w:rsidP="00FB7C13">
      <w:pPr>
        <w:spacing w:after="0" w:line="240" w:lineRule="auto"/>
        <w:jc w:val="both"/>
        <w:rPr>
          <w:rFonts w:ascii="Arial" w:eastAsia="Times New Roman" w:hAnsi="Arial" w:cs="Arial"/>
          <w:sz w:val="24"/>
          <w:szCs w:val="24"/>
          <w:lang w:eastAsia="cs-CZ"/>
        </w:rPr>
      </w:pPr>
      <w:r w:rsidRPr="00FB7C13">
        <w:rPr>
          <w:rFonts w:ascii="Arial" w:eastAsia="Times New Roman" w:hAnsi="Arial" w:cs="Arial"/>
          <w:bCs/>
          <w:sz w:val="24"/>
          <w:szCs w:val="24"/>
          <w:lang w:eastAsia="cs-CZ"/>
        </w:rPr>
        <w:t>VYHLÁŠENÍ VÝZVY Č. 01 GG 3.2 "Podpo</w:t>
      </w:r>
      <w:r w:rsidR="00FB7C13">
        <w:rPr>
          <w:rFonts w:ascii="Arial" w:eastAsia="Times New Roman" w:hAnsi="Arial" w:cs="Arial"/>
          <w:bCs/>
          <w:sz w:val="24"/>
          <w:szCs w:val="24"/>
          <w:lang w:eastAsia="cs-CZ"/>
        </w:rPr>
        <w:t>ra nabídky dalšího vzdělávání v </w:t>
      </w:r>
      <w:r w:rsidRPr="00FB7C13">
        <w:rPr>
          <w:rFonts w:ascii="Arial" w:eastAsia="Times New Roman" w:hAnsi="Arial" w:cs="Arial"/>
          <w:bCs/>
          <w:sz w:val="24"/>
          <w:szCs w:val="24"/>
          <w:lang w:eastAsia="cs-CZ"/>
        </w:rPr>
        <w:t xml:space="preserve">Olomouckém kraji"     Olomoucký kraj v pondělí 10. srpna 2009 </w:t>
      </w:r>
      <w:proofErr w:type="spellStart"/>
      <w:r w:rsidRPr="00FB7C13">
        <w:rPr>
          <w:rFonts w:ascii="Arial" w:eastAsia="Times New Roman" w:hAnsi="Arial" w:cs="Arial"/>
          <w:bCs/>
          <w:sz w:val="24"/>
          <w:szCs w:val="24"/>
          <w:lang w:eastAsia="cs-CZ"/>
        </w:rPr>
        <w:t>vyhlášuje</w:t>
      </w:r>
      <w:proofErr w:type="spellEnd"/>
      <w:r w:rsidRPr="00FB7C13">
        <w:rPr>
          <w:rFonts w:ascii="Arial" w:eastAsia="Times New Roman" w:hAnsi="Arial" w:cs="Arial"/>
          <w:bCs/>
          <w:sz w:val="24"/>
          <w:szCs w:val="24"/>
          <w:lang w:eastAsia="cs-CZ"/>
        </w:rPr>
        <w:t xml:space="preserve"> první výzvu k předkládání grantových projektů (žádostí) v rámci globálního grantu v oblasti podpory 3.2 "Podpora nabídky dalšího vzdělávání v Olomouckém kraji". Globální grant je </w:t>
      </w:r>
      <w:proofErr w:type="spellStart"/>
      <w:r w:rsidRPr="00FB7C13">
        <w:rPr>
          <w:rFonts w:ascii="Arial" w:eastAsia="Times New Roman" w:hAnsi="Arial" w:cs="Arial"/>
          <w:bCs/>
          <w:sz w:val="24"/>
          <w:szCs w:val="24"/>
          <w:lang w:eastAsia="cs-CZ"/>
        </w:rPr>
        <w:t>relizovaný</w:t>
      </w:r>
      <w:proofErr w:type="spellEnd"/>
      <w:r w:rsidRPr="00FB7C13">
        <w:rPr>
          <w:rFonts w:ascii="Arial" w:eastAsia="Times New Roman" w:hAnsi="Arial" w:cs="Arial"/>
          <w:bCs/>
          <w:sz w:val="24"/>
          <w:szCs w:val="24"/>
          <w:lang w:eastAsia="cs-CZ"/>
        </w:rPr>
        <w:t xml:space="preserve"> v rámci Operačního programu Vzdělávání pro konkurenceschopnost a je financován z Evropského sociálního fondu (85 %) a ze státního rozpočtu České republiky (15 %).   Globální grant je zaměřen na </w:t>
      </w:r>
      <w:r w:rsidRPr="00FB7C13">
        <w:rPr>
          <w:rFonts w:ascii="Arial" w:eastAsia="Times New Roman" w:hAnsi="Arial" w:cs="Arial"/>
          <w:bCs/>
          <w:sz w:val="24"/>
          <w:szCs w:val="24"/>
          <w:lang w:eastAsia="cs-CZ"/>
        </w:rPr>
        <w:lastRenderedPageBreak/>
        <w:t>prohloubení nabídky dalšího vzdělávání a posílení informovanosti o nabídce dalšího vzdělávání v Olomouckém kraji. Celkově je na tento globální grant v rámci první výzvy vyčleněno 49 814 980,- Kč.   Žadatelé mohou projektové žádosti předkládat do 29. září 2009 do 12:00 hod. Žádost spolu s ostatními povinnými přílohami mohou přinést osobně nebo zaslat doporučeně poštou na adresu uvedenou ve Výzvě k předkládání grantových projektů.    Veškerou podrobnou dokumentaci naleznete v sekci "Výzvy". Informace Vám poskytnou také pracovníci oddělení granto</w:t>
      </w:r>
      <w:r w:rsidR="00FB7C13">
        <w:rPr>
          <w:rFonts w:ascii="Arial" w:eastAsia="Times New Roman" w:hAnsi="Arial" w:cs="Arial"/>
          <w:bCs/>
          <w:sz w:val="24"/>
          <w:szCs w:val="24"/>
          <w:lang w:eastAsia="cs-CZ"/>
        </w:rPr>
        <w:t>vých schémat - viz "Kontakty".</w:t>
      </w:r>
      <w:r w:rsidRPr="00FB7C13">
        <w:rPr>
          <w:rFonts w:ascii="Arial" w:eastAsia="Times New Roman" w:hAnsi="Arial" w:cs="Arial"/>
          <w:bCs/>
          <w:sz w:val="24"/>
          <w:szCs w:val="24"/>
          <w:lang w:eastAsia="cs-CZ"/>
        </w:rPr>
        <w:t xml:space="preserve"> K vyhlášeným výzvám budou pořádány informační semináře, místa a čas konání budou zveřejněny na tomto webu.   10. 8. 2009</w:t>
      </w:r>
      <w:r w:rsidRPr="00FB7C13">
        <w:rPr>
          <w:rFonts w:ascii="Arial" w:eastAsia="Times New Roman" w:hAnsi="Arial" w:cs="Arial"/>
          <w:sz w:val="24"/>
          <w:szCs w:val="24"/>
          <w:lang w:eastAsia="cs-CZ"/>
        </w:rPr>
        <w:t xml:space="preserve"> </w:t>
      </w:r>
    </w:p>
    <w:p w:rsidR="003F6C36" w:rsidRPr="00FB7C13" w:rsidRDefault="003F6C36" w:rsidP="00FB7C13">
      <w:pPr>
        <w:spacing w:after="0" w:line="240" w:lineRule="auto"/>
        <w:jc w:val="both"/>
        <w:rPr>
          <w:rFonts w:ascii="Arial" w:eastAsia="Times New Roman" w:hAnsi="Arial" w:cs="Arial"/>
          <w:sz w:val="24"/>
          <w:szCs w:val="24"/>
          <w:lang w:eastAsia="cs-CZ"/>
        </w:rPr>
      </w:pPr>
      <w:r w:rsidRPr="00FB7C13">
        <w:rPr>
          <w:rFonts w:ascii="Arial" w:eastAsia="Times New Roman" w:hAnsi="Arial" w:cs="Arial"/>
          <w:sz w:val="24"/>
          <w:szCs w:val="24"/>
          <w:lang w:eastAsia="cs-CZ"/>
        </w:rPr>
        <w:t> </w:t>
      </w:r>
    </w:p>
    <w:p w:rsidR="003F6C36" w:rsidRPr="00FB7C13" w:rsidRDefault="003F6C36" w:rsidP="00FB7C13">
      <w:pPr>
        <w:spacing w:after="0" w:line="240" w:lineRule="auto"/>
        <w:jc w:val="both"/>
        <w:rPr>
          <w:rFonts w:ascii="Arial" w:eastAsia="Times New Roman" w:hAnsi="Arial" w:cs="Arial"/>
          <w:sz w:val="24"/>
          <w:szCs w:val="24"/>
          <w:lang w:eastAsia="cs-CZ"/>
        </w:rPr>
      </w:pPr>
      <w:r w:rsidRPr="00FB7C13">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NOVÁ VERZE PROVÁDĚCÍHO DOKUMENTU</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V sekci </w:t>
      </w:r>
      <w:hyperlink r:id="rId12" w:history="1">
        <w:r w:rsidRPr="00F14ECF">
          <w:rPr>
            <w:rFonts w:ascii="Arial" w:eastAsia="Times New Roman" w:hAnsi="Arial" w:cs="Arial"/>
            <w:bCs/>
            <w:sz w:val="24"/>
            <w:szCs w:val="24"/>
            <w:u w:val="single"/>
            <w:lang w:eastAsia="cs-CZ"/>
          </w:rPr>
          <w:t>"Prováděcí a programový dokument"</w:t>
        </w:r>
      </w:hyperlink>
      <w:r w:rsidRPr="00F14ECF">
        <w:rPr>
          <w:rFonts w:ascii="Arial" w:eastAsia="Times New Roman" w:hAnsi="Arial" w:cs="Arial"/>
          <w:bCs/>
          <w:sz w:val="24"/>
          <w:szCs w:val="24"/>
          <w:lang w:eastAsia="cs-CZ"/>
        </w:rPr>
        <w:t xml:space="preserve"> naleznete novou verzi Prováděcího dokumentu OP VK platnou od 17. 6. 2009 schválenou Monitorovacím výborem OP VK.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2. 7. 2009</w:t>
      </w:r>
    </w:p>
    <w:p w:rsidR="003F6C36" w:rsidRPr="00F14ECF" w:rsidRDefault="003F6C36" w:rsidP="003F6C36">
      <w:pPr>
        <w:spacing w:after="0" w:line="240" w:lineRule="auto"/>
        <w:jc w:val="both"/>
        <w:rPr>
          <w:rFonts w:ascii="Arial" w:eastAsia="Times New Roman" w:hAnsi="Arial" w:cs="Arial"/>
          <w:sz w:val="24"/>
          <w:szCs w:val="24"/>
          <w:lang w:eastAsia="cs-CZ"/>
        </w:rPr>
      </w:pP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PRAVIDLA MONITOROVÁNÍ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V sekci </w:t>
      </w:r>
      <w:hyperlink r:id="rId13" w:history="1">
        <w:r w:rsidRPr="00F14ECF">
          <w:rPr>
            <w:rFonts w:ascii="Arial" w:eastAsia="Times New Roman" w:hAnsi="Arial" w:cs="Arial"/>
            <w:bCs/>
            <w:sz w:val="24"/>
            <w:szCs w:val="24"/>
            <w:u w:val="single"/>
            <w:lang w:eastAsia="cs-CZ"/>
          </w:rPr>
          <w:t>"Monitorování"</w:t>
        </w:r>
      </w:hyperlink>
      <w:r w:rsidRPr="00F14ECF">
        <w:rPr>
          <w:rFonts w:ascii="Arial" w:eastAsia="Times New Roman" w:hAnsi="Arial" w:cs="Arial"/>
          <w:bCs/>
          <w:sz w:val="24"/>
          <w:szCs w:val="24"/>
          <w:lang w:eastAsia="cs-CZ"/>
        </w:rPr>
        <w:t xml:space="preserve"> nově naleznete </w:t>
      </w:r>
      <w:r w:rsidRPr="00F14ECF">
        <w:rPr>
          <w:rFonts w:ascii="Arial" w:eastAsia="Times New Roman" w:hAnsi="Arial" w:cs="Arial"/>
          <w:bCs/>
          <w:i/>
          <w:iCs/>
          <w:sz w:val="24"/>
          <w:szCs w:val="24"/>
          <w:lang w:eastAsia="cs-CZ"/>
        </w:rPr>
        <w:t>Pravidla monitorování realizace projektu a zpracování monitorovacích zpráv.</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30. 6. 2009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VÝJIMKA Č. 1 Z 2. VERZE PŘÍRUČKY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w:t>
      </w:r>
      <w:hyperlink r:id="rId14" w:history="1">
        <w:r w:rsidRPr="00F14ECF">
          <w:rPr>
            <w:rFonts w:ascii="Arial" w:eastAsia="Times New Roman" w:hAnsi="Arial" w:cs="Arial"/>
            <w:bCs/>
            <w:sz w:val="24"/>
            <w:szCs w:val="24"/>
            <w:u w:val="single"/>
            <w:lang w:eastAsia="cs-CZ"/>
          </w:rPr>
          <w:t>"Příručky"</w:t>
        </w:r>
      </w:hyperlink>
      <w:r w:rsidRPr="00F14ECF">
        <w:rPr>
          <w:rFonts w:ascii="Arial" w:eastAsia="Times New Roman" w:hAnsi="Arial" w:cs="Arial"/>
          <w:bCs/>
          <w:sz w:val="24"/>
          <w:szCs w:val="24"/>
          <w:lang w:eastAsia="cs-CZ"/>
        </w:rPr>
        <w:t xml:space="preserve"> naleznete nově výjimku č. 1 z 2. verze Příručky pro příjemce OP VK. Tato výjimka se týká povinnosti partnera zřizovat projektový bankovní účet.</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5. 6. 2009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
          <w:bCs/>
          <w:sz w:val="24"/>
          <w:szCs w:val="24"/>
          <w:lang w:eastAsia="cs-CZ"/>
        </w:rPr>
        <w:t>PREZENTACE ZE SEMINÁŘŮ PRO ŽADATELE K 2. VÝZVÁM GG</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w:t>
      </w:r>
      <w:hyperlink r:id="rId15" w:history="1">
        <w:r w:rsidRPr="00F14ECF">
          <w:rPr>
            <w:rFonts w:ascii="Arial" w:eastAsia="Times New Roman" w:hAnsi="Arial" w:cs="Arial"/>
            <w:bCs/>
            <w:sz w:val="24"/>
            <w:szCs w:val="24"/>
            <w:u w:val="single"/>
            <w:lang w:eastAsia="cs-CZ"/>
          </w:rPr>
          <w:t>"Pořádané akce"</w:t>
        </w:r>
      </w:hyperlink>
      <w:r w:rsidRPr="00F14ECF">
        <w:rPr>
          <w:rFonts w:ascii="Arial" w:eastAsia="Times New Roman" w:hAnsi="Arial" w:cs="Arial"/>
          <w:bCs/>
          <w:sz w:val="24"/>
          <w:szCs w:val="24"/>
          <w:lang w:eastAsia="cs-CZ"/>
        </w:rPr>
        <w:t xml:space="preserve"> naleznete prezentace z informativních seminářů pro žadatele. V případě zájmu o účast na semináři je ještě možné navštívit semináře, </w:t>
      </w:r>
      <w:r w:rsidRPr="00F14ECF">
        <w:rPr>
          <w:rFonts w:ascii="Arial" w:eastAsia="Times New Roman" w:hAnsi="Arial" w:cs="Arial"/>
          <w:bCs/>
          <w:sz w:val="24"/>
          <w:szCs w:val="24"/>
          <w:lang w:eastAsia="cs-CZ"/>
        </w:rPr>
        <w:lastRenderedPageBreak/>
        <w:t xml:space="preserve">které proběhnou v pondělí 8. 6. 2009 v Šumperku a v úterý 9. 6. 2009 v Přerově. Bližší </w:t>
      </w:r>
      <w:proofErr w:type="spellStart"/>
      <w:r w:rsidRPr="00F14ECF">
        <w:rPr>
          <w:rFonts w:ascii="Arial" w:eastAsia="Times New Roman" w:hAnsi="Arial" w:cs="Arial"/>
          <w:bCs/>
          <w:sz w:val="24"/>
          <w:szCs w:val="24"/>
          <w:lang w:eastAsia="cs-CZ"/>
        </w:rPr>
        <w:t>infomace</w:t>
      </w:r>
      <w:proofErr w:type="spellEnd"/>
      <w:r w:rsidRPr="00F14ECF">
        <w:rPr>
          <w:rFonts w:ascii="Arial" w:eastAsia="Times New Roman" w:hAnsi="Arial" w:cs="Arial"/>
          <w:bCs/>
          <w:sz w:val="24"/>
          <w:szCs w:val="24"/>
          <w:lang w:eastAsia="cs-CZ"/>
        </w:rPr>
        <w:t xml:space="preserve"> naleznete níže.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5. 6. 2009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
          <w:bCs/>
          <w:sz w:val="24"/>
          <w:szCs w:val="24"/>
          <w:lang w:eastAsia="cs-CZ"/>
        </w:rPr>
        <w:t>VEŘEJNÁ PODPORA V OP VK - PRAVIDLA</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w:t>
      </w:r>
      <w:hyperlink r:id="rId16" w:history="1">
        <w:r w:rsidRPr="00F14ECF">
          <w:rPr>
            <w:rFonts w:ascii="Arial" w:eastAsia="Times New Roman" w:hAnsi="Arial" w:cs="Arial"/>
            <w:bCs/>
            <w:sz w:val="24"/>
            <w:szCs w:val="24"/>
            <w:u w:val="single"/>
            <w:lang w:eastAsia="cs-CZ"/>
          </w:rPr>
          <w:t>"Metodika"</w:t>
        </w:r>
      </w:hyperlink>
      <w:r w:rsidRPr="00F14ECF">
        <w:rPr>
          <w:rFonts w:ascii="Arial" w:eastAsia="Times New Roman" w:hAnsi="Arial" w:cs="Arial"/>
          <w:bCs/>
          <w:sz w:val="24"/>
          <w:szCs w:val="24"/>
          <w:lang w:eastAsia="cs-CZ"/>
        </w:rPr>
        <w:t xml:space="preserve"> nově naleznete metodický dopis č. 10 týkající se pravidel pro poskytování veřejné podpory v projektech OP VK.</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5. 6. 2009</w:t>
      </w:r>
    </w:p>
    <w:p w:rsidR="00F14ECF" w:rsidRPr="00F14ECF" w:rsidRDefault="003F6C36" w:rsidP="00FB7C13">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
          <w:bCs/>
          <w:sz w:val="24"/>
          <w:szCs w:val="24"/>
          <w:lang w:eastAsia="cs-CZ"/>
        </w:rPr>
        <w:t>FORMULÁŘ MONITOROVACÍ ZPRÁVY PLATNÝ OD 1. 6. 2009</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V sekci </w:t>
      </w:r>
      <w:hyperlink r:id="rId17" w:history="1">
        <w:r w:rsidRPr="00F14ECF">
          <w:rPr>
            <w:rFonts w:ascii="Arial" w:eastAsia="Times New Roman" w:hAnsi="Arial" w:cs="Arial"/>
            <w:bCs/>
            <w:sz w:val="24"/>
            <w:szCs w:val="24"/>
            <w:u w:val="single"/>
            <w:lang w:eastAsia="cs-CZ"/>
          </w:rPr>
          <w:t>"Monitorování"</w:t>
        </w:r>
      </w:hyperlink>
      <w:r w:rsidRPr="00F14ECF">
        <w:rPr>
          <w:rFonts w:ascii="Arial" w:eastAsia="Times New Roman" w:hAnsi="Arial" w:cs="Arial"/>
          <w:bCs/>
          <w:sz w:val="24"/>
          <w:szCs w:val="24"/>
          <w:lang w:eastAsia="cs-CZ"/>
        </w:rPr>
        <w:t xml:space="preserve"> naleznete nový formulář monitorovací zprávy, příloh monitorovací zprávy a žádosti o podstatnou změnu s platností od 1. 6. 2009.</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1. 6. 2009</w:t>
      </w:r>
    </w:p>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
          <w:bCs/>
          <w:sz w:val="24"/>
          <w:szCs w:val="24"/>
          <w:lang w:eastAsia="cs-CZ"/>
        </w:rPr>
        <w:t>PŘEDSTAVUJEME LOGO GLOBÁLNÍCH GRANTŮ OLOMOUCKÉHO KRAJE</w:t>
      </w:r>
    </w:p>
    <w:p w:rsidR="003F6C36" w:rsidRPr="00F14ECF" w:rsidRDefault="003F6C36" w:rsidP="003F6C36">
      <w:pPr>
        <w:pBdr>
          <w:bottom w:val="single" w:sz="4" w:space="1" w:color="auto"/>
        </w:pBdr>
        <w:spacing w:after="0" w:line="240" w:lineRule="auto"/>
        <w:jc w:val="center"/>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V souvislosti s globálními granty Olomouckého kraje v rámci OP VK se budete od nynějška setkávat s níže uvedeným logem. Logo bude "reprezentovat" globální granty Olomouckého kraje, resp. zprostředkující subjekt Olomoucký kraj jako administrátora těchto globálních grantů.</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Logo má základní barevnou a také černobílou variantu:</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3225"/>
      </w:tblGrid>
      <w:tr w:rsidR="00F14ECF" w:rsidRPr="00F14ECF" w:rsidTr="003F6C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noProof/>
                <w:sz w:val="24"/>
                <w:szCs w:val="24"/>
                <w:lang w:eastAsia="cs-CZ"/>
              </w:rPr>
              <w:drawing>
                <wp:inline distT="0" distB="0" distL="0" distR="0" wp14:anchorId="6F231BAE" wp14:editId="30E9D71A">
                  <wp:extent cx="1981200" cy="1019175"/>
                  <wp:effectExtent l="0" t="0" r="0" b="9525"/>
                  <wp:docPr id="1" name="obrázek 7" descr="logo G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G 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019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noProof/>
                <w:sz w:val="24"/>
                <w:szCs w:val="24"/>
                <w:lang w:eastAsia="cs-CZ"/>
              </w:rPr>
              <w:drawing>
                <wp:inline distT="0" distB="0" distL="0" distR="0" wp14:anchorId="26FC290E" wp14:editId="32BFC485">
                  <wp:extent cx="1981200" cy="1019175"/>
                  <wp:effectExtent l="0" t="0" r="0" b="9525"/>
                  <wp:docPr id="2" name="obrázek 8" descr="logo G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GG 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019175"/>
                          </a:xfrm>
                          <a:prstGeom prst="rect">
                            <a:avLst/>
                          </a:prstGeom>
                          <a:noFill/>
                          <a:ln>
                            <a:noFill/>
                          </a:ln>
                        </pic:spPr>
                      </pic:pic>
                    </a:graphicData>
                  </a:graphic>
                </wp:inline>
              </w:drawing>
            </w:r>
          </w:p>
        </w:tc>
      </w:tr>
    </w:tbl>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DA0FBE" w:rsidRDefault="003F6C36" w:rsidP="00F14ECF">
      <w:pPr>
        <w:spacing w:after="0" w:line="240" w:lineRule="auto"/>
        <w:jc w:val="both"/>
        <w:rPr>
          <w:rFonts w:ascii="Arial" w:eastAsia="Times New Roman" w:hAnsi="Arial" w:cs="Arial"/>
          <w:bCs/>
          <w:i/>
          <w:iCs/>
          <w:sz w:val="24"/>
          <w:szCs w:val="24"/>
          <w:lang w:eastAsia="cs-CZ"/>
        </w:rPr>
      </w:pPr>
      <w:r w:rsidRPr="00F14ECF">
        <w:rPr>
          <w:rFonts w:ascii="Arial" w:eastAsia="Times New Roman" w:hAnsi="Arial" w:cs="Arial"/>
          <w:bCs/>
          <w:i/>
          <w:iCs/>
          <w:sz w:val="24"/>
          <w:szCs w:val="24"/>
          <w:lang w:eastAsia="cs-CZ"/>
        </w:rPr>
        <w:t>1. 6. 2009</w:t>
      </w:r>
    </w:p>
    <w:p w:rsidR="00FB7C13" w:rsidRDefault="00FB7C13" w:rsidP="00F14ECF">
      <w:pPr>
        <w:spacing w:after="0" w:line="240" w:lineRule="auto"/>
        <w:jc w:val="both"/>
        <w:rPr>
          <w:rFonts w:ascii="Arial" w:eastAsia="Times New Roman" w:hAnsi="Arial" w:cs="Arial"/>
          <w:bCs/>
          <w:sz w:val="24"/>
          <w:szCs w:val="24"/>
          <w:lang w:eastAsia="cs-CZ"/>
        </w:rPr>
      </w:pPr>
    </w:p>
    <w:p w:rsidR="00FB7C13" w:rsidRDefault="00FB7C13" w:rsidP="00F14ECF">
      <w:pPr>
        <w:spacing w:after="0" w:line="240" w:lineRule="auto"/>
        <w:jc w:val="both"/>
        <w:rPr>
          <w:rFonts w:ascii="Arial" w:eastAsia="Times New Roman" w:hAnsi="Arial" w:cs="Arial"/>
          <w:bCs/>
          <w:sz w:val="24"/>
          <w:szCs w:val="24"/>
          <w:lang w:eastAsia="cs-CZ"/>
        </w:rPr>
      </w:pPr>
    </w:p>
    <w:p w:rsidR="00FB7C13" w:rsidRDefault="00FB7C13" w:rsidP="00F14ECF">
      <w:pPr>
        <w:spacing w:after="0" w:line="240" w:lineRule="auto"/>
        <w:jc w:val="both"/>
        <w:rPr>
          <w:rFonts w:ascii="Arial" w:eastAsia="Times New Roman" w:hAnsi="Arial" w:cs="Arial"/>
          <w:bCs/>
          <w:sz w:val="24"/>
          <w:szCs w:val="24"/>
          <w:lang w:eastAsia="cs-CZ"/>
        </w:rPr>
      </w:pPr>
    </w:p>
    <w:p w:rsidR="00FB7C13" w:rsidRDefault="00FB7C13" w:rsidP="00F14ECF">
      <w:pPr>
        <w:spacing w:after="0" w:line="240" w:lineRule="auto"/>
        <w:jc w:val="both"/>
        <w:rPr>
          <w:rFonts w:ascii="Arial" w:eastAsia="Times New Roman" w:hAnsi="Arial" w:cs="Arial"/>
          <w:bCs/>
          <w:sz w:val="24"/>
          <w:szCs w:val="24"/>
          <w:lang w:eastAsia="cs-CZ"/>
        </w:rPr>
      </w:pPr>
    </w:p>
    <w:p w:rsidR="00FB7C13" w:rsidRPr="00F14ECF" w:rsidRDefault="00FB7C13" w:rsidP="00F14ECF">
      <w:pPr>
        <w:spacing w:after="0" w:line="240" w:lineRule="auto"/>
        <w:jc w:val="both"/>
        <w:rPr>
          <w:rFonts w:ascii="Arial" w:eastAsia="Times New Roman" w:hAnsi="Arial" w:cs="Arial"/>
          <w:bCs/>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lastRenderedPageBreak/>
        <w:t>DOPORUČENÍ PRO STANOVENÍ ROZMEZÍ MEZD/PLATŮ V PROJEKTECH OP VK</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V sekci "Metodika" naleznete aktualizovaný dokument "Doporučení pro stanovení rozmezí mezd/platů v projektech OP VK" platný od 1. 6. 2009.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F14ECF">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27. 5. 2009</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 xml:space="preserve">! INFORMAČNÍ SEMINÁŘE PRO </w:t>
      </w:r>
      <w:proofErr w:type="gramStart"/>
      <w:r w:rsidRPr="00F14ECF">
        <w:rPr>
          <w:rFonts w:ascii="Arial" w:eastAsia="Times New Roman" w:hAnsi="Arial" w:cs="Arial"/>
          <w:b/>
          <w:bCs/>
          <w:sz w:val="24"/>
          <w:szCs w:val="24"/>
          <w:lang w:eastAsia="cs-CZ"/>
        </w:rPr>
        <w:t>ŽADATELE !</w:t>
      </w:r>
      <w:proofErr w:type="gramEnd"/>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Olomoucký kraj organizuje pro žadatele informativní </w:t>
      </w:r>
      <w:proofErr w:type="gramStart"/>
      <w:r w:rsidRPr="00F14ECF">
        <w:rPr>
          <w:rFonts w:ascii="Arial" w:eastAsia="Times New Roman" w:hAnsi="Arial" w:cs="Arial"/>
          <w:bCs/>
          <w:sz w:val="24"/>
          <w:szCs w:val="24"/>
          <w:lang w:eastAsia="cs-CZ"/>
        </w:rPr>
        <w:t>semináře k 2. výzvám</w:t>
      </w:r>
      <w:proofErr w:type="gramEnd"/>
      <w:r w:rsidRPr="00F14ECF">
        <w:rPr>
          <w:rFonts w:ascii="Arial" w:eastAsia="Times New Roman" w:hAnsi="Arial" w:cs="Arial"/>
          <w:bCs/>
          <w:sz w:val="24"/>
          <w:szCs w:val="24"/>
          <w:lang w:eastAsia="cs-CZ"/>
        </w:rPr>
        <w:t xml:space="preserve"> globálních grantů Olomouckého kraje v rámci prioritní osy 1 Počáteční vzdělávání v rámci OP VK.</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Celkem proběhne 5 seminářů:</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1. 6. 2009 v Prostějově,</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2. 6. 2009 v Jeseníku,</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3. 6. 2009 v Olomouci,</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8. 6. 2009 v Šumperku,</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9. 6. 2009 v Přerově.</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Bližší informace </w:t>
      </w:r>
      <w:proofErr w:type="spellStart"/>
      <w:r w:rsidRPr="00F14ECF">
        <w:rPr>
          <w:rFonts w:ascii="Arial" w:eastAsia="Times New Roman" w:hAnsi="Arial" w:cs="Arial"/>
          <w:bCs/>
          <w:sz w:val="24"/>
          <w:szCs w:val="24"/>
          <w:lang w:eastAsia="cs-CZ"/>
        </w:rPr>
        <w:t>nalezenete</w:t>
      </w:r>
      <w:proofErr w:type="spellEnd"/>
      <w:r w:rsidRPr="00F14ECF">
        <w:rPr>
          <w:rFonts w:ascii="Arial" w:eastAsia="Times New Roman" w:hAnsi="Arial" w:cs="Arial"/>
          <w:bCs/>
          <w:sz w:val="24"/>
          <w:szCs w:val="24"/>
          <w:lang w:eastAsia="cs-CZ"/>
        </w:rPr>
        <w:t xml:space="preserve"> v sekci </w:t>
      </w:r>
      <w:hyperlink r:id="rId20" w:history="1">
        <w:r w:rsidRPr="00F14ECF">
          <w:rPr>
            <w:rFonts w:ascii="Arial" w:eastAsia="Times New Roman" w:hAnsi="Arial" w:cs="Arial"/>
            <w:bCs/>
            <w:sz w:val="24"/>
            <w:szCs w:val="24"/>
            <w:u w:val="single"/>
            <w:lang w:eastAsia="cs-CZ"/>
          </w:rPr>
          <w:t>"Pořádané akce".</w:t>
        </w:r>
      </w:hyperlink>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F14ECF">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i/>
          <w:iCs/>
          <w:sz w:val="24"/>
          <w:szCs w:val="24"/>
          <w:lang w:eastAsia="cs-CZ"/>
        </w:rPr>
        <w:t>21. 5. 2009</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 xml:space="preserve">VYHLÁŠENÍ VÝZEV Č. 02 GLOBÁLNÍCH GRANTŮ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 RÁMCI PRIORITNÍ OSY Č. 1 - POČÁTEČNÍ VZDĚLÁVÁNÍ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Olomoucký kraj v pondělí 11. května vyhlásil druhé výzvy pro globální granty v rámci Operačního programu Vzdělávání pro konkurenceschopnost zaměřené na podporu neinvestičních projektů v oblasti počátečního vzdělávání v Olomouckém kraji.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Jedná se o výzvy v rámci tří globálních grantů v prioritní ose č. 1 - Počáteční vzdělávání:</w:t>
      </w:r>
    </w:p>
    <w:p w:rsidR="003F6C36" w:rsidRPr="00F14ECF" w:rsidRDefault="003F6C36" w:rsidP="003F6C36">
      <w:pPr>
        <w:numPr>
          <w:ilvl w:val="0"/>
          <w:numId w:val="1"/>
        </w:numPr>
        <w:spacing w:before="100" w:beforeAutospacing="1" w:after="100" w:afterAutospacing="1"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GG v rámci oblasti podpory 1.1 – </w:t>
      </w:r>
      <w:r w:rsidRPr="00F14ECF">
        <w:rPr>
          <w:rFonts w:ascii="Arial" w:eastAsia="Times New Roman" w:hAnsi="Arial" w:cs="Arial"/>
          <w:b/>
          <w:i/>
          <w:sz w:val="24"/>
          <w:szCs w:val="24"/>
          <w:lang w:eastAsia="cs-CZ"/>
        </w:rPr>
        <w:t>„Zvyšování kvality ve vzdělávání v Olomouckém kraji“</w:t>
      </w:r>
      <w:r w:rsidRPr="00F14ECF">
        <w:rPr>
          <w:rFonts w:ascii="Arial" w:eastAsia="Times New Roman" w:hAnsi="Arial" w:cs="Arial"/>
          <w:bCs/>
          <w:sz w:val="24"/>
          <w:szCs w:val="24"/>
          <w:lang w:eastAsia="cs-CZ"/>
        </w:rPr>
        <w:t xml:space="preserve"> </w:t>
      </w:r>
    </w:p>
    <w:p w:rsidR="003F6C36" w:rsidRPr="00F14ECF" w:rsidRDefault="003F6C36" w:rsidP="003F6C36">
      <w:pPr>
        <w:numPr>
          <w:ilvl w:val="0"/>
          <w:numId w:val="1"/>
        </w:numPr>
        <w:spacing w:before="100" w:beforeAutospacing="1" w:after="100" w:afterAutospacing="1"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GG v rámci oblasti podpory 1.2 – </w:t>
      </w:r>
      <w:r w:rsidRPr="00F14ECF">
        <w:rPr>
          <w:rFonts w:ascii="Arial" w:eastAsia="Times New Roman" w:hAnsi="Arial" w:cs="Arial"/>
          <w:b/>
          <w:i/>
          <w:sz w:val="24"/>
          <w:szCs w:val="24"/>
          <w:lang w:eastAsia="cs-CZ"/>
        </w:rPr>
        <w:t>„Rovné příležitosti dětí a žáků, včetně dětí a žáků se speciálními vzdělávacími potřebami v Olomouckém kraji“</w:t>
      </w:r>
      <w:r w:rsidRPr="00F14ECF">
        <w:rPr>
          <w:rFonts w:ascii="Arial" w:eastAsia="Times New Roman" w:hAnsi="Arial" w:cs="Arial"/>
          <w:bCs/>
          <w:sz w:val="24"/>
          <w:szCs w:val="24"/>
          <w:lang w:eastAsia="cs-CZ"/>
        </w:rPr>
        <w:t xml:space="preserve"> </w:t>
      </w:r>
    </w:p>
    <w:p w:rsidR="003F6C36" w:rsidRPr="00F14ECF" w:rsidRDefault="003F6C36" w:rsidP="003F6C36">
      <w:pPr>
        <w:numPr>
          <w:ilvl w:val="0"/>
          <w:numId w:val="1"/>
        </w:numPr>
        <w:spacing w:before="100" w:beforeAutospacing="1" w:after="100" w:afterAutospacing="1"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xml:space="preserve">GG v rámci oblasti podpory 1.3 – </w:t>
      </w:r>
      <w:r w:rsidRPr="00F14ECF">
        <w:rPr>
          <w:rFonts w:ascii="Arial" w:eastAsia="Times New Roman" w:hAnsi="Arial" w:cs="Arial"/>
          <w:b/>
          <w:i/>
          <w:sz w:val="24"/>
          <w:szCs w:val="24"/>
          <w:lang w:eastAsia="cs-CZ"/>
        </w:rPr>
        <w:t>„Další vzdělávání pracovníků škol a školských zařízení v Olomouckém kraji“</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
          <w:bCs/>
          <w:sz w:val="24"/>
          <w:szCs w:val="24"/>
          <w:lang w:eastAsia="cs-CZ"/>
        </w:rPr>
        <w:t>Žadatelé mohou projektové žádosti předkládat do 30. června 2009 do 12:00 hod.</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lastRenderedPageBreak/>
        <w:t xml:space="preserve">Veškerou dokumentaci k výzvám </w:t>
      </w:r>
      <w:proofErr w:type="spellStart"/>
      <w:r w:rsidRPr="00F14ECF">
        <w:rPr>
          <w:rFonts w:ascii="Arial" w:eastAsia="Times New Roman" w:hAnsi="Arial" w:cs="Arial"/>
          <w:bCs/>
          <w:sz w:val="24"/>
          <w:szCs w:val="24"/>
          <w:lang w:eastAsia="cs-CZ"/>
        </w:rPr>
        <w:t>nalezenete</w:t>
      </w:r>
      <w:proofErr w:type="spellEnd"/>
      <w:r w:rsidRPr="00F14ECF">
        <w:rPr>
          <w:rFonts w:ascii="Arial" w:eastAsia="Times New Roman" w:hAnsi="Arial" w:cs="Arial"/>
          <w:bCs/>
          <w:sz w:val="24"/>
          <w:szCs w:val="24"/>
          <w:lang w:eastAsia="cs-CZ"/>
        </w:rPr>
        <w:t xml:space="preserve"> v sekci </w:t>
      </w:r>
      <w:hyperlink r:id="rId21" w:history="1">
        <w:r w:rsidRPr="00F14ECF">
          <w:rPr>
            <w:rFonts w:ascii="Arial" w:eastAsia="Times New Roman" w:hAnsi="Arial" w:cs="Arial"/>
            <w:bCs/>
            <w:sz w:val="24"/>
            <w:szCs w:val="24"/>
            <w:u w:val="single"/>
            <w:lang w:eastAsia="cs-CZ"/>
          </w:rPr>
          <w:t>"Výzvy".</w:t>
        </w:r>
      </w:hyperlink>
      <w:r w:rsidRPr="00F14ECF">
        <w:rPr>
          <w:rFonts w:ascii="Arial" w:eastAsia="Times New Roman" w:hAnsi="Arial" w:cs="Arial"/>
          <w:bCs/>
          <w:sz w:val="24"/>
          <w:szCs w:val="24"/>
          <w:lang w:eastAsia="cs-CZ"/>
        </w:rPr>
        <w:t xml:space="preserve"> Informace Vám poskytnou také pracovníci oddělení grantových schémat - viz </w:t>
      </w:r>
      <w:hyperlink r:id="rId22" w:history="1">
        <w:r w:rsidRPr="00F14ECF">
          <w:rPr>
            <w:rFonts w:ascii="Arial" w:eastAsia="Times New Roman" w:hAnsi="Arial" w:cs="Arial"/>
            <w:bCs/>
            <w:sz w:val="24"/>
            <w:szCs w:val="24"/>
            <w:u w:val="single"/>
            <w:lang w:eastAsia="cs-CZ"/>
          </w:rPr>
          <w:t>"Kontakty".</w:t>
        </w:r>
      </w:hyperlink>
      <w:r w:rsidRPr="00F14ECF">
        <w:rPr>
          <w:rFonts w:ascii="Arial" w:eastAsia="Times New Roman" w:hAnsi="Arial" w:cs="Arial"/>
          <w:bCs/>
          <w:sz w:val="24"/>
          <w:szCs w:val="24"/>
          <w:lang w:eastAsia="cs-CZ"/>
        </w:rPr>
        <w:t xml:space="preserve"> K vyhlášeným výzvám budou pořádány informační semináře, místa a čas konání seminářů budou zveřejněny na tomto webu.</w:t>
      </w:r>
    </w:p>
    <w:p w:rsidR="003F6C36" w:rsidRPr="00F14ECF" w:rsidRDefault="003F6C36" w:rsidP="003F6C36">
      <w:pPr>
        <w:spacing w:after="0" w:line="240" w:lineRule="auto"/>
        <w:jc w:val="both"/>
        <w:rPr>
          <w:rFonts w:ascii="Arial" w:eastAsia="Times New Roman" w:hAnsi="Arial" w:cs="Arial"/>
          <w:bCs/>
          <w:sz w:val="24"/>
          <w:szCs w:val="24"/>
          <w:lang w:eastAsia="cs-CZ"/>
        </w:rPr>
      </w:pPr>
      <w:r w:rsidRPr="00F14ECF">
        <w:rPr>
          <w:rFonts w:ascii="Arial" w:eastAsia="Times New Roman" w:hAnsi="Arial" w:cs="Arial"/>
          <w:bCs/>
          <w:sz w:val="24"/>
          <w:szCs w:val="24"/>
          <w:lang w:eastAsia="cs-CZ"/>
        </w:rPr>
        <w:t> </w:t>
      </w:r>
    </w:p>
    <w:p w:rsidR="003F6C36" w:rsidRP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11. 5. 2009</w:t>
      </w:r>
    </w:p>
    <w:p w:rsidR="003F6C36"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FB7C13" w:rsidRDefault="00FB7C13" w:rsidP="003F6C36">
      <w:pPr>
        <w:pBdr>
          <w:bottom w:val="single" w:sz="4" w:space="1" w:color="auto"/>
        </w:pBdr>
        <w:spacing w:after="0" w:line="240" w:lineRule="auto"/>
        <w:jc w:val="center"/>
        <w:rPr>
          <w:rFonts w:ascii="Arial" w:eastAsia="Times New Roman" w:hAnsi="Arial" w:cs="Arial"/>
          <w:i/>
          <w:iCs/>
          <w:sz w:val="24"/>
          <w:szCs w:val="24"/>
          <w:lang w:eastAsia="cs-CZ"/>
        </w:rPr>
      </w:pPr>
    </w:p>
    <w:p w:rsidR="00FB7C13" w:rsidRPr="00F14ECF" w:rsidRDefault="00FB7C13" w:rsidP="003F6C36">
      <w:pPr>
        <w:pBdr>
          <w:bottom w:val="single" w:sz="4" w:space="1" w:color="auto"/>
        </w:pBdr>
        <w:spacing w:after="0" w:line="240" w:lineRule="auto"/>
        <w:jc w:val="center"/>
        <w:rPr>
          <w:rFonts w:ascii="Arial" w:eastAsia="Times New Roman" w:hAnsi="Arial" w:cs="Arial"/>
          <w:i/>
          <w:iCs/>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b/>
          <w:bCs/>
          <w:i/>
          <w:iCs/>
          <w:sz w:val="24"/>
          <w:szCs w:val="24"/>
          <w:lang w:eastAsia="cs-CZ"/>
        </w:rPr>
        <w:t>POROVNÁNÍ ZMĚN V 1. A 2. VERZI PŘÍRUČKY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jc w:val="both"/>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V adresáři </w:t>
      </w:r>
      <w:hyperlink r:id="rId23" w:history="1">
        <w:r w:rsidRPr="00F14ECF">
          <w:rPr>
            <w:rFonts w:ascii="Arial" w:eastAsia="Times New Roman" w:hAnsi="Arial" w:cs="Arial"/>
            <w:i/>
            <w:iCs/>
            <w:sz w:val="24"/>
            <w:szCs w:val="24"/>
            <w:u w:val="single"/>
            <w:lang w:eastAsia="cs-CZ"/>
          </w:rPr>
          <w:t>"Příručky"</w:t>
        </w:r>
      </w:hyperlink>
      <w:r w:rsidRPr="00F14ECF">
        <w:rPr>
          <w:rFonts w:ascii="Arial" w:eastAsia="Times New Roman" w:hAnsi="Arial" w:cs="Arial"/>
          <w:i/>
          <w:iCs/>
          <w:sz w:val="24"/>
          <w:szCs w:val="24"/>
          <w:lang w:eastAsia="cs-CZ"/>
        </w:rPr>
        <w:t> nově naleznete dokument, v němž jsou uvedeny nejdůležitější změny v 2. verzi Příručky pro příjemce oproti 1. verzi této příručky.</w:t>
      </w:r>
    </w:p>
    <w:p w:rsidR="003F6C36" w:rsidRPr="00F14ECF"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 </w:t>
      </w:r>
    </w:p>
    <w:p w:rsidR="003F6C36" w:rsidRPr="00F14ECF"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23. 4. 2009</w:t>
      </w:r>
    </w:p>
    <w:p w:rsid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Default="003F6C36" w:rsidP="00F14ECF">
      <w:pPr>
        <w:pBdr>
          <w:bottom w:val="single" w:sz="4" w:space="1" w:color="auto"/>
        </w:pBd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FB7C13" w:rsidRDefault="00FB7C13" w:rsidP="00F14ECF">
      <w:pPr>
        <w:pBdr>
          <w:bottom w:val="single" w:sz="4" w:space="1" w:color="auto"/>
        </w:pBdr>
        <w:spacing w:after="0" w:line="240" w:lineRule="auto"/>
        <w:rPr>
          <w:rFonts w:ascii="Arial" w:eastAsia="Times New Roman" w:hAnsi="Arial" w:cs="Arial"/>
          <w:sz w:val="24"/>
          <w:szCs w:val="24"/>
          <w:lang w:eastAsia="cs-CZ"/>
        </w:rPr>
      </w:pPr>
    </w:p>
    <w:p w:rsidR="00FB7C13" w:rsidRPr="00F14ECF" w:rsidRDefault="00FB7C13" w:rsidP="00F14ECF">
      <w:pPr>
        <w:pBdr>
          <w:bottom w:val="single" w:sz="4" w:space="1" w:color="auto"/>
        </w:pBdr>
        <w:spacing w:after="0" w:line="240" w:lineRule="auto"/>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FORMULÁŘ MONITOROVACÍ ZPRÁVY - ČERNOBÍLÁ VARIANTA</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adresáři </w:t>
      </w:r>
      <w:hyperlink r:id="rId24" w:history="1">
        <w:r w:rsidRPr="00F14ECF">
          <w:rPr>
            <w:rFonts w:ascii="Arial" w:eastAsia="Times New Roman" w:hAnsi="Arial" w:cs="Arial"/>
            <w:sz w:val="24"/>
            <w:szCs w:val="24"/>
            <w:u w:val="single"/>
            <w:lang w:eastAsia="cs-CZ"/>
          </w:rPr>
          <w:t>„Monitorování“</w:t>
        </w:r>
      </w:hyperlink>
      <w:r w:rsidRPr="00F14ECF">
        <w:rPr>
          <w:rFonts w:ascii="Arial" w:eastAsia="Times New Roman" w:hAnsi="Arial" w:cs="Arial"/>
          <w:sz w:val="24"/>
          <w:szCs w:val="24"/>
          <w:lang w:eastAsia="cs-CZ"/>
        </w:rPr>
        <w:t xml:space="preserve"> jsou nově přidány formuláře monitorovacích zpráv s černobílým </w:t>
      </w:r>
      <w:proofErr w:type="spellStart"/>
      <w:r w:rsidRPr="00F14ECF">
        <w:rPr>
          <w:rFonts w:ascii="Arial" w:eastAsia="Times New Roman" w:hAnsi="Arial" w:cs="Arial"/>
          <w:sz w:val="24"/>
          <w:szCs w:val="24"/>
          <w:lang w:eastAsia="cs-CZ"/>
        </w:rPr>
        <w:t>logolinkem</w:t>
      </w:r>
      <w:proofErr w:type="spellEnd"/>
      <w:r w:rsidRPr="00F14ECF">
        <w:rPr>
          <w:rFonts w:ascii="Arial" w:eastAsia="Times New Roman" w:hAnsi="Arial" w:cs="Arial"/>
          <w:sz w:val="24"/>
          <w:szCs w:val="24"/>
          <w:lang w:eastAsia="cs-CZ"/>
        </w:rPr>
        <w:t xml:space="preserve">, v sekci </w:t>
      </w:r>
      <w:hyperlink r:id="rId25" w:history="1">
        <w:r w:rsidRPr="00F14ECF">
          <w:rPr>
            <w:rFonts w:ascii="Arial" w:eastAsia="Times New Roman" w:hAnsi="Arial" w:cs="Arial"/>
            <w:sz w:val="24"/>
            <w:szCs w:val="24"/>
            <w:u w:val="single"/>
            <w:lang w:eastAsia="cs-CZ"/>
          </w:rPr>
          <w:t>„Veřejné zakázky“</w:t>
        </w:r>
      </w:hyperlink>
      <w:r w:rsidRPr="00F14ECF">
        <w:rPr>
          <w:rFonts w:ascii="Arial" w:eastAsia="Times New Roman" w:hAnsi="Arial" w:cs="Arial"/>
          <w:sz w:val="24"/>
          <w:szCs w:val="24"/>
          <w:lang w:eastAsia="cs-CZ"/>
        </w:rPr>
        <w:t xml:space="preserve"> </w:t>
      </w:r>
      <w:proofErr w:type="gramStart"/>
      <w:r w:rsidRPr="00F14ECF">
        <w:rPr>
          <w:rFonts w:ascii="Arial" w:eastAsia="Times New Roman" w:hAnsi="Arial" w:cs="Arial"/>
          <w:sz w:val="24"/>
          <w:szCs w:val="24"/>
          <w:lang w:eastAsia="cs-CZ"/>
        </w:rPr>
        <w:t>pak v nově naleznete</w:t>
      </w:r>
      <w:proofErr w:type="gramEnd"/>
      <w:r w:rsidRPr="00F14ECF">
        <w:rPr>
          <w:rFonts w:ascii="Arial" w:eastAsia="Times New Roman" w:hAnsi="Arial" w:cs="Arial"/>
          <w:sz w:val="24"/>
          <w:szCs w:val="24"/>
          <w:lang w:eastAsia="cs-CZ"/>
        </w:rPr>
        <w:t xml:space="preserve"> formuláře týkající se zveřejňování veřejných zakázek na tomto webu také s černobílým </w:t>
      </w:r>
      <w:proofErr w:type="spellStart"/>
      <w:r w:rsidRPr="00F14ECF">
        <w:rPr>
          <w:rFonts w:ascii="Arial" w:eastAsia="Times New Roman" w:hAnsi="Arial" w:cs="Arial"/>
          <w:sz w:val="24"/>
          <w:szCs w:val="24"/>
          <w:lang w:eastAsia="cs-CZ"/>
        </w:rPr>
        <w:t>logolinkem</w:t>
      </w:r>
      <w:proofErr w:type="spellEnd"/>
      <w:r w:rsidRPr="00F14ECF">
        <w:rPr>
          <w:rFonts w:ascii="Arial" w:eastAsia="Times New Roman" w:hAnsi="Arial" w:cs="Arial"/>
          <w:sz w:val="24"/>
          <w:szCs w:val="24"/>
          <w:lang w:eastAsia="cs-CZ"/>
        </w:rPr>
        <w:t>.</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21. 4. 2009</w:t>
      </w:r>
    </w:p>
    <w:p w:rsidR="003F6C36" w:rsidRPr="00F14ECF" w:rsidRDefault="003F6C36" w:rsidP="003F6C36">
      <w:pPr>
        <w:spacing w:after="0" w:line="240" w:lineRule="auto"/>
        <w:rPr>
          <w:rFonts w:ascii="Arial" w:eastAsia="Times New Roman" w:hAnsi="Arial" w:cs="Arial"/>
          <w:sz w:val="24"/>
          <w:szCs w:val="24"/>
          <w:lang w:eastAsia="cs-CZ"/>
        </w:rPr>
      </w:pPr>
    </w:p>
    <w:p w:rsidR="00FB7C13" w:rsidRDefault="00FB7C13" w:rsidP="003F6C36">
      <w:pPr>
        <w:pBdr>
          <w:bottom w:val="single" w:sz="4" w:space="1" w:color="auto"/>
        </w:pBdr>
        <w:spacing w:after="0" w:line="240" w:lineRule="auto"/>
        <w:jc w:val="center"/>
        <w:rPr>
          <w:rFonts w:ascii="Arial" w:eastAsia="Times New Roman" w:hAnsi="Arial" w:cs="Arial"/>
          <w:sz w:val="24"/>
          <w:szCs w:val="24"/>
          <w:lang w:eastAsia="cs-CZ"/>
        </w:rPr>
      </w:pPr>
    </w:p>
    <w:p w:rsidR="00FB7C13" w:rsidRDefault="00FB7C13" w:rsidP="003F6C36">
      <w:pPr>
        <w:pBdr>
          <w:bottom w:val="single" w:sz="4" w:space="1" w:color="auto"/>
        </w:pBdr>
        <w:spacing w:after="0" w:line="240" w:lineRule="auto"/>
        <w:jc w:val="center"/>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LOGA VZTAHUJÍCÍ SE K OP VK KE STAŽENÍ NA WEBU</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rámci adresáře </w:t>
      </w:r>
      <w:hyperlink r:id="rId26" w:history="1">
        <w:r w:rsidRPr="00F14ECF">
          <w:rPr>
            <w:rFonts w:ascii="Arial" w:eastAsia="Times New Roman" w:hAnsi="Arial" w:cs="Arial"/>
            <w:sz w:val="24"/>
            <w:szCs w:val="24"/>
            <w:u w:val="single"/>
            <w:lang w:eastAsia="cs-CZ"/>
          </w:rPr>
          <w:t>„Publicita a propagace“</w:t>
        </w:r>
      </w:hyperlink>
      <w:r w:rsidRPr="00F14ECF">
        <w:rPr>
          <w:rFonts w:ascii="Arial" w:eastAsia="Times New Roman" w:hAnsi="Arial" w:cs="Arial"/>
          <w:sz w:val="24"/>
          <w:szCs w:val="24"/>
          <w:lang w:eastAsia="cs-CZ"/>
        </w:rPr>
        <w:t xml:space="preserve"> naleznete loga vztahující se k problematice OP VK v různých formátech a také </w:t>
      </w:r>
      <w:proofErr w:type="spellStart"/>
      <w:r w:rsidRPr="00F14ECF">
        <w:rPr>
          <w:rFonts w:ascii="Arial" w:eastAsia="Times New Roman" w:hAnsi="Arial" w:cs="Arial"/>
          <w:sz w:val="24"/>
          <w:szCs w:val="24"/>
          <w:lang w:eastAsia="cs-CZ"/>
        </w:rPr>
        <w:t>logolink</w:t>
      </w:r>
      <w:proofErr w:type="spellEnd"/>
      <w:r w:rsidRPr="00F14ECF">
        <w:rPr>
          <w:rFonts w:ascii="Arial" w:eastAsia="Times New Roman" w:hAnsi="Arial" w:cs="Arial"/>
          <w:sz w:val="24"/>
          <w:szCs w:val="24"/>
          <w:lang w:eastAsia="cs-CZ"/>
        </w:rPr>
        <w:t xml:space="preserve"> ZS Olomouckého kraje v barevné i černobílé variantě a obecný </w:t>
      </w:r>
      <w:proofErr w:type="spellStart"/>
      <w:r w:rsidRPr="00F14ECF">
        <w:rPr>
          <w:rFonts w:ascii="Arial" w:eastAsia="Times New Roman" w:hAnsi="Arial" w:cs="Arial"/>
          <w:sz w:val="24"/>
          <w:szCs w:val="24"/>
          <w:lang w:eastAsia="cs-CZ"/>
        </w:rPr>
        <w:t>logolink</w:t>
      </w:r>
      <w:proofErr w:type="spellEnd"/>
      <w:r w:rsidRPr="00F14ECF">
        <w:rPr>
          <w:rFonts w:ascii="Arial" w:eastAsia="Times New Roman" w:hAnsi="Arial" w:cs="Arial"/>
          <w:sz w:val="24"/>
          <w:szCs w:val="24"/>
          <w:lang w:eastAsia="cs-CZ"/>
        </w:rPr>
        <w:t xml:space="preserve"> (EU + ESF + MŠMT + OP VK) v barevné a černobílé variantě.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i/>
          <w:iCs/>
          <w:sz w:val="24"/>
          <w:szCs w:val="24"/>
          <w:lang w:eastAsia="cs-CZ"/>
        </w:rPr>
        <w:t>21. 4. 2009</w:t>
      </w: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Pr="00F14ECF" w:rsidRDefault="00FB7C13" w:rsidP="003F6C36">
      <w:pPr>
        <w:spacing w:after="0" w:line="240" w:lineRule="auto"/>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PREZENTACE ZE SEMINÁŘŮ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w:t>
      </w:r>
      <w:hyperlink r:id="rId27" w:history="1">
        <w:r w:rsidRPr="00F14ECF">
          <w:rPr>
            <w:rFonts w:ascii="Arial" w:eastAsia="Times New Roman" w:hAnsi="Arial" w:cs="Arial"/>
            <w:sz w:val="24"/>
            <w:szCs w:val="24"/>
            <w:u w:val="single"/>
            <w:lang w:eastAsia="cs-CZ"/>
          </w:rPr>
          <w:t>"Pořádané akce"</w:t>
        </w:r>
      </w:hyperlink>
      <w:r w:rsidRPr="00F14ECF">
        <w:rPr>
          <w:rFonts w:ascii="Arial" w:eastAsia="Times New Roman" w:hAnsi="Arial" w:cs="Arial"/>
          <w:sz w:val="24"/>
          <w:szCs w:val="24"/>
          <w:lang w:eastAsia="cs-CZ"/>
        </w:rPr>
        <w:t xml:space="preserve"> nově naleznete prezentace ze seminářů pro příjemce, které proběhly ve dnech 20. a 21. dubna 2009 v Olomouci. Na seminářích byla </w:t>
      </w:r>
      <w:proofErr w:type="spellStart"/>
      <w:r w:rsidRPr="00F14ECF">
        <w:rPr>
          <w:rFonts w:ascii="Arial" w:eastAsia="Times New Roman" w:hAnsi="Arial" w:cs="Arial"/>
          <w:sz w:val="24"/>
          <w:szCs w:val="24"/>
          <w:lang w:eastAsia="cs-CZ"/>
        </w:rPr>
        <w:t>probírana</w:t>
      </w:r>
      <w:proofErr w:type="spellEnd"/>
      <w:r w:rsidRPr="00F14ECF">
        <w:rPr>
          <w:rFonts w:ascii="Arial" w:eastAsia="Times New Roman" w:hAnsi="Arial" w:cs="Arial"/>
          <w:sz w:val="24"/>
          <w:szCs w:val="24"/>
          <w:lang w:eastAsia="cs-CZ"/>
        </w:rPr>
        <w:t xml:space="preserve"> témata jako jsou předkládání monitorovací zprávy, způsobilé a nezpůsobilé výdaje v projektu, vyplňování žádosti o platbu, publicita, veřejné zakázky atd.</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F14ECF">
      <w:pPr>
        <w:spacing w:after="0" w:line="240" w:lineRule="auto"/>
        <w:jc w:val="center"/>
        <w:rPr>
          <w:rFonts w:ascii="Arial" w:eastAsia="Times New Roman" w:hAnsi="Arial" w:cs="Arial"/>
          <w:sz w:val="24"/>
          <w:szCs w:val="24"/>
          <w:lang w:eastAsia="cs-CZ"/>
        </w:rPr>
      </w:pPr>
      <w:r w:rsidRPr="00F14ECF">
        <w:rPr>
          <w:rFonts w:ascii="Arial" w:eastAsia="Times New Roman" w:hAnsi="Arial" w:cs="Arial"/>
          <w:noProof/>
          <w:sz w:val="24"/>
          <w:szCs w:val="24"/>
          <w:lang w:eastAsia="cs-CZ"/>
        </w:rPr>
        <w:drawing>
          <wp:inline distT="0" distB="0" distL="0" distR="0" wp14:anchorId="1B555C4A" wp14:editId="34C23E9A">
            <wp:extent cx="1981200" cy="1481873"/>
            <wp:effectExtent l="0" t="0" r="0" b="4445"/>
            <wp:docPr id="3" name="obrázek 9" descr="semin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inář"/>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1481873"/>
                    </a:xfrm>
                    <a:prstGeom prst="rect">
                      <a:avLst/>
                    </a:prstGeom>
                    <a:noFill/>
                    <a:ln>
                      <a:noFill/>
                    </a:ln>
                  </pic:spPr>
                </pic:pic>
              </a:graphicData>
            </a:graphic>
          </wp:inline>
        </w:drawing>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21. 4. 2009</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2. VERZE PŘÍRUČKY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Od 15. 4. 2009 je v platnosti 2. verze Příručky pro příjemce OP VK. Naleznete ji v sekci "</w:t>
      </w:r>
      <w:hyperlink r:id="rId29" w:history="1">
        <w:r w:rsidRPr="00F14ECF">
          <w:rPr>
            <w:rFonts w:ascii="Arial" w:eastAsia="Times New Roman" w:hAnsi="Arial" w:cs="Arial"/>
            <w:sz w:val="24"/>
            <w:szCs w:val="24"/>
            <w:u w:val="single"/>
            <w:lang w:eastAsia="cs-CZ"/>
          </w:rPr>
          <w:t>Příručky</w:t>
        </w:r>
      </w:hyperlink>
      <w:r w:rsidRPr="00F14ECF">
        <w:rPr>
          <w:rFonts w:ascii="Arial" w:eastAsia="Times New Roman" w:hAnsi="Arial" w:cs="Arial"/>
          <w:sz w:val="24"/>
          <w:szCs w:val="24"/>
          <w:lang w:eastAsia="cs-CZ"/>
        </w:rPr>
        <w:t xml:space="preserve">" v rámci adresáře "Dokumenty".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15. 4. 2009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SEMINÁŘ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Ve dnech 20. a 21. dubna 2009 budou Zprostředkujícím subjektem - Olomouckým krajem </w:t>
      </w:r>
      <w:proofErr w:type="spellStart"/>
      <w:r w:rsidRPr="00F14ECF">
        <w:rPr>
          <w:rFonts w:ascii="Arial" w:eastAsia="Times New Roman" w:hAnsi="Arial" w:cs="Arial"/>
          <w:sz w:val="24"/>
          <w:szCs w:val="24"/>
          <w:lang w:eastAsia="cs-CZ"/>
        </w:rPr>
        <w:t>pořádánány</w:t>
      </w:r>
      <w:proofErr w:type="spellEnd"/>
      <w:r w:rsidRPr="00F14ECF">
        <w:rPr>
          <w:rFonts w:ascii="Arial" w:eastAsia="Times New Roman" w:hAnsi="Arial" w:cs="Arial"/>
          <w:sz w:val="24"/>
          <w:szCs w:val="24"/>
          <w:lang w:eastAsia="cs-CZ"/>
        </w:rPr>
        <w:t xml:space="preserve"> vzdělávací semináře pro příjemce - realizátory projektů v rámci globálních grantů Olomouckého kraje.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Bližší informace - pozvánku a program včetně instrukcí k přihlášení se na seminář naleznete v sekci </w:t>
      </w:r>
      <w:hyperlink r:id="rId30" w:history="1">
        <w:r w:rsidRPr="00F14ECF">
          <w:rPr>
            <w:rFonts w:ascii="Arial" w:eastAsia="Times New Roman" w:hAnsi="Arial" w:cs="Arial"/>
            <w:sz w:val="24"/>
            <w:szCs w:val="24"/>
            <w:u w:val="single"/>
            <w:lang w:eastAsia="cs-CZ"/>
          </w:rPr>
          <w:t>"Pořádané akce".</w:t>
        </w:r>
      </w:hyperlink>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9. 4. 2009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FB7C13">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ZMĚNA PRAVIDEL UŽÍVÁNÍ LOGA MŚMT</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sekce dokumenty - propagace a publicita - naleznete nově vydanou výjimku týkající se změny pravidel užívání loga MŠMT v rámci </w:t>
      </w:r>
      <w:proofErr w:type="spellStart"/>
      <w:r w:rsidRPr="00F14ECF">
        <w:rPr>
          <w:rFonts w:ascii="Arial" w:eastAsia="Times New Roman" w:hAnsi="Arial" w:cs="Arial"/>
          <w:sz w:val="24"/>
          <w:szCs w:val="24"/>
          <w:lang w:eastAsia="cs-CZ"/>
        </w:rPr>
        <w:t>logolinku</w:t>
      </w:r>
      <w:proofErr w:type="spellEnd"/>
      <w:r w:rsidRPr="00F14ECF">
        <w:rPr>
          <w:rFonts w:ascii="Arial" w:eastAsia="Times New Roman" w:hAnsi="Arial" w:cs="Arial"/>
          <w:sz w:val="24"/>
          <w:szCs w:val="24"/>
          <w:lang w:eastAsia="cs-CZ"/>
        </w:rPr>
        <w:t>.</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9. 4. 2009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UPOZORNĚNÍ PRO ŽADATELE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Dne 5. března 2009 vstoupil v účinnost </w:t>
      </w:r>
      <w:r w:rsidRPr="00F14ECF">
        <w:rPr>
          <w:rFonts w:ascii="Arial" w:eastAsia="Times New Roman" w:hAnsi="Arial" w:cs="Arial"/>
          <w:b/>
          <w:bCs/>
          <w:i/>
          <w:iCs/>
          <w:sz w:val="24"/>
          <w:szCs w:val="24"/>
          <w:lang w:eastAsia="cs-CZ"/>
        </w:rPr>
        <w:t>zákon č. 49/2009 Sb., kterým se mění zákon č. 561/2004 Sb., o předškolním, základním, středním, vyšším odborném a jiném vzdělávání (školský zákon)</w:t>
      </w:r>
      <w:r w:rsidRPr="00F14ECF">
        <w:rPr>
          <w:rFonts w:ascii="Arial" w:eastAsia="Times New Roman" w:hAnsi="Arial" w:cs="Arial"/>
          <w:sz w:val="24"/>
          <w:szCs w:val="24"/>
          <w:lang w:eastAsia="cs-CZ"/>
        </w:rPr>
        <w:t xml:space="preserve"> ve znění pozdějších předpisů. Pro realizaci projektů OP VK je zásadní bod č. 12, který za §32 vkládá nový </w:t>
      </w:r>
      <w:r w:rsidRPr="00F14ECF">
        <w:rPr>
          <w:rFonts w:ascii="Arial" w:eastAsia="Times New Roman" w:hAnsi="Arial" w:cs="Arial"/>
          <w:b/>
          <w:bCs/>
          <w:sz w:val="24"/>
          <w:szCs w:val="24"/>
          <w:lang w:eastAsia="cs-CZ"/>
        </w:rPr>
        <w:t>§32a Spolupráce škol a školských zařízení,</w:t>
      </w:r>
      <w:r w:rsidRPr="00F14ECF">
        <w:rPr>
          <w:rFonts w:ascii="Arial" w:eastAsia="Times New Roman" w:hAnsi="Arial" w:cs="Arial"/>
          <w:sz w:val="24"/>
          <w:szCs w:val="24"/>
          <w:lang w:eastAsia="cs-CZ"/>
        </w:rPr>
        <w:t xml:space="preserve"> který definuje </w:t>
      </w:r>
      <w:r w:rsidRPr="00F14ECF">
        <w:rPr>
          <w:rFonts w:ascii="Arial" w:eastAsia="Times New Roman" w:hAnsi="Arial" w:cs="Arial"/>
          <w:b/>
          <w:bCs/>
          <w:sz w:val="24"/>
          <w:szCs w:val="24"/>
          <w:lang w:eastAsia="cs-CZ"/>
        </w:rPr>
        <w:t>finanční partnerství v projektech financovaných z </w:t>
      </w:r>
      <w:proofErr w:type="gramStart"/>
      <w:r w:rsidRPr="00F14ECF">
        <w:rPr>
          <w:rFonts w:ascii="Arial" w:eastAsia="Times New Roman" w:hAnsi="Arial" w:cs="Arial"/>
          <w:b/>
          <w:bCs/>
          <w:sz w:val="24"/>
          <w:szCs w:val="24"/>
          <w:lang w:eastAsia="cs-CZ"/>
        </w:rPr>
        <w:t>OP</w:t>
      </w:r>
      <w:proofErr w:type="gramEnd"/>
      <w:r w:rsidRPr="00F14ECF">
        <w:rPr>
          <w:rFonts w:ascii="Arial" w:eastAsia="Times New Roman" w:hAnsi="Arial" w:cs="Arial"/>
          <w:b/>
          <w:bCs/>
          <w:sz w:val="24"/>
          <w:szCs w:val="24"/>
          <w:lang w:eastAsia="cs-CZ"/>
        </w:rPr>
        <w:t xml:space="preserve"> VK</w:t>
      </w:r>
      <w:r w:rsidRPr="00F14ECF">
        <w:rPr>
          <w:rFonts w:ascii="Arial" w:eastAsia="Times New Roman" w:hAnsi="Arial" w:cs="Arial"/>
          <w:sz w:val="24"/>
          <w:szCs w:val="24"/>
          <w:lang w:eastAsia="cs-CZ"/>
        </w:rPr>
        <w:t xml:space="preserve"> (viz. odst. 1).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Dále stanovuje podmínku (odst. 5), že partnerství právnické osoby musí být doprovázeno doložkou osvědčující souhlas zřizovatele s uzavřením smlouvy o partnerství. Tzn., žadatel musí před předložením podepsané Smlouvy o partnerství Řídícímu orgánu OP VK nebo Zprostředkujícímu subjektu doložit potvrzení od svého zřizovatele, že s daným partnerstvím souhlasí.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Z  ustanovení § 32a ŠZ plyne, že </w:t>
      </w:r>
      <w:r w:rsidRPr="00F14ECF">
        <w:rPr>
          <w:rFonts w:ascii="Arial" w:eastAsia="Times New Roman" w:hAnsi="Arial" w:cs="Arial"/>
          <w:b/>
          <w:sz w:val="24"/>
          <w:szCs w:val="24"/>
          <w:lang w:eastAsia="cs-CZ"/>
        </w:rPr>
        <w:t>škola</w:t>
      </w:r>
      <w:r w:rsidRPr="00F14ECF">
        <w:rPr>
          <w:rFonts w:ascii="Arial" w:eastAsia="Times New Roman" w:hAnsi="Arial" w:cs="Arial"/>
          <w:sz w:val="24"/>
          <w:szCs w:val="24"/>
          <w:lang w:eastAsia="cs-CZ"/>
        </w:rPr>
        <w:t xml:space="preserve">, která je zřizovaná státem, krajem, obcí či svazkem obcí, </w:t>
      </w:r>
      <w:r w:rsidRPr="00F14ECF">
        <w:rPr>
          <w:rFonts w:ascii="Arial" w:eastAsia="Times New Roman" w:hAnsi="Arial" w:cs="Arial"/>
          <w:b/>
          <w:sz w:val="24"/>
          <w:szCs w:val="24"/>
          <w:lang w:eastAsia="cs-CZ"/>
        </w:rPr>
        <w:t>musí mít vždy souhlas svého zřizovatele s uzavřením smlouvy o partnerství</w:t>
      </w:r>
      <w:r w:rsidRPr="00F14ECF">
        <w:rPr>
          <w:rFonts w:ascii="Arial" w:eastAsia="Times New Roman" w:hAnsi="Arial" w:cs="Arial"/>
          <w:sz w:val="24"/>
          <w:szCs w:val="24"/>
          <w:lang w:eastAsia="cs-CZ"/>
        </w:rPr>
        <w:t xml:space="preserve">, </w:t>
      </w:r>
      <w:r w:rsidRPr="00F14ECF">
        <w:rPr>
          <w:rFonts w:ascii="Arial" w:eastAsia="Times New Roman" w:hAnsi="Arial" w:cs="Arial"/>
          <w:b/>
          <w:sz w:val="24"/>
          <w:szCs w:val="24"/>
          <w:lang w:eastAsia="cs-CZ"/>
        </w:rPr>
        <w:t>ať už se má účastnit projektu jako předkladatel (žadatel) nebo partner</w:t>
      </w:r>
      <w:r w:rsidRPr="00F14ECF">
        <w:rPr>
          <w:rFonts w:ascii="Arial" w:eastAsia="Times New Roman" w:hAnsi="Arial" w:cs="Arial"/>
          <w:sz w:val="24"/>
          <w:szCs w:val="24"/>
          <w:lang w:eastAsia="cs-CZ"/>
        </w:rPr>
        <w:t>. Ačkoliv tento fakt nový § 32a ŠZ přímo neříká, je třeba, aby byl souhlas zřizovatele vysloven před uzavřením partnerské smlouvy.</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27. 3. 2009</w:t>
      </w: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JAK SE ZORIENTOVAT </w:t>
      </w:r>
      <w:r w:rsidRPr="00F14ECF">
        <w:rPr>
          <w:rFonts w:ascii="Arial" w:eastAsia="Times New Roman" w:hAnsi="Arial" w:cs="Arial"/>
          <w:b/>
          <w:bCs/>
          <w:caps/>
          <w:sz w:val="24"/>
          <w:szCs w:val="24"/>
          <w:lang w:eastAsia="cs-CZ"/>
        </w:rPr>
        <w:t>v systému čerpání prostředků ze strukturálních fondů EU v oblasti vzdělávání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Možná máte představu o tom, co všechno byste pro vaši školu nebo jinou vzdělávací instituci, a tím i pro vzdělávání ve vašem regionu, městě či obci rádi podnikli, jaké nové vzdělávací programy byste zrealizovali, koho zapojili, co zrekonstruovali nebo vybavili. A říkáte si, co takhle využít prostředků Evropské unie? Jenže kde najít ty správné cestičky k těm správným operačním programům, které jsou na tuto podporu určeny a které vám tu kterou představu mohou pomoci naplnit? Celý článek</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27. 3. 2009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VEŘEJNÉ ZAKÁZKY V GRANTOVÝCH PROJEKTECH REALIZOVANÝCH V RÁMCI GG OK</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w:t>
      </w:r>
      <w:hyperlink r:id="rId31" w:history="1">
        <w:r w:rsidRPr="00F14ECF">
          <w:rPr>
            <w:rFonts w:ascii="Arial" w:eastAsia="Times New Roman" w:hAnsi="Arial" w:cs="Arial"/>
            <w:sz w:val="24"/>
            <w:szCs w:val="24"/>
            <w:u w:val="single"/>
            <w:lang w:eastAsia="cs-CZ"/>
          </w:rPr>
          <w:t>"Veřejné zakázky"</w:t>
        </w:r>
      </w:hyperlink>
      <w:r w:rsidRPr="00F14ECF">
        <w:rPr>
          <w:rFonts w:ascii="Arial" w:eastAsia="Times New Roman" w:hAnsi="Arial" w:cs="Arial"/>
          <w:sz w:val="24"/>
          <w:szCs w:val="24"/>
          <w:lang w:eastAsia="cs-CZ"/>
        </w:rPr>
        <w:t xml:space="preserve"> jsou průběžně uveřejňovány výzvy jednotlivých realizátorů grantových projektů v Olomouckém kraji k předkládání nabídek na realizaci veřejných </w:t>
      </w:r>
      <w:r w:rsidRPr="00F14ECF">
        <w:rPr>
          <w:rFonts w:ascii="Arial" w:eastAsia="Times New Roman" w:hAnsi="Arial" w:cs="Arial"/>
          <w:sz w:val="24"/>
          <w:szCs w:val="24"/>
          <w:lang w:eastAsia="cs-CZ"/>
        </w:rPr>
        <w:lastRenderedPageBreak/>
        <w:t xml:space="preserve">zakázek. Naleznete zde jak aktuální výzvy k předkládání nabídek, tak také již ukončené veřejné zakázky.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Povinnost zveřejnění výzvy k předložení nabídky v rámci realizace grantového projektu na webových stránkách zprostředkující subjektu (Olomouckého kraje) je dána Příručkou pro příjemce - tato povinnost vzniká u zakázek od určité hodnoty - více viz aktuální Příručka pro příjemce </w:t>
      </w:r>
      <w:hyperlink r:id="rId32" w:history="1">
        <w:r w:rsidRPr="00F14ECF">
          <w:rPr>
            <w:rFonts w:ascii="Arial" w:eastAsia="Times New Roman" w:hAnsi="Arial" w:cs="Arial"/>
            <w:sz w:val="24"/>
            <w:szCs w:val="24"/>
            <w:u w:val="single"/>
            <w:lang w:eastAsia="cs-CZ"/>
          </w:rPr>
          <w:t>zde</w:t>
        </w:r>
      </w:hyperlink>
      <w:r w:rsidRPr="00F14ECF">
        <w:rPr>
          <w:rFonts w:ascii="Arial" w:eastAsia="Times New Roman" w:hAnsi="Arial" w:cs="Arial"/>
          <w:sz w:val="24"/>
          <w:szCs w:val="24"/>
          <w:lang w:eastAsia="cs-CZ"/>
        </w:rPr>
        <w:t>. Pro účely zveřejnění naleznete v adresáři "Veřejné zakázky" také formulář pro výzvu a následně formulář pro zveřejnění výsledků výzvy.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i/>
          <w:iCs/>
          <w:sz w:val="24"/>
          <w:szCs w:val="24"/>
          <w:lang w:eastAsia="cs-CZ"/>
        </w:rPr>
        <w:t>26. 3. 2009</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NOVÉ INFORMACE PRO PŘÍJEMCE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w:t>
      </w:r>
      <w:hyperlink r:id="rId33" w:history="1">
        <w:r w:rsidRPr="00F14ECF">
          <w:rPr>
            <w:rFonts w:ascii="Arial" w:eastAsia="Times New Roman" w:hAnsi="Arial" w:cs="Arial"/>
            <w:sz w:val="24"/>
            <w:szCs w:val="24"/>
            <w:u w:val="single"/>
            <w:lang w:eastAsia="cs-CZ"/>
          </w:rPr>
          <w:t>"Dokumenty"</w:t>
        </w:r>
      </w:hyperlink>
      <w:r w:rsidRPr="00F14ECF">
        <w:rPr>
          <w:rFonts w:ascii="Arial" w:eastAsia="Times New Roman" w:hAnsi="Arial" w:cs="Arial"/>
          <w:sz w:val="24"/>
          <w:szCs w:val="24"/>
          <w:lang w:eastAsia="cs-CZ"/>
        </w:rPr>
        <w:t> naleznete nové informace - dokumenty týkající monitorování a publicity. V adresáři "Monitorování" je formulář monitorovací zprávy, včetně příloh a také je zde formulář žádosti o podstatnou změnu projektu.</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adresáři "Propagace a publicita" naleznete pak nové dokumenty, soubory a další informace </w:t>
      </w:r>
      <w:proofErr w:type="spellStart"/>
      <w:r w:rsidRPr="00F14ECF">
        <w:rPr>
          <w:rFonts w:ascii="Arial" w:eastAsia="Times New Roman" w:hAnsi="Arial" w:cs="Arial"/>
          <w:sz w:val="24"/>
          <w:szCs w:val="24"/>
          <w:lang w:eastAsia="cs-CZ"/>
        </w:rPr>
        <w:t>týkajcí</w:t>
      </w:r>
      <w:proofErr w:type="spellEnd"/>
      <w:r w:rsidRPr="00F14ECF">
        <w:rPr>
          <w:rFonts w:ascii="Arial" w:eastAsia="Times New Roman" w:hAnsi="Arial" w:cs="Arial"/>
          <w:sz w:val="24"/>
          <w:szCs w:val="24"/>
          <w:lang w:eastAsia="cs-CZ"/>
        </w:rPr>
        <w:t xml:space="preserve"> se informačních aktivit, resp. publicity projektu. Jsou zde např. používaná loga, manuály vizuální identity k těmto logům a také základní informace upřesňující používání jednotlivých log v rámci realizace projektu.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26. 3. 2009</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NÁVOD NA VYPLĚNNÍ ŽÁDOSTI Benefit7+</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w:t>
      </w:r>
      <w:hyperlink r:id="rId34" w:history="1">
        <w:r w:rsidRPr="00F14ECF">
          <w:rPr>
            <w:rFonts w:ascii="Arial" w:eastAsia="Times New Roman" w:hAnsi="Arial" w:cs="Arial"/>
            <w:sz w:val="24"/>
            <w:szCs w:val="24"/>
            <w:u w:val="single"/>
            <w:lang w:eastAsia="cs-CZ"/>
          </w:rPr>
          <w:t>"Dokumenty"</w:t>
        </w:r>
      </w:hyperlink>
      <w:r w:rsidRPr="00F14ECF">
        <w:rPr>
          <w:rFonts w:ascii="Arial" w:eastAsia="Times New Roman" w:hAnsi="Arial" w:cs="Arial"/>
          <w:sz w:val="24"/>
          <w:szCs w:val="24"/>
          <w:lang w:eastAsia="cs-CZ"/>
        </w:rPr>
        <w:t> nově naleznete návod na vyplnění webové žádosti Benefit7+.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Default="003F6C36" w:rsidP="003F6C36">
      <w:pPr>
        <w:spacing w:after="0"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10. 2. 2009</w:t>
      </w:r>
    </w:p>
    <w:p w:rsidR="00F14ECF" w:rsidRPr="00F14ECF" w:rsidRDefault="00F14ECF" w:rsidP="003F6C36">
      <w:pPr>
        <w:spacing w:after="0" w:line="240" w:lineRule="auto"/>
        <w:rPr>
          <w:rFonts w:ascii="Arial" w:eastAsia="Times New Roman" w:hAnsi="Arial" w:cs="Arial"/>
          <w:sz w:val="24"/>
          <w:szCs w:val="24"/>
          <w:lang w:eastAsia="cs-CZ"/>
        </w:rPr>
      </w:pP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DOTAZNÍK</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Vážení žadatelé, příjemci, příznivci globálních grantů,</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v souvislosti s prvními výzvami k předkládání grantových projektů v rámci globálních grantů Olomouckého kraje v rámci Operačního programu Vzdělávání pro konkurenceschopnost (dále jen OP VK) a s ohledem na přípravu výzev následujících jsme pro Vás připravili krátký dotazník. Tento dotazník by nám měl do budoucna pomoci při dalším rozvoji způsobu komunikace s Vámi, resp. rozvoje komunikačního systému, prostřednictvím něhož od nás získáváte informace potřebné k orientaci v globálních grantech OP VK v Olomouckém kraji.</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ab/>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xml:space="preserve">Věříme, že tak prostřednictvím Vašich názorů budeme následně moci lépe porozumět a pomoci především Vám, potenciálním žadatelům, zájemcům o využívání finančních prostředků Evropského sociálního fondu v Olomouckém kraji. </w:t>
      </w:r>
      <w:hyperlink r:id="rId35" w:history="1">
        <w:r w:rsidRPr="00F14ECF">
          <w:rPr>
            <w:rFonts w:ascii="Arial" w:eastAsia="Times New Roman" w:hAnsi="Arial" w:cs="Arial"/>
            <w:sz w:val="24"/>
            <w:szCs w:val="24"/>
            <w:u w:val="single"/>
            <w:lang w:eastAsia="cs-CZ"/>
          </w:rPr>
          <w:t>Dotazník naleznete zde</w:t>
        </w:r>
      </w:hyperlink>
      <w:r w:rsidRPr="00F14ECF">
        <w:rPr>
          <w:rFonts w:ascii="Arial" w:eastAsia="Times New Roman" w:hAnsi="Arial" w:cs="Arial"/>
          <w:sz w:val="24"/>
          <w:szCs w:val="24"/>
          <w:lang w:eastAsia="cs-CZ"/>
        </w:rPr>
        <w:t>.</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4. 2. 2009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 SEKCI DOKUMENTY ZVEŘEJNĚNA NOVÁ VERZE PŘÍRUČKY PRO ŽADATELE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"Dokumenty" </w:t>
      </w:r>
      <w:proofErr w:type="spellStart"/>
      <w:r w:rsidRPr="00F14ECF">
        <w:rPr>
          <w:rFonts w:ascii="Arial" w:eastAsia="Times New Roman" w:hAnsi="Arial" w:cs="Arial"/>
          <w:sz w:val="24"/>
          <w:szCs w:val="24"/>
          <w:lang w:eastAsia="cs-CZ"/>
        </w:rPr>
        <w:t>nalezentene</w:t>
      </w:r>
      <w:proofErr w:type="spellEnd"/>
      <w:r w:rsidRPr="00F14ECF">
        <w:rPr>
          <w:rFonts w:ascii="Arial" w:eastAsia="Times New Roman" w:hAnsi="Arial" w:cs="Arial"/>
          <w:sz w:val="24"/>
          <w:szCs w:val="24"/>
          <w:lang w:eastAsia="cs-CZ"/>
        </w:rPr>
        <w:t xml:space="preserve"> novou verzi </w:t>
      </w:r>
      <w:proofErr w:type="spellStart"/>
      <w:r w:rsidRPr="00F14ECF">
        <w:rPr>
          <w:rFonts w:ascii="Arial" w:eastAsia="Times New Roman" w:hAnsi="Arial" w:cs="Arial"/>
          <w:sz w:val="24"/>
          <w:szCs w:val="24"/>
          <w:lang w:eastAsia="cs-CZ"/>
        </w:rPr>
        <w:t>Přiručky</w:t>
      </w:r>
      <w:proofErr w:type="spellEnd"/>
      <w:r w:rsidRPr="00F14ECF">
        <w:rPr>
          <w:rFonts w:ascii="Arial" w:eastAsia="Times New Roman" w:hAnsi="Arial" w:cs="Arial"/>
          <w:sz w:val="24"/>
          <w:szCs w:val="24"/>
          <w:lang w:eastAsia="cs-CZ"/>
        </w:rPr>
        <w:t xml:space="preserve"> pro žadatele platnou od 2. 2. 2009. Dále jsou zde nově metodické dokumenty týkající se doporučené výše mezd/platů v rámci grantových projektů OP VK, režijních nákladů a výkladů některých aktivit v rámci prioritní osy č. 1 OP VK. Nově zde naleznete také Příručku pro hodnotitele individuálních a grantových </w:t>
      </w:r>
      <w:proofErr w:type="spellStart"/>
      <w:r w:rsidRPr="00F14ECF">
        <w:rPr>
          <w:rFonts w:ascii="Arial" w:eastAsia="Times New Roman" w:hAnsi="Arial" w:cs="Arial"/>
          <w:sz w:val="24"/>
          <w:szCs w:val="24"/>
          <w:lang w:eastAsia="cs-CZ"/>
        </w:rPr>
        <w:t>projetků</w:t>
      </w:r>
      <w:proofErr w:type="spellEnd"/>
      <w:r w:rsidRPr="00F14ECF">
        <w:rPr>
          <w:rFonts w:ascii="Arial" w:eastAsia="Times New Roman" w:hAnsi="Arial" w:cs="Arial"/>
          <w:sz w:val="24"/>
          <w:szCs w:val="24"/>
          <w:lang w:eastAsia="cs-CZ"/>
        </w:rPr>
        <w:t xml:space="preserve"> OP VK.</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3. 2. 2009</w:t>
      </w:r>
    </w:p>
    <w:p w:rsidR="003F6C36" w:rsidRPr="00F14ECF" w:rsidRDefault="00C24303" w:rsidP="00FB7C13">
      <w:pPr>
        <w:rPr>
          <w:rFonts w:ascii="Arial" w:eastAsia="Times New Roman" w:hAnsi="Arial" w:cs="Arial"/>
          <w:sz w:val="24"/>
          <w:szCs w:val="24"/>
          <w:lang w:eastAsia="cs-CZ"/>
        </w:rPr>
      </w:pPr>
      <w:r w:rsidRPr="00F14ECF">
        <w:rPr>
          <w:rFonts w:ascii="Arial" w:eastAsia="Times New Roman" w:hAnsi="Arial" w:cs="Arial"/>
          <w:sz w:val="24"/>
          <w:szCs w:val="24"/>
          <w:lang w:eastAsia="cs-CZ"/>
        </w:rPr>
        <w:br w:type="page"/>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 xml:space="preserve">STATISTIKA PŘIJATÝCH A HODNOCENÝCH ŽÁDOSTÍ O FINANČNÍ PODPORU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 RÁMCI 1. VÝZEV GLOBÁLNÍCH GRANTŮ OLOMOUCKÉHO KRAJE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900"/>
        <w:gridCol w:w="1080"/>
        <w:gridCol w:w="720"/>
        <w:gridCol w:w="1260"/>
        <w:gridCol w:w="900"/>
        <w:gridCol w:w="1260"/>
      </w:tblGrid>
      <w:tr w:rsidR="00F14ECF" w:rsidRPr="00F14ECF" w:rsidTr="003F6C36">
        <w:trPr>
          <w:trHeight w:val="523"/>
          <w:jc w:val="center"/>
        </w:trPr>
        <w:tc>
          <w:tcPr>
            <w:tcW w:w="30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Vyhlášené globální granty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Celkový počet přijatých žádostí</w:t>
            </w:r>
          </w:p>
        </w:tc>
        <w:tc>
          <w:tcPr>
            <w:tcW w:w="3960"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Výstupy z procesu hodnocení přijatých žádostí</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Finanční prostředky nevyčerpané v rámci 1. výzvy (v Kč)</w:t>
            </w:r>
          </w:p>
        </w:tc>
      </w:tr>
      <w:tr w:rsidR="00F14ECF" w:rsidRPr="00F14ECF" w:rsidTr="003F6C36">
        <w:trPr>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Oblast podpory, název globálního grantu</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Finanční prostředky alokované v rámci 1. výzvy (v Kč)</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Počet žádostí vyřazených z důvodu nesplnění formálních náležitostí či přijatelnosti</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Žádosti doporučené k obdržení finanční podpory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 xml:space="preserve">Počet žádostí </w:t>
            </w:r>
            <w:proofErr w:type="spellStart"/>
            <w:r w:rsidRPr="00F14ECF">
              <w:rPr>
                <w:rFonts w:ascii="Arial" w:eastAsia="Times New Roman" w:hAnsi="Arial" w:cs="Arial"/>
                <w:sz w:val="20"/>
                <w:szCs w:val="20"/>
                <w:lang w:eastAsia="cs-CZ"/>
              </w:rPr>
              <w:t>nedoporu-čených</w:t>
            </w:r>
            <w:proofErr w:type="spellEnd"/>
            <w:r w:rsidRPr="00F14ECF">
              <w:rPr>
                <w:rFonts w:ascii="Arial" w:eastAsia="Times New Roman" w:hAnsi="Arial" w:cs="Arial"/>
                <w:sz w:val="20"/>
                <w:szCs w:val="20"/>
                <w:lang w:eastAsia="cs-CZ"/>
              </w:rPr>
              <w:t xml:space="preserve"> k poskytnutí podpory</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r>
      <w:tr w:rsidR="00F14ECF" w:rsidRPr="00F14ECF" w:rsidTr="003F6C36">
        <w:trPr>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Počet žádostí</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Výše podpory (v Kč)</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F6C36" w:rsidRPr="00F14ECF" w:rsidRDefault="003F6C36" w:rsidP="003F6C36">
            <w:pPr>
              <w:spacing w:after="0" w:line="240" w:lineRule="auto"/>
              <w:rPr>
                <w:rFonts w:ascii="Arial" w:eastAsia="Times New Roman" w:hAnsi="Arial" w:cs="Arial"/>
                <w:sz w:val="20"/>
                <w:szCs w:val="20"/>
                <w:lang w:eastAsia="cs-CZ"/>
              </w:rPr>
            </w:pPr>
          </w:p>
        </w:tc>
      </w:tr>
      <w:tr w:rsidR="00F14ECF" w:rsidRPr="00F14ECF" w:rsidTr="003F6C36">
        <w:trPr>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120" w:line="240" w:lineRule="auto"/>
              <w:rPr>
                <w:rFonts w:ascii="Arial" w:eastAsia="Times New Roman" w:hAnsi="Arial" w:cs="Arial"/>
                <w:sz w:val="20"/>
                <w:szCs w:val="20"/>
                <w:lang w:eastAsia="cs-CZ"/>
              </w:rPr>
            </w:pPr>
            <w:r w:rsidRPr="00F14ECF">
              <w:rPr>
                <w:rFonts w:ascii="Arial" w:eastAsia="Times New Roman" w:hAnsi="Arial" w:cs="Arial"/>
                <w:sz w:val="20"/>
                <w:szCs w:val="20"/>
                <w:lang w:eastAsia="cs-CZ"/>
              </w:rPr>
              <w:t xml:space="preserve">1.1 - Zvyšování kvality ve vzdělávání </w:t>
            </w:r>
            <w:r w:rsidRPr="00F14ECF">
              <w:rPr>
                <w:rFonts w:ascii="Arial" w:eastAsia="Times New Roman" w:hAnsi="Arial" w:cs="Arial"/>
                <w:sz w:val="20"/>
                <w:szCs w:val="20"/>
                <w:lang w:eastAsia="cs-CZ"/>
              </w:rPr>
              <w:br/>
              <w:t>v Olomouckém kraji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258 265 667,00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202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21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133 328 008,60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161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ind w:left="-76"/>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124 937 658,40</w:t>
            </w:r>
          </w:p>
        </w:tc>
      </w:tr>
      <w:tr w:rsidR="00F14ECF" w:rsidRPr="00F14ECF" w:rsidTr="003F6C36">
        <w:trPr>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120" w:line="240" w:lineRule="auto"/>
              <w:rPr>
                <w:rFonts w:ascii="Arial" w:eastAsia="Times New Roman" w:hAnsi="Arial" w:cs="Arial"/>
                <w:sz w:val="20"/>
                <w:szCs w:val="20"/>
                <w:lang w:eastAsia="cs-CZ"/>
              </w:rPr>
            </w:pPr>
            <w:r w:rsidRPr="00F14ECF">
              <w:rPr>
                <w:rFonts w:ascii="Arial" w:eastAsia="Times New Roman" w:hAnsi="Arial" w:cs="Arial"/>
                <w:bCs/>
                <w:sz w:val="20"/>
                <w:szCs w:val="20"/>
                <w:lang w:eastAsia="cs-CZ"/>
              </w:rPr>
              <w:t>1.2 - Rovné příležitosti dětí a žáků, včetně dětí a žáků se speciálními vzdělávacími potřebami v Olomouckém kraji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93 914 788,00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31 721 988,57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ind w:left="-76"/>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62 192 799,43</w:t>
            </w:r>
          </w:p>
        </w:tc>
      </w:tr>
      <w:tr w:rsidR="00F14ECF" w:rsidRPr="00F14ECF" w:rsidTr="003F6C36">
        <w:trPr>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120" w:line="240" w:lineRule="auto"/>
              <w:rPr>
                <w:rFonts w:ascii="Arial" w:eastAsia="Times New Roman" w:hAnsi="Arial" w:cs="Arial"/>
                <w:sz w:val="20"/>
                <w:szCs w:val="20"/>
                <w:lang w:eastAsia="cs-CZ"/>
              </w:rPr>
            </w:pPr>
            <w:r w:rsidRPr="00F14ECF">
              <w:rPr>
                <w:rFonts w:ascii="Arial" w:eastAsia="Times New Roman" w:hAnsi="Arial" w:cs="Arial"/>
                <w:sz w:val="20"/>
                <w:szCs w:val="20"/>
                <w:lang w:eastAsia="cs-CZ"/>
              </w:rPr>
              <w:t>1.3 - Další vzdělávání pracovníků škol a školských zařízení v Olomouckém kraji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117 393 485,00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43 077 438,57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C36" w:rsidRPr="00F14ECF" w:rsidRDefault="003F6C36" w:rsidP="003F6C36">
            <w:pPr>
              <w:spacing w:after="0" w:line="240" w:lineRule="auto"/>
              <w:ind w:left="-76"/>
              <w:jc w:val="right"/>
              <w:rPr>
                <w:rFonts w:ascii="Arial" w:eastAsia="Times New Roman" w:hAnsi="Arial" w:cs="Arial"/>
                <w:sz w:val="20"/>
                <w:szCs w:val="20"/>
                <w:lang w:eastAsia="cs-CZ"/>
              </w:rPr>
            </w:pPr>
            <w:r w:rsidRPr="00F14ECF">
              <w:rPr>
                <w:rFonts w:ascii="Arial" w:eastAsia="Times New Roman" w:hAnsi="Arial" w:cs="Arial"/>
                <w:sz w:val="20"/>
                <w:szCs w:val="20"/>
                <w:lang w:eastAsia="cs-CZ"/>
              </w:rPr>
              <w:t>74 316 046,43</w:t>
            </w:r>
          </w:p>
        </w:tc>
      </w:tr>
      <w:tr w:rsidR="00F14ECF" w:rsidRPr="00F14ECF" w:rsidTr="003F6C36">
        <w:trPr>
          <w:trHeight w:val="362"/>
          <w:jc w:val="center"/>
        </w:trPr>
        <w:tc>
          <w:tcPr>
            <w:tcW w:w="1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rPr>
                <w:rFonts w:ascii="Arial" w:eastAsia="Times New Roman" w:hAnsi="Arial" w:cs="Arial"/>
                <w:sz w:val="20"/>
                <w:szCs w:val="20"/>
                <w:lang w:eastAsia="cs-CZ"/>
              </w:rPr>
            </w:pPr>
            <w:r w:rsidRPr="00F14ECF">
              <w:rPr>
                <w:rFonts w:ascii="Arial" w:eastAsia="Times New Roman" w:hAnsi="Arial" w:cs="Arial"/>
                <w:sz w:val="20"/>
                <w:szCs w:val="20"/>
                <w:lang w:eastAsia="cs-CZ"/>
              </w:rPr>
              <w:t>Celkem</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bCs/>
                <w:sz w:val="20"/>
                <w:szCs w:val="20"/>
                <w:lang w:eastAsia="cs-CZ"/>
              </w:rPr>
              <w:t>469 573 940,00</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293</w:t>
            </w:r>
          </w:p>
        </w:tc>
        <w:tc>
          <w:tcPr>
            <w:tcW w:w="10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sz w:val="20"/>
                <w:szCs w:val="20"/>
                <w:lang w:eastAsia="cs-CZ"/>
              </w:rPr>
              <w:t>49</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bCs/>
                <w:sz w:val="20"/>
                <w:szCs w:val="20"/>
                <w:lang w:eastAsia="cs-CZ"/>
              </w:rPr>
              <w:t>38</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bCs/>
                <w:sz w:val="20"/>
                <w:szCs w:val="20"/>
                <w:lang w:eastAsia="cs-CZ"/>
              </w:rPr>
              <w:t>208 127 435,74</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center"/>
              <w:rPr>
                <w:rFonts w:ascii="Arial" w:eastAsia="Times New Roman" w:hAnsi="Arial" w:cs="Arial"/>
                <w:sz w:val="20"/>
                <w:szCs w:val="20"/>
                <w:lang w:eastAsia="cs-CZ"/>
              </w:rPr>
            </w:pPr>
            <w:r w:rsidRPr="00F14ECF">
              <w:rPr>
                <w:rFonts w:ascii="Arial" w:eastAsia="Times New Roman" w:hAnsi="Arial" w:cs="Arial"/>
                <w:bCs/>
                <w:sz w:val="20"/>
                <w:szCs w:val="20"/>
                <w:lang w:eastAsia="cs-CZ"/>
              </w:rPr>
              <w:t>206</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F6C36" w:rsidRPr="00F14ECF" w:rsidRDefault="003F6C36" w:rsidP="003F6C36">
            <w:pPr>
              <w:spacing w:after="0" w:line="240" w:lineRule="auto"/>
              <w:jc w:val="right"/>
              <w:rPr>
                <w:rFonts w:ascii="Arial" w:eastAsia="Times New Roman" w:hAnsi="Arial" w:cs="Arial"/>
                <w:sz w:val="20"/>
                <w:szCs w:val="20"/>
                <w:lang w:eastAsia="cs-CZ"/>
              </w:rPr>
            </w:pPr>
            <w:r w:rsidRPr="00F14ECF">
              <w:rPr>
                <w:rFonts w:ascii="Arial" w:eastAsia="Times New Roman" w:hAnsi="Arial" w:cs="Arial"/>
                <w:bCs/>
                <w:sz w:val="20"/>
                <w:szCs w:val="20"/>
                <w:lang w:eastAsia="cs-CZ"/>
              </w:rPr>
              <w:t>261 446 504,26</w:t>
            </w:r>
          </w:p>
        </w:tc>
      </w:tr>
    </w:tbl>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8. 1. 2009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F14ECF" w:rsidRDefault="00F14ECF" w:rsidP="003F6C36">
      <w:pPr>
        <w:spacing w:after="0" w:line="240" w:lineRule="auto"/>
        <w:rPr>
          <w:rFonts w:ascii="Arial" w:eastAsia="Times New Roman" w:hAnsi="Arial" w:cs="Arial"/>
          <w:sz w:val="24"/>
          <w:szCs w:val="24"/>
          <w:lang w:eastAsia="cs-CZ"/>
        </w:rPr>
      </w:pPr>
    </w:p>
    <w:p w:rsidR="00F14ECF" w:rsidRDefault="00F14ECF" w:rsidP="003F6C36">
      <w:pPr>
        <w:spacing w:after="0" w:line="240" w:lineRule="auto"/>
        <w:rPr>
          <w:rFonts w:ascii="Arial" w:eastAsia="Times New Roman" w:hAnsi="Arial" w:cs="Arial"/>
          <w:sz w:val="24"/>
          <w:szCs w:val="24"/>
          <w:lang w:eastAsia="cs-CZ"/>
        </w:rPr>
      </w:pPr>
    </w:p>
    <w:p w:rsidR="00F14ECF" w:rsidRDefault="00F14ECF" w:rsidP="003F6C36">
      <w:pPr>
        <w:spacing w:after="0" w:line="240" w:lineRule="auto"/>
        <w:rPr>
          <w:rFonts w:ascii="Arial" w:eastAsia="Times New Roman" w:hAnsi="Arial" w:cs="Arial"/>
          <w:sz w:val="24"/>
          <w:szCs w:val="24"/>
          <w:lang w:eastAsia="cs-CZ"/>
        </w:rPr>
      </w:pPr>
    </w:p>
    <w:p w:rsidR="00F14ECF" w:rsidRDefault="00F14ECF"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Default="00FB7C13" w:rsidP="003F6C36">
      <w:pPr>
        <w:spacing w:after="0" w:line="240" w:lineRule="auto"/>
        <w:rPr>
          <w:rFonts w:ascii="Arial" w:eastAsia="Times New Roman" w:hAnsi="Arial" w:cs="Arial"/>
          <w:sz w:val="24"/>
          <w:szCs w:val="24"/>
          <w:lang w:eastAsia="cs-CZ"/>
        </w:rPr>
      </w:pPr>
    </w:p>
    <w:p w:rsidR="00FB7C13" w:rsidRPr="00F14ECF" w:rsidRDefault="00FB7C13" w:rsidP="003F6C36">
      <w:pPr>
        <w:spacing w:after="0" w:line="240" w:lineRule="auto"/>
        <w:rPr>
          <w:rFonts w:ascii="Arial" w:eastAsia="Times New Roman" w:hAnsi="Arial" w:cs="Arial"/>
          <w:sz w:val="24"/>
          <w:szCs w:val="24"/>
          <w:lang w:eastAsia="cs-CZ"/>
        </w:rPr>
      </w:pP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PŘEHLED VŠECH PŘEDLOŽENÝCH PROJEKTOVÝCH ŽÁDOSTÍ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V RÁMCI 1. VÝZEV GLOBÁLNÍCH GRANTŮ OLOMOUCKÉHO KRAJE</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sekci </w:t>
      </w:r>
      <w:hyperlink r:id="rId36" w:history="1">
        <w:r w:rsidRPr="00F14ECF">
          <w:rPr>
            <w:rFonts w:ascii="Arial" w:eastAsia="Times New Roman" w:hAnsi="Arial" w:cs="Arial"/>
            <w:sz w:val="24"/>
            <w:szCs w:val="24"/>
            <w:u w:val="single"/>
            <w:lang w:eastAsia="cs-CZ"/>
          </w:rPr>
          <w:t>"Výzvy"</w:t>
        </w:r>
      </w:hyperlink>
      <w:r w:rsidRPr="00F14ECF">
        <w:rPr>
          <w:rFonts w:ascii="Arial" w:eastAsia="Times New Roman" w:hAnsi="Arial" w:cs="Arial"/>
          <w:sz w:val="24"/>
          <w:szCs w:val="24"/>
          <w:lang w:eastAsia="cs-CZ"/>
        </w:rPr>
        <w:t xml:space="preserve"> naleznete pro každý globální grant zveřejněný </w:t>
      </w:r>
      <w:r w:rsidRPr="00F14ECF">
        <w:rPr>
          <w:rFonts w:ascii="Arial" w:eastAsia="Times New Roman" w:hAnsi="Arial" w:cs="Arial"/>
          <w:b/>
          <w:bCs/>
          <w:sz w:val="24"/>
          <w:szCs w:val="24"/>
          <w:lang w:eastAsia="cs-CZ"/>
        </w:rPr>
        <w:t>přehled všech předložených projektových žádostí v rámci 1. výzev</w:t>
      </w:r>
      <w:r w:rsidRPr="00F14ECF">
        <w:rPr>
          <w:rFonts w:ascii="Arial" w:eastAsia="Times New Roman" w:hAnsi="Arial" w:cs="Arial"/>
          <w:sz w:val="24"/>
          <w:szCs w:val="24"/>
          <w:lang w:eastAsia="cs-CZ"/>
        </w:rPr>
        <w:t xml:space="preserve">. Součástí každého přehledu jsou jak projekty podpořené, tak projekty nepodpořené. V rámci přehledu naleznete mimo jiné také bodové ohodnocení projektů, které byly hodnoceny v rámci fáze věcného hodnocení.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8. 1. 2009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REVIZE PROVÁDĚCÍHO DOKUMENTU OP VK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Dne 9. prosince 2008 byla Monitorovacím výborem OP VK schválena revidovaná podoba Prováděcího dokumentu OP VK. </w:t>
      </w:r>
      <w:r w:rsidRPr="00F14ECF">
        <w:rPr>
          <w:rFonts w:ascii="Arial" w:eastAsia="Times New Roman" w:hAnsi="Arial" w:cs="Arial"/>
          <w:b/>
          <w:bCs/>
          <w:sz w:val="24"/>
          <w:szCs w:val="24"/>
          <w:lang w:eastAsia="cs-CZ"/>
        </w:rPr>
        <w:t xml:space="preserve">Aktuální verzi prováděcího dokumentu naleznete ve složce </w:t>
      </w:r>
      <w:hyperlink r:id="rId37" w:history="1">
        <w:r w:rsidRPr="00F14ECF">
          <w:rPr>
            <w:rFonts w:ascii="Arial" w:eastAsia="Times New Roman" w:hAnsi="Arial" w:cs="Arial"/>
            <w:b/>
            <w:bCs/>
            <w:sz w:val="24"/>
            <w:szCs w:val="24"/>
            <w:u w:val="single"/>
            <w:lang w:eastAsia="cs-CZ"/>
          </w:rPr>
          <w:t>„Dokumenty“</w:t>
        </w:r>
      </w:hyperlink>
      <w:r w:rsidRPr="00F14ECF">
        <w:rPr>
          <w:rFonts w:ascii="Arial" w:eastAsia="Times New Roman" w:hAnsi="Arial" w:cs="Arial"/>
          <w:b/>
          <w:bCs/>
          <w:sz w:val="24"/>
          <w:szCs w:val="24"/>
          <w:lang w:eastAsia="cs-CZ"/>
        </w:rPr>
        <w:t>.</w:t>
      </w:r>
      <w:r w:rsidRPr="00F14ECF">
        <w:rPr>
          <w:rFonts w:ascii="Arial" w:eastAsia="Times New Roman" w:hAnsi="Arial" w:cs="Arial"/>
          <w:sz w:val="24"/>
          <w:szCs w:val="24"/>
          <w:lang w:eastAsia="cs-CZ"/>
        </w:rPr>
        <w:t xml:space="preserve"> V této složce naleznete také dokument, v němž je uveden výčet provedených změn oproti původní verzi Prováděcího dokumentu OP VK.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6. 1. 2009</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 xml:space="preserve">VYHODNOCENÍ PŘIJATÝCH ŽÁDOSTÍ V RÁMCI 1. VÝZVY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GLOBÁLNÍCH GRANTŮ OLOMOUCKÉHO KRAJE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Dne 17. 12. 2008 Zastupitelstvo Olomouckého kraje na svém zasedání projednávalo vyhodnocení přijatých žádostí v rámci 1. výzvy globálních grantů Olomouckého kraje. Seznam žádostí schválených k realizaci je uveden níže:</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282C4B" w:rsidP="003F6C36">
      <w:pPr>
        <w:spacing w:after="0" w:line="240" w:lineRule="auto"/>
        <w:jc w:val="both"/>
        <w:rPr>
          <w:rStyle w:val="Hypertextovodkaz"/>
          <w:rFonts w:ascii="Arial" w:eastAsia="Times New Roman" w:hAnsi="Arial" w:cs="Arial"/>
          <w:color w:val="auto"/>
          <w:sz w:val="24"/>
          <w:szCs w:val="24"/>
          <w:lang w:eastAsia="cs-CZ"/>
        </w:rPr>
      </w:pPr>
      <w:r w:rsidRPr="00F14ECF">
        <w:rPr>
          <w:rFonts w:ascii="Arial" w:eastAsia="Times New Roman" w:hAnsi="Arial" w:cs="Arial"/>
          <w:sz w:val="24"/>
          <w:szCs w:val="24"/>
          <w:lang w:eastAsia="cs-CZ"/>
        </w:rPr>
        <w:fldChar w:fldCharType="begin"/>
      </w:r>
      <w:r w:rsidRPr="00F14ECF">
        <w:rPr>
          <w:rFonts w:ascii="Arial" w:eastAsia="Times New Roman" w:hAnsi="Arial" w:cs="Arial"/>
          <w:sz w:val="24"/>
          <w:szCs w:val="24"/>
          <w:lang w:eastAsia="cs-CZ"/>
        </w:rPr>
        <w:instrText xml:space="preserve"> HYPERLINK "http://www.kr-olomoucky.cz/vyzvy-c-01-cl-794.html" </w:instrText>
      </w:r>
      <w:r w:rsidRPr="00F14ECF">
        <w:rPr>
          <w:rFonts w:ascii="Arial" w:eastAsia="Times New Roman" w:hAnsi="Arial" w:cs="Arial"/>
          <w:sz w:val="24"/>
          <w:szCs w:val="24"/>
          <w:lang w:eastAsia="cs-CZ"/>
        </w:rPr>
        <w:fldChar w:fldCharType="separate"/>
      </w:r>
      <w:r w:rsidR="003F6C36" w:rsidRPr="00F14ECF">
        <w:rPr>
          <w:rStyle w:val="Hypertextovodkaz"/>
          <w:rFonts w:ascii="Arial" w:eastAsia="Times New Roman" w:hAnsi="Arial" w:cs="Arial"/>
          <w:color w:val="auto"/>
          <w:sz w:val="24"/>
          <w:szCs w:val="24"/>
          <w:lang w:eastAsia="cs-CZ"/>
        </w:rPr>
        <w:t>- seznam doporučených žádostí v rámci GG OK 1.1 </w:t>
      </w:r>
    </w:p>
    <w:p w:rsidR="003F6C36" w:rsidRPr="00F14ECF" w:rsidRDefault="003F6C36" w:rsidP="003F6C36">
      <w:pPr>
        <w:spacing w:after="0" w:line="240" w:lineRule="auto"/>
        <w:jc w:val="both"/>
        <w:rPr>
          <w:rStyle w:val="Hypertextovodkaz"/>
          <w:rFonts w:ascii="Arial" w:eastAsia="Times New Roman" w:hAnsi="Arial" w:cs="Arial"/>
          <w:color w:val="auto"/>
          <w:sz w:val="24"/>
          <w:szCs w:val="24"/>
          <w:lang w:eastAsia="cs-CZ"/>
        </w:rPr>
      </w:pPr>
      <w:r w:rsidRPr="00F14ECF">
        <w:rPr>
          <w:rStyle w:val="Hypertextovodkaz"/>
          <w:rFonts w:ascii="Arial" w:eastAsia="Times New Roman" w:hAnsi="Arial" w:cs="Arial"/>
          <w:color w:val="auto"/>
          <w:sz w:val="24"/>
          <w:szCs w:val="24"/>
          <w:lang w:eastAsia="cs-CZ"/>
        </w:rPr>
        <w:t>- seznam doporuč</w:t>
      </w:r>
      <w:r w:rsidR="00282C4B" w:rsidRPr="00F14ECF">
        <w:rPr>
          <w:rStyle w:val="Hypertextovodkaz"/>
          <w:rFonts w:ascii="Arial" w:eastAsia="Times New Roman" w:hAnsi="Arial" w:cs="Arial"/>
          <w:color w:val="auto"/>
          <w:sz w:val="24"/>
          <w:szCs w:val="24"/>
          <w:lang w:eastAsia="cs-CZ"/>
        </w:rPr>
        <w:t>ených žádostí v rámci GG OK 1.2</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Style w:val="Hypertextovodkaz"/>
          <w:rFonts w:ascii="Arial" w:eastAsia="Times New Roman" w:hAnsi="Arial" w:cs="Arial"/>
          <w:color w:val="auto"/>
          <w:sz w:val="24"/>
          <w:szCs w:val="24"/>
          <w:lang w:eastAsia="cs-CZ"/>
        </w:rPr>
        <w:t>- seznam doporuč</w:t>
      </w:r>
      <w:r w:rsidR="00282C4B" w:rsidRPr="00F14ECF">
        <w:rPr>
          <w:rStyle w:val="Hypertextovodkaz"/>
          <w:rFonts w:ascii="Arial" w:eastAsia="Times New Roman" w:hAnsi="Arial" w:cs="Arial"/>
          <w:color w:val="auto"/>
          <w:sz w:val="24"/>
          <w:szCs w:val="24"/>
          <w:lang w:eastAsia="cs-CZ"/>
        </w:rPr>
        <w:t>ených žádostí v rámci GG OK 1.3</w:t>
      </w:r>
      <w:r w:rsidR="00282C4B" w:rsidRPr="00F14ECF">
        <w:rPr>
          <w:rFonts w:ascii="Arial" w:eastAsia="Times New Roman" w:hAnsi="Arial" w:cs="Arial"/>
          <w:sz w:val="24"/>
          <w:szCs w:val="24"/>
          <w:lang w:eastAsia="cs-CZ"/>
        </w:rPr>
        <w:fldChar w:fldCharType="end"/>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případě jakýchkoli dotazů se obracejte na pracovníky oddělení grantových schémat, viz </w:t>
      </w:r>
      <w:hyperlink r:id="rId38" w:history="1">
        <w:r w:rsidRPr="00F14ECF">
          <w:rPr>
            <w:rFonts w:ascii="Arial" w:eastAsia="Times New Roman" w:hAnsi="Arial" w:cs="Arial"/>
            <w:sz w:val="24"/>
            <w:szCs w:val="24"/>
            <w:u w:val="single"/>
            <w:lang w:eastAsia="cs-CZ"/>
          </w:rPr>
          <w:t>kontakty</w:t>
        </w:r>
      </w:hyperlink>
      <w:r w:rsidRPr="00F14ECF">
        <w:rPr>
          <w:rFonts w:ascii="Arial" w:eastAsia="Times New Roman" w:hAnsi="Arial" w:cs="Arial"/>
          <w:sz w:val="24"/>
          <w:szCs w:val="24"/>
          <w:lang w:eastAsia="cs-CZ"/>
        </w:rPr>
        <w:t>.</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19. 12. 2008</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F14ECF" w:rsidRDefault="00F14ECF" w:rsidP="003F6C36">
      <w:pPr>
        <w:spacing w:after="0" w:line="240" w:lineRule="auto"/>
        <w:jc w:val="both"/>
        <w:rPr>
          <w:rFonts w:ascii="Arial" w:eastAsia="Times New Roman" w:hAnsi="Arial" w:cs="Arial"/>
          <w:sz w:val="24"/>
          <w:szCs w:val="24"/>
          <w:lang w:eastAsia="cs-CZ"/>
        </w:rPr>
      </w:pPr>
    </w:p>
    <w:p w:rsidR="00F14ECF" w:rsidRPr="00F14ECF" w:rsidRDefault="00F14ECF" w:rsidP="003F6C36">
      <w:pPr>
        <w:spacing w:after="0" w:line="240" w:lineRule="auto"/>
        <w:jc w:val="both"/>
        <w:rPr>
          <w:rFonts w:ascii="Arial" w:eastAsia="Times New Roman" w:hAnsi="Arial" w:cs="Arial"/>
          <w:sz w:val="24"/>
          <w:szCs w:val="24"/>
          <w:lang w:eastAsia="cs-CZ"/>
        </w:rPr>
      </w:pPr>
    </w:p>
    <w:p w:rsidR="003F6C36" w:rsidRPr="00F14ECF" w:rsidRDefault="003F6C36" w:rsidP="003F6C36">
      <w:pPr>
        <w:pBdr>
          <w:bottom w:val="single" w:sz="4" w:space="1" w:color="auto"/>
        </w:pBdr>
        <w:spacing w:after="24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lastRenderedPageBreak/>
        <w:br/>
        <w:t xml:space="preserve">ŽÁDOST O SPECIFIKACI AKTIVIT PŘI TVORBĚ </w:t>
      </w:r>
      <w:r w:rsidRPr="00F14ECF">
        <w:rPr>
          <w:rFonts w:ascii="Arial" w:eastAsia="Times New Roman" w:hAnsi="Arial" w:cs="Arial"/>
          <w:b/>
          <w:bCs/>
          <w:sz w:val="24"/>
          <w:szCs w:val="24"/>
          <w:lang w:eastAsia="cs-CZ"/>
        </w:rPr>
        <w:br/>
        <w:t xml:space="preserve">GLOBÁLNÍHO GRANTU OLOMOUCKÉHO KRAJE V OBLASTI PODPORY 3.2 </w:t>
      </w:r>
      <w:r w:rsidRPr="00F14ECF">
        <w:rPr>
          <w:rFonts w:ascii="Arial" w:eastAsia="Times New Roman" w:hAnsi="Arial" w:cs="Arial"/>
          <w:b/>
          <w:bCs/>
          <w:sz w:val="24"/>
          <w:szCs w:val="24"/>
          <w:lang w:eastAsia="cs-CZ"/>
        </w:rPr>
        <w:br/>
        <w:t>V RÁMCI OPERAČNÍHO PROGRAMU VZDĚLÁVÁNÍ PRO KONKURENCESCHOPNOST</w:t>
      </w:r>
    </w:p>
    <w:p w:rsidR="003F6C36" w:rsidRPr="00F14ECF" w:rsidRDefault="003F6C36" w:rsidP="00F14ECF">
      <w:pPr>
        <w:spacing w:after="24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br/>
        <w:t xml:space="preserve">Olomoucký kraj jako jeden ze zprostředkujících subjektů (dále jen ZS) v rámci Operačního programu Vzdělávání pro konkurenceschopnost (dále jen OP VK) bude v následujících letech poskytovat významnou část finančních prostředků z tohoto operačního programu v rámci oblasti podpory </w:t>
      </w:r>
      <w:r w:rsidRPr="00F14ECF">
        <w:rPr>
          <w:rFonts w:ascii="Arial" w:eastAsia="Times New Roman" w:hAnsi="Arial" w:cs="Arial"/>
          <w:b/>
          <w:sz w:val="24"/>
          <w:szCs w:val="24"/>
          <w:lang w:eastAsia="cs-CZ"/>
        </w:rPr>
        <w:t>3.2 Podpora nabídky dalšího vzdělávání</w:t>
      </w:r>
      <w:r w:rsidRPr="00F14ECF">
        <w:rPr>
          <w:rFonts w:ascii="Arial" w:eastAsia="Times New Roman" w:hAnsi="Arial" w:cs="Arial"/>
          <w:sz w:val="24"/>
          <w:szCs w:val="24"/>
          <w:lang w:eastAsia="cs-CZ"/>
        </w:rPr>
        <w:t>. Jednou z povinností ZS je zpracování globálního grantu a jeho následné předložení ke schválení řídícímu orgánu OP VK - Ministerstvu školství, mládeže a tělovýchovy.  Po schválení globálního grantu budou finanční prostředky ze strany Olomouckého kraje poskytovány na základě projektových žádostí konečným příjemcům.</w:t>
      </w:r>
    </w:p>
    <w:p w:rsidR="003F6C36" w:rsidRPr="00F14ECF" w:rsidRDefault="003F6C36" w:rsidP="00F14ECF">
      <w:pPr>
        <w:spacing w:after="24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Tímto se na Vás obracíme s žádostí o spolupráci při specifikaci podporovaných aktivit v rámci OP VK, oblasti podpory 3.2 Podpora nabídky dalšího vzdělávání, která je určena pro předkládání projektů zaměřených na další vzdělávání osob již začleněných na trhu práce.</w:t>
      </w:r>
    </w:p>
    <w:p w:rsidR="003F6C36" w:rsidRPr="00F14ECF" w:rsidRDefault="003F6C36" w:rsidP="00F14ECF">
      <w:pPr>
        <w:spacing w:after="240" w:line="240" w:lineRule="auto"/>
        <w:jc w:val="both"/>
        <w:rPr>
          <w:rFonts w:ascii="Arial" w:eastAsia="Times New Roman" w:hAnsi="Arial" w:cs="Arial"/>
          <w:sz w:val="24"/>
          <w:szCs w:val="24"/>
          <w:lang w:eastAsia="cs-CZ"/>
        </w:rPr>
      </w:pPr>
      <w:r w:rsidRPr="00F14ECF">
        <w:rPr>
          <w:rFonts w:ascii="Arial" w:eastAsia="Times New Roman" w:hAnsi="Arial" w:cs="Arial"/>
          <w:b/>
          <w:bCs/>
          <w:sz w:val="24"/>
          <w:szCs w:val="24"/>
          <w:lang w:eastAsia="cs-CZ"/>
        </w:rPr>
        <w:t>Proto, aby poskytování finančních prostředků alokovaných v rámci této oblasti podpory bylo efektivní, zejména pak z hlediska jejího věcného zaměření, dovolujeme si Vás, jakožto zástupce potenciálních příjemců finanční podpory, požádat o spolupráci při specifikaci věcného zaměření jednotlivých oblastí podpory.</w:t>
      </w:r>
      <w:r w:rsidRPr="00F14ECF">
        <w:rPr>
          <w:rFonts w:ascii="Arial" w:eastAsia="Times New Roman" w:hAnsi="Arial" w:cs="Arial"/>
          <w:sz w:val="24"/>
          <w:szCs w:val="24"/>
          <w:lang w:eastAsia="cs-CZ"/>
        </w:rPr>
        <w:t>  </w:t>
      </w:r>
    </w:p>
    <w:p w:rsidR="003F6C36" w:rsidRPr="00F14ECF" w:rsidRDefault="003F6C36" w:rsidP="00F14ECF">
      <w:pPr>
        <w:spacing w:after="240" w:line="240" w:lineRule="auto"/>
        <w:jc w:val="both"/>
        <w:rPr>
          <w:rFonts w:ascii="Arial" w:eastAsia="Times New Roman" w:hAnsi="Arial" w:cs="Arial"/>
          <w:sz w:val="24"/>
          <w:szCs w:val="24"/>
          <w:lang w:eastAsia="cs-CZ"/>
        </w:rPr>
      </w:pPr>
      <w:r w:rsidRPr="00F14ECF">
        <w:rPr>
          <w:rFonts w:ascii="Arial" w:eastAsia="Times New Roman" w:hAnsi="Arial" w:cs="Arial"/>
          <w:b/>
          <w:bCs/>
          <w:sz w:val="24"/>
          <w:szCs w:val="24"/>
          <w:lang w:eastAsia="cs-CZ"/>
        </w:rPr>
        <w:t>Spolupráce je velice žádoucí, hodláte-li předkládat projekt do této oblasti podpory, neboť záměr Vašeho projektu musí korespondovat se zaměřením podporovaných aktivit!!</w:t>
      </w:r>
    </w:p>
    <w:p w:rsidR="003F6C36" w:rsidRPr="00F14ECF" w:rsidRDefault="00282C4B" w:rsidP="00F14ECF">
      <w:pPr>
        <w:spacing w:after="240" w:line="240" w:lineRule="auto"/>
        <w:jc w:val="both"/>
        <w:rPr>
          <w:rFonts w:ascii="Arial" w:eastAsia="Times New Roman" w:hAnsi="Arial" w:cs="Arial"/>
          <w:sz w:val="24"/>
          <w:szCs w:val="24"/>
          <w:lang w:eastAsia="cs-CZ"/>
        </w:rPr>
      </w:pPr>
      <w:r w:rsidRPr="00F14ECF">
        <w:rPr>
          <w:rFonts w:ascii="Arial" w:eastAsia="Times New Roman" w:hAnsi="Arial" w:cs="Arial"/>
          <w:sz w:val="24"/>
          <w:szCs w:val="24"/>
          <w:u w:val="single"/>
          <w:lang w:eastAsia="cs-CZ"/>
        </w:rPr>
        <w:t xml:space="preserve">Níže </w:t>
      </w:r>
      <w:r w:rsidR="003F6C36" w:rsidRPr="00F14ECF">
        <w:rPr>
          <w:rFonts w:ascii="Arial" w:eastAsia="Times New Roman" w:hAnsi="Arial" w:cs="Arial"/>
          <w:sz w:val="24"/>
          <w:szCs w:val="24"/>
          <w:u w:val="single"/>
          <w:lang w:eastAsia="cs-CZ"/>
        </w:rPr>
        <w:t>k dispozici</w:t>
      </w:r>
      <w:r w:rsidR="003F6C36" w:rsidRPr="00F14ECF">
        <w:rPr>
          <w:rFonts w:ascii="Arial" w:eastAsia="Times New Roman" w:hAnsi="Arial" w:cs="Arial"/>
          <w:sz w:val="24"/>
          <w:szCs w:val="24"/>
          <w:lang w:eastAsia="cs-CZ"/>
        </w:rPr>
        <w:t>  tabulk</w:t>
      </w:r>
      <w:r w:rsidRPr="00F14ECF">
        <w:rPr>
          <w:rFonts w:ascii="Arial" w:eastAsia="Times New Roman" w:hAnsi="Arial" w:cs="Arial"/>
          <w:sz w:val="24"/>
          <w:szCs w:val="24"/>
          <w:lang w:eastAsia="cs-CZ"/>
        </w:rPr>
        <w:t>a</w:t>
      </w:r>
      <w:r w:rsidR="003F6C36" w:rsidRPr="00F14ECF">
        <w:rPr>
          <w:rFonts w:ascii="Arial" w:eastAsia="Times New Roman" w:hAnsi="Arial" w:cs="Arial"/>
          <w:sz w:val="24"/>
          <w:szCs w:val="24"/>
          <w:lang w:eastAsia="cs-CZ"/>
        </w:rPr>
        <w:t>, v níž je uveden výčet podporovaných aktivit pro oblast podpory 3.2. Jednotlivé podporované aktivity si prosím prostudujte a v bodech je co nejpodrobněji specifikujte.  </w:t>
      </w:r>
    </w:p>
    <w:p w:rsidR="00282C4B" w:rsidRPr="00F14ECF" w:rsidRDefault="00282C4B">
      <w:pPr>
        <w:rPr>
          <w:rFonts w:ascii="Arial" w:eastAsia="Times New Roman" w:hAnsi="Arial" w:cs="Arial"/>
          <w:sz w:val="24"/>
          <w:szCs w:val="24"/>
          <w:lang w:eastAsia="cs-CZ"/>
        </w:rPr>
      </w:pPr>
      <w:r w:rsidRPr="00F14ECF">
        <w:rPr>
          <w:rFonts w:ascii="Arial" w:eastAsia="Times New Roman" w:hAnsi="Arial" w:cs="Arial"/>
          <w:sz w:val="24"/>
          <w:szCs w:val="24"/>
          <w:lang w:eastAsia="cs-CZ"/>
        </w:rPr>
        <w:br w:type="page"/>
      </w:r>
    </w:p>
    <w:p w:rsidR="00282C4B" w:rsidRPr="00F14ECF" w:rsidRDefault="00282C4B" w:rsidP="00282C4B">
      <w:pPr>
        <w:pStyle w:val="odr1"/>
        <w:numPr>
          <w:ilvl w:val="0"/>
          <w:numId w:val="0"/>
        </w:numPr>
        <w:spacing w:before="120" w:after="0"/>
        <w:jc w:val="center"/>
        <w:rPr>
          <w:rFonts w:ascii="Arial" w:hAnsi="Arial" w:cs="Arial"/>
          <w:b/>
          <w:u w:val="single"/>
          <w:lang w:eastAsia="en-US"/>
        </w:rPr>
      </w:pPr>
      <w:r w:rsidRPr="00F14ECF">
        <w:rPr>
          <w:rFonts w:ascii="Arial" w:hAnsi="Arial" w:cs="Arial"/>
          <w:b/>
          <w:u w:val="single"/>
          <w:lang w:eastAsia="en-US"/>
        </w:rPr>
        <w:lastRenderedPageBreak/>
        <w:t>Rozpracování činností v rámci podporovaných aktivit GG</w:t>
      </w:r>
    </w:p>
    <w:p w:rsidR="00282C4B" w:rsidRPr="00F14ECF" w:rsidRDefault="00282C4B" w:rsidP="00282C4B">
      <w:pPr>
        <w:pStyle w:val="Seznamsodrkami"/>
        <w:rPr>
          <w:rFonts w:ascii="Arial" w:hAnsi="Arial" w:cs="Arial"/>
          <w:sz w:val="24"/>
          <w:szCs w:val="24"/>
        </w:rPr>
      </w:pPr>
      <w:r w:rsidRPr="00F14ECF">
        <w:rPr>
          <w:rFonts w:ascii="Arial" w:hAnsi="Arial" w:cs="Arial"/>
          <w:sz w:val="24"/>
          <w:szCs w:val="24"/>
        </w:rPr>
        <w:t xml:space="preserve">Prioritní osa 3 – Další vzdělávání </w:t>
      </w:r>
    </w:p>
    <w:p w:rsidR="00282C4B" w:rsidRPr="00F14ECF" w:rsidRDefault="00282C4B" w:rsidP="00282C4B">
      <w:pPr>
        <w:pStyle w:val="Seznamsodrkami"/>
        <w:rPr>
          <w:rFonts w:ascii="Arial" w:hAnsi="Arial" w:cs="Arial"/>
          <w:sz w:val="24"/>
          <w:szCs w:val="24"/>
          <w:highlight w:val="yellow"/>
        </w:rPr>
      </w:pPr>
    </w:p>
    <w:tbl>
      <w:tblPr>
        <w:tblStyle w:val="Mkatabulky"/>
        <w:tblW w:w="10609" w:type="dxa"/>
        <w:tblInd w:w="-601" w:type="dxa"/>
        <w:tblLook w:val="01E0" w:firstRow="1" w:lastRow="1" w:firstColumn="1" w:lastColumn="1" w:noHBand="0" w:noVBand="0"/>
      </w:tblPr>
      <w:tblGrid>
        <w:gridCol w:w="4478"/>
        <w:gridCol w:w="6131"/>
      </w:tblGrid>
      <w:tr w:rsidR="00F14ECF" w:rsidRPr="00F14ECF" w:rsidTr="00521BF2">
        <w:trPr>
          <w:trHeight w:val="190"/>
          <w:tblHeader/>
        </w:trPr>
        <w:tc>
          <w:tcPr>
            <w:tcW w:w="10609" w:type="dxa"/>
            <w:gridSpan w:val="2"/>
            <w:shd w:val="clear" w:color="auto" w:fill="C0C0C0"/>
          </w:tcPr>
          <w:p w:rsidR="00282C4B" w:rsidRPr="00F14ECF" w:rsidRDefault="00282C4B" w:rsidP="00521BF2">
            <w:pPr>
              <w:spacing w:before="120"/>
              <w:ind w:left="1260" w:hanging="1260"/>
              <w:jc w:val="center"/>
              <w:rPr>
                <w:rFonts w:ascii="Arial" w:hAnsi="Arial" w:cs="Arial"/>
                <w:b/>
                <w:bCs/>
                <w:sz w:val="24"/>
                <w:szCs w:val="24"/>
              </w:rPr>
            </w:pPr>
            <w:proofErr w:type="gramStart"/>
            <w:r w:rsidRPr="00F14ECF">
              <w:rPr>
                <w:rFonts w:ascii="Arial" w:hAnsi="Arial" w:cs="Arial"/>
                <w:b/>
                <w:bCs/>
                <w:sz w:val="24"/>
                <w:szCs w:val="24"/>
                <w:highlight w:val="lightGray"/>
              </w:rPr>
              <w:t>3.2  Podpora</w:t>
            </w:r>
            <w:proofErr w:type="gramEnd"/>
            <w:r w:rsidRPr="00F14ECF">
              <w:rPr>
                <w:rFonts w:ascii="Arial" w:hAnsi="Arial" w:cs="Arial"/>
                <w:b/>
                <w:bCs/>
                <w:sz w:val="24"/>
                <w:szCs w:val="24"/>
                <w:highlight w:val="lightGray"/>
              </w:rPr>
              <w:t xml:space="preserve"> nabídky dalšího vzdělávání</w:t>
            </w:r>
          </w:p>
        </w:tc>
      </w:tr>
      <w:tr w:rsidR="00F14ECF" w:rsidRPr="00F14ECF" w:rsidTr="00521BF2">
        <w:trPr>
          <w:trHeight w:val="271"/>
        </w:trPr>
        <w:tc>
          <w:tcPr>
            <w:tcW w:w="4478" w:type="dxa"/>
          </w:tcPr>
          <w:p w:rsidR="00282C4B" w:rsidRPr="00F14ECF" w:rsidRDefault="00282C4B" w:rsidP="00521BF2">
            <w:pPr>
              <w:jc w:val="center"/>
              <w:rPr>
                <w:rFonts w:ascii="Arial" w:hAnsi="Arial" w:cs="Arial"/>
                <w:b/>
                <w:sz w:val="24"/>
                <w:szCs w:val="24"/>
              </w:rPr>
            </w:pPr>
            <w:r w:rsidRPr="00F14ECF">
              <w:rPr>
                <w:rFonts w:ascii="Arial" w:hAnsi="Arial" w:cs="Arial"/>
                <w:b/>
                <w:sz w:val="24"/>
                <w:szCs w:val="24"/>
              </w:rPr>
              <w:t>Popis podporované aktivity vymezený MŠMT</w:t>
            </w:r>
          </w:p>
        </w:tc>
        <w:tc>
          <w:tcPr>
            <w:tcW w:w="6131" w:type="dxa"/>
          </w:tcPr>
          <w:p w:rsidR="00282C4B" w:rsidRPr="00F14ECF" w:rsidRDefault="00282C4B" w:rsidP="00521BF2">
            <w:pPr>
              <w:spacing w:before="0"/>
              <w:jc w:val="center"/>
              <w:rPr>
                <w:rFonts w:ascii="Arial" w:hAnsi="Arial" w:cs="Arial"/>
                <w:b/>
                <w:sz w:val="24"/>
                <w:szCs w:val="24"/>
              </w:rPr>
            </w:pPr>
            <w:r w:rsidRPr="00F14ECF">
              <w:rPr>
                <w:rFonts w:ascii="Arial" w:hAnsi="Arial" w:cs="Arial"/>
                <w:b/>
                <w:sz w:val="24"/>
                <w:szCs w:val="24"/>
              </w:rPr>
              <w:t>Vaše specifikace</w:t>
            </w:r>
          </w:p>
          <w:p w:rsidR="00282C4B" w:rsidRPr="00F14ECF" w:rsidRDefault="00282C4B" w:rsidP="00521BF2">
            <w:pPr>
              <w:spacing w:before="0"/>
              <w:jc w:val="center"/>
              <w:rPr>
                <w:rFonts w:ascii="Arial" w:hAnsi="Arial" w:cs="Arial"/>
                <w:b/>
                <w:sz w:val="24"/>
                <w:szCs w:val="24"/>
              </w:rPr>
            </w:pPr>
            <w:r w:rsidRPr="00F14ECF">
              <w:rPr>
                <w:rFonts w:ascii="Arial" w:hAnsi="Arial" w:cs="Arial"/>
                <w:b/>
                <w:sz w:val="24"/>
                <w:szCs w:val="24"/>
              </w:rPr>
              <w:t>(Vzdělávací aktivity nesmí být zaměřeny na DVPP)</w:t>
            </w:r>
          </w:p>
        </w:tc>
      </w:tr>
      <w:tr w:rsidR="00F14ECF" w:rsidRPr="00F14ECF" w:rsidTr="00521BF2">
        <w:trPr>
          <w:trHeight w:val="1267"/>
        </w:trPr>
        <w:tc>
          <w:tcPr>
            <w:tcW w:w="4478" w:type="dxa"/>
          </w:tcPr>
          <w:p w:rsidR="00282C4B" w:rsidRPr="00F14ECF" w:rsidRDefault="00282C4B" w:rsidP="00521BF2">
            <w:pPr>
              <w:rPr>
                <w:rFonts w:ascii="Arial" w:hAnsi="Arial" w:cs="Arial"/>
                <w:b/>
                <w:sz w:val="24"/>
                <w:szCs w:val="24"/>
              </w:rPr>
            </w:pPr>
            <w:r w:rsidRPr="00F14ECF">
              <w:rPr>
                <w:rFonts w:ascii="Arial" w:hAnsi="Arial" w:cs="Arial"/>
                <w:b/>
                <w:sz w:val="24"/>
                <w:szCs w:val="24"/>
              </w:rPr>
              <w:t xml:space="preserve">Podpora </w:t>
            </w:r>
            <w:proofErr w:type="gramStart"/>
            <w:r w:rsidRPr="00F14ECF">
              <w:rPr>
                <w:rFonts w:ascii="Arial" w:hAnsi="Arial" w:cs="Arial"/>
                <w:b/>
                <w:sz w:val="24"/>
                <w:szCs w:val="24"/>
              </w:rPr>
              <w:t>provázanosti  dalšího</w:t>
            </w:r>
            <w:proofErr w:type="gramEnd"/>
            <w:r w:rsidRPr="00F14ECF">
              <w:rPr>
                <w:rFonts w:ascii="Arial" w:hAnsi="Arial" w:cs="Arial"/>
                <w:b/>
                <w:sz w:val="24"/>
                <w:szCs w:val="24"/>
              </w:rPr>
              <w:t xml:space="preserve"> vzdělávání s počátečním vzděláváním při vytváření vzdělávacích modulů.</w:t>
            </w:r>
          </w:p>
          <w:p w:rsidR="00282C4B" w:rsidRPr="00F14ECF" w:rsidRDefault="00282C4B" w:rsidP="00282C4B">
            <w:pPr>
              <w:numPr>
                <w:ilvl w:val="2"/>
                <w:numId w:val="3"/>
              </w:numPr>
              <w:tabs>
                <w:tab w:val="clear" w:pos="1807"/>
                <w:tab w:val="num" w:pos="360"/>
              </w:tabs>
              <w:spacing w:before="0" w:line="0" w:lineRule="atLeast"/>
              <w:ind w:left="360"/>
              <w:rPr>
                <w:rFonts w:ascii="Arial" w:hAnsi="Arial" w:cs="Arial"/>
                <w:sz w:val="24"/>
                <w:szCs w:val="24"/>
              </w:rPr>
            </w:pPr>
            <w:r w:rsidRPr="00F14ECF">
              <w:rPr>
                <w:rFonts w:ascii="Arial" w:hAnsi="Arial" w:cs="Arial"/>
                <w:sz w:val="24"/>
                <w:szCs w:val="24"/>
              </w:rPr>
              <w:t>vytváření vzdělávacích programů ve vazbě na Národní soustavu kvalifikací (dílčí kvalifikace)</w:t>
            </w:r>
          </w:p>
          <w:p w:rsidR="00282C4B" w:rsidRPr="00F14ECF" w:rsidRDefault="00282C4B" w:rsidP="00282C4B">
            <w:pPr>
              <w:numPr>
                <w:ilvl w:val="2"/>
                <w:numId w:val="3"/>
              </w:numPr>
              <w:tabs>
                <w:tab w:val="clear" w:pos="1807"/>
                <w:tab w:val="num" w:pos="360"/>
              </w:tabs>
              <w:spacing w:before="0" w:line="0" w:lineRule="atLeast"/>
              <w:ind w:left="360"/>
              <w:rPr>
                <w:rFonts w:ascii="Arial" w:hAnsi="Arial" w:cs="Arial"/>
                <w:sz w:val="24"/>
                <w:szCs w:val="24"/>
              </w:rPr>
            </w:pPr>
            <w:r w:rsidRPr="00F14ECF">
              <w:rPr>
                <w:rFonts w:ascii="Arial" w:hAnsi="Arial" w:cs="Arial"/>
                <w:sz w:val="24"/>
                <w:szCs w:val="24"/>
              </w:rPr>
              <w:t>vytváření modulů navazujících na obory vzdělání, poskytované školami – rozvoj vzdělávací nabídky v návaznosti na vzdělávací programy (RVP, ŠVP)</w:t>
            </w:r>
          </w:p>
          <w:p w:rsidR="00282C4B" w:rsidRPr="00F14ECF" w:rsidRDefault="00282C4B" w:rsidP="00282C4B">
            <w:pPr>
              <w:numPr>
                <w:ilvl w:val="2"/>
                <w:numId w:val="3"/>
              </w:numPr>
              <w:tabs>
                <w:tab w:val="clear" w:pos="1807"/>
                <w:tab w:val="num" w:pos="360"/>
              </w:tabs>
              <w:spacing w:before="0" w:line="0" w:lineRule="atLeast"/>
              <w:ind w:left="360"/>
              <w:rPr>
                <w:rFonts w:ascii="Arial" w:hAnsi="Arial" w:cs="Arial"/>
                <w:sz w:val="24"/>
                <w:szCs w:val="24"/>
              </w:rPr>
            </w:pPr>
            <w:r w:rsidRPr="00F14ECF">
              <w:rPr>
                <w:rFonts w:ascii="Arial" w:hAnsi="Arial" w:cs="Arial"/>
                <w:sz w:val="24"/>
                <w:szCs w:val="24"/>
              </w:rPr>
              <w:t>vytváření vzdělávacích modulů a studijních opor pro kurzy celoživotního vzdělávání</w:t>
            </w:r>
            <w:r w:rsidRPr="00F14ECF">
              <w:rPr>
                <w:rStyle w:val="Znakapoznpodarou"/>
                <w:rFonts w:ascii="Arial" w:hAnsi="Arial" w:cs="Arial"/>
                <w:sz w:val="24"/>
                <w:szCs w:val="24"/>
              </w:rPr>
              <w:footnoteReference w:id="1"/>
            </w:r>
          </w:p>
        </w:tc>
        <w:tc>
          <w:tcPr>
            <w:tcW w:w="6131" w:type="dxa"/>
          </w:tcPr>
          <w:p w:rsidR="00282C4B" w:rsidRPr="00F14ECF" w:rsidRDefault="00282C4B" w:rsidP="00521BF2">
            <w:pPr>
              <w:rPr>
                <w:rFonts w:ascii="Arial" w:hAnsi="Arial" w:cs="Arial"/>
                <w:sz w:val="24"/>
                <w:szCs w:val="24"/>
              </w:rPr>
            </w:pPr>
          </w:p>
        </w:tc>
      </w:tr>
      <w:tr w:rsidR="00F14ECF" w:rsidRPr="00F14ECF" w:rsidTr="00521BF2">
        <w:trPr>
          <w:trHeight w:val="1511"/>
        </w:trPr>
        <w:tc>
          <w:tcPr>
            <w:tcW w:w="4478" w:type="dxa"/>
          </w:tcPr>
          <w:p w:rsidR="00282C4B" w:rsidRPr="00F14ECF" w:rsidRDefault="00282C4B" w:rsidP="00521BF2">
            <w:pPr>
              <w:rPr>
                <w:rFonts w:ascii="Arial" w:hAnsi="Arial" w:cs="Arial"/>
                <w:b/>
                <w:sz w:val="24"/>
                <w:szCs w:val="24"/>
              </w:rPr>
            </w:pPr>
            <w:r w:rsidRPr="00F14ECF">
              <w:rPr>
                <w:rFonts w:ascii="Arial" w:hAnsi="Arial" w:cs="Arial"/>
                <w:b/>
                <w:sz w:val="24"/>
                <w:szCs w:val="24"/>
              </w:rPr>
              <w:t>Podpora vzdělávací nabídky v oblasti dalšího vzdělávání – rozvoj vzdělávacích programů pro vzdělávání dospělých ve školách a dalších vzdělávacích institucích.</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 xml:space="preserve">rozvoj nabídky dalšího vzdělávání, směřující </w:t>
            </w:r>
            <w:proofErr w:type="gramStart"/>
            <w:r w:rsidRPr="00F14ECF">
              <w:rPr>
                <w:rFonts w:ascii="Arial" w:hAnsi="Arial" w:cs="Arial"/>
                <w:sz w:val="24"/>
                <w:szCs w:val="24"/>
              </w:rPr>
              <w:t>ke konkurence- schopnosti</w:t>
            </w:r>
            <w:proofErr w:type="gramEnd"/>
            <w:r w:rsidRPr="00F14ECF">
              <w:rPr>
                <w:rStyle w:val="Znakapoznpodarou"/>
                <w:rFonts w:ascii="Arial" w:hAnsi="Arial" w:cs="Arial"/>
                <w:sz w:val="24"/>
                <w:szCs w:val="24"/>
              </w:rPr>
              <w:footnoteReference w:id="2"/>
            </w:r>
            <w:r w:rsidRPr="00F14ECF">
              <w:rPr>
                <w:rFonts w:ascii="Arial" w:hAnsi="Arial" w:cs="Arial"/>
                <w:sz w:val="24"/>
                <w:szCs w:val="24"/>
              </w:rPr>
              <w:t xml:space="preserve"> </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vytváření vzdělávací nabídky v návaznosti na potřeby zaměstnavatelů daného regionu</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tvorba učebnic a studijních opor pro kurzy dalšího vzdělávání, vytváření e-</w:t>
            </w:r>
            <w:proofErr w:type="spellStart"/>
            <w:r w:rsidRPr="00F14ECF">
              <w:rPr>
                <w:rFonts w:ascii="Arial" w:hAnsi="Arial" w:cs="Arial"/>
                <w:sz w:val="24"/>
                <w:szCs w:val="24"/>
              </w:rPr>
              <w:t>learningových</w:t>
            </w:r>
            <w:proofErr w:type="spellEnd"/>
            <w:r w:rsidRPr="00F14ECF">
              <w:rPr>
                <w:rFonts w:ascii="Arial" w:hAnsi="Arial" w:cs="Arial"/>
                <w:sz w:val="24"/>
                <w:szCs w:val="24"/>
              </w:rPr>
              <w:t xml:space="preserve"> programů </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podpora tvorby metodických nástrojů vzdělávacích programů: vytváření podmínek a pomůcek pro metodické, řídicí pracovníky a lektory dalšího vzdělávání</w:t>
            </w:r>
            <w:r w:rsidRPr="00F14ECF" w:rsidDel="005A6A6B">
              <w:rPr>
                <w:rFonts w:ascii="Arial" w:hAnsi="Arial" w:cs="Arial"/>
                <w:sz w:val="24"/>
                <w:szCs w:val="24"/>
              </w:rPr>
              <w:t xml:space="preserve"> </w:t>
            </w:r>
          </w:p>
        </w:tc>
        <w:tc>
          <w:tcPr>
            <w:tcW w:w="6131" w:type="dxa"/>
          </w:tcPr>
          <w:p w:rsidR="00282C4B" w:rsidRPr="00F14ECF" w:rsidRDefault="00282C4B" w:rsidP="00521BF2">
            <w:pPr>
              <w:rPr>
                <w:rFonts w:ascii="Arial" w:hAnsi="Arial" w:cs="Arial"/>
                <w:sz w:val="24"/>
                <w:szCs w:val="24"/>
              </w:rPr>
            </w:pPr>
          </w:p>
        </w:tc>
      </w:tr>
      <w:tr w:rsidR="00F14ECF" w:rsidRPr="00F14ECF" w:rsidTr="00521BF2">
        <w:trPr>
          <w:trHeight w:val="769"/>
        </w:trPr>
        <w:tc>
          <w:tcPr>
            <w:tcW w:w="4478" w:type="dxa"/>
          </w:tcPr>
          <w:p w:rsidR="00282C4B" w:rsidRPr="00F14ECF" w:rsidRDefault="00282C4B" w:rsidP="00521BF2">
            <w:pPr>
              <w:rPr>
                <w:rFonts w:ascii="Arial" w:hAnsi="Arial" w:cs="Arial"/>
                <w:b/>
                <w:sz w:val="24"/>
                <w:szCs w:val="24"/>
              </w:rPr>
            </w:pPr>
            <w:r w:rsidRPr="00F14ECF">
              <w:rPr>
                <w:rFonts w:ascii="Arial" w:hAnsi="Arial" w:cs="Arial"/>
                <w:b/>
                <w:sz w:val="24"/>
                <w:szCs w:val="24"/>
              </w:rPr>
              <w:lastRenderedPageBreak/>
              <w:t>Vzdělávání pedagogů, lektorů, řídících a organizačních pracovníků škol a dalších vzdělávacích a poradenských středisek působících v oblasti specializačního vzdělávání a vzdělávání pro udržitelný rozvoj.</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rozšíření kvalifikace vzdělavatelů účastníků dalšího vzdělávání</w:t>
            </w:r>
          </w:p>
          <w:p w:rsidR="00282C4B" w:rsidRPr="00F14ECF" w:rsidRDefault="00282C4B" w:rsidP="00282C4B">
            <w:pPr>
              <w:numPr>
                <w:ilvl w:val="2"/>
                <w:numId w:val="4"/>
              </w:numPr>
              <w:tabs>
                <w:tab w:val="clear" w:pos="1807"/>
                <w:tab w:val="left" w:pos="-1620"/>
                <w:tab w:val="num" w:pos="360"/>
              </w:tabs>
              <w:spacing w:before="0" w:line="0" w:lineRule="atLeast"/>
              <w:ind w:left="360"/>
              <w:rPr>
                <w:rFonts w:ascii="Arial" w:hAnsi="Arial" w:cs="Arial"/>
                <w:sz w:val="24"/>
                <w:szCs w:val="24"/>
              </w:rPr>
            </w:pPr>
            <w:r w:rsidRPr="00F14ECF">
              <w:rPr>
                <w:rFonts w:ascii="Arial" w:hAnsi="Arial" w:cs="Arial"/>
                <w:sz w:val="24"/>
                <w:szCs w:val="24"/>
              </w:rPr>
              <w:t>vzdělávání poradců v oblasti dalšího vzdělávání</w:t>
            </w:r>
          </w:p>
        </w:tc>
        <w:tc>
          <w:tcPr>
            <w:tcW w:w="6131" w:type="dxa"/>
          </w:tcPr>
          <w:p w:rsidR="00282C4B" w:rsidRPr="00F14ECF" w:rsidRDefault="00282C4B" w:rsidP="00521BF2">
            <w:pPr>
              <w:rPr>
                <w:rFonts w:ascii="Arial" w:hAnsi="Arial" w:cs="Arial"/>
                <w:sz w:val="24"/>
                <w:szCs w:val="24"/>
              </w:rPr>
            </w:pPr>
          </w:p>
        </w:tc>
      </w:tr>
      <w:tr w:rsidR="00F14ECF" w:rsidRPr="00F14ECF" w:rsidTr="00521BF2">
        <w:trPr>
          <w:trHeight w:val="1141"/>
        </w:trPr>
        <w:tc>
          <w:tcPr>
            <w:tcW w:w="4478" w:type="dxa"/>
          </w:tcPr>
          <w:p w:rsidR="00282C4B" w:rsidRPr="00F14ECF" w:rsidRDefault="00282C4B" w:rsidP="00521BF2">
            <w:pPr>
              <w:pStyle w:val="odr1"/>
              <w:numPr>
                <w:ilvl w:val="0"/>
                <w:numId w:val="0"/>
              </w:numPr>
              <w:spacing w:after="0"/>
              <w:rPr>
                <w:rFonts w:ascii="Arial" w:hAnsi="Arial" w:cs="Arial"/>
                <w:b/>
                <w:lang w:eastAsia="en-US"/>
              </w:rPr>
            </w:pPr>
            <w:r w:rsidRPr="00F14ECF">
              <w:rPr>
                <w:rFonts w:ascii="Arial" w:hAnsi="Arial" w:cs="Arial"/>
                <w:b/>
                <w:lang w:eastAsia="en-US"/>
              </w:rPr>
              <w:t>Rozvoj sítí a partnerství subjektů působících v oblasti dalšího vzdělávání a poradenství.</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 xml:space="preserve">vzájemná spolupráce vzdělávacích institucí </w:t>
            </w:r>
            <w:proofErr w:type="gramStart"/>
            <w:r w:rsidRPr="00F14ECF">
              <w:rPr>
                <w:rFonts w:ascii="Arial" w:hAnsi="Arial" w:cs="Arial"/>
              </w:rPr>
              <w:t>pro  další</w:t>
            </w:r>
            <w:proofErr w:type="gramEnd"/>
            <w:r w:rsidRPr="00F14ECF">
              <w:rPr>
                <w:rFonts w:ascii="Arial" w:hAnsi="Arial" w:cs="Arial"/>
              </w:rPr>
              <w:t xml:space="preserve"> vzdělávání</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spolupráce vzdělávacích institucí a sociálních partnerů</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partnerství privátního sektoru a škol</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analytická činnost a evaluace aktivit v oblasti dalšího vzdělávání a poradenství, realizovaných v rámci jednotlivých krajů</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 xml:space="preserve">rozvoj a poskytování poradenských služeb </w:t>
            </w:r>
          </w:p>
        </w:tc>
        <w:tc>
          <w:tcPr>
            <w:tcW w:w="6131" w:type="dxa"/>
          </w:tcPr>
          <w:p w:rsidR="00282C4B" w:rsidRPr="00F14ECF" w:rsidRDefault="00282C4B" w:rsidP="00521BF2">
            <w:pPr>
              <w:rPr>
                <w:rFonts w:ascii="Arial" w:hAnsi="Arial" w:cs="Arial"/>
                <w:sz w:val="24"/>
                <w:szCs w:val="24"/>
              </w:rPr>
            </w:pPr>
          </w:p>
        </w:tc>
      </w:tr>
      <w:tr w:rsidR="00F14ECF" w:rsidRPr="00F14ECF" w:rsidTr="00521BF2">
        <w:trPr>
          <w:trHeight w:val="896"/>
        </w:trPr>
        <w:tc>
          <w:tcPr>
            <w:tcW w:w="4478" w:type="dxa"/>
          </w:tcPr>
          <w:p w:rsidR="00282C4B" w:rsidRPr="00F14ECF" w:rsidRDefault="00282C4B" w:rsidP="00521BF2">
            <w:pPr>
              <w:pStyle w:val="odr1"/>
              <w:numPr>
                <w:ilvl w:val="0"/>
                <w:numId w:val="0"/>
              </w:numPr>
              <w:spacing w:after="0"/>
              <w:rPr>
                <w:rFonts w:ascii="Arial" w:hAnsi="Arial" w:cs="Arial"/>
                <w:b/>
                <w:lang w:eastAsia="en-US"/>
              </w:rPr>
            </w:pPr>
            <w:r w:rsidRPr="00F14ECF">
              <w:rPr>
                <w:rFonts w:ascii="Arial" w:hAnsi="Arial" w:cs="Arial"/>
                <w:b/>
                <w:lang w:eastAsia="en-US"/>
              </w:rPr>
              <w:t>Poradenství a metodická pomoc při zavádění moderních a inovativních vzdělávacích technologií a metod (pro organizace působící v oblasti specializačního a dalšího vzdělávání pro udržitelný rozvoj).</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podpora vzniku e-</w:t>
            </w:r>
            <w:proofErr w:type="spellStart"/>
            <w:r w:rsidRPr="00F14ECF">
              <w:rPr>
                <w:rFonts w:ascii="Arial" w:hAnsi="Arial" w:cs="Arial"/>
              </w:rPr>
              <w:t>learningových</w:t>
            </w:r>
            <w:proofErr w:type="spellEnd"/>
            <w:r w:rsidRPr="00F14ECF">
              <w:rPr>
                <w:rFonts w:ascii="Arial" w:hAnsi="Arial" w:cs="Arial"/>
              </w:rPr>
              <w:t xml:space="preserve"> kurzů</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zavádění interaktivních pomůcek do vzdělávání</w:t>
            </w:r>
          </w:p>
          <w:p w:rsidR="00282C4B" w:rsidRPr="00F14ECF" w:rsidRDefault="00282C4B" w:rsidP="00282C4B">
            <w:pPr>
              <w:pStyle w:val="odr1"/>
              <w:numPr>
                <w:ilvl w:val="0"/>
                <w:numId w:val="5"/>
              </w:numPr>
              <w:spacing w:before="0" w:after="0"/>
              <w:rPr>
                <w:rFonts w:ascii="Arial" w:hAnsi="Arial" w:cs="Arial"/>
              </w:rPr>
            </w:pPr>
            <w:r w:rsidRPr="00F14ECF">
              <w:rPr>
                <w:rFonts w:ascii="Arial" w:hAnsi="Arial" w:cs="Arial"/>
              </w:rPr>
              <w:t>tvorba metodik</w:t>
            </w:r>
          </w:p>
        </w:tc>
        <w:tc>
          <w:tcPr>
            <w:tcW w:w="6131" w:type="dxa"/>
          </w:tcPr>
          <w:p w:rsidR="00282C4B" w:rsidRPr="00F14ECF" w:rsidRDefault="00282C4B" w:rsidP="00521BF2">
            <w:pPr>
              <w:rPr>
                <w:rFonts w:ascii="Arial" w:hAnsi="Arial" w:cs="Arial"/>
                <w:sz w:val="24"/>
                <w:szCs w:val="24"/>
              </w:rPr>
            </w:pPr>
          </w:p>
        </w:tc>
      </w:tr>
    </w:tbl>
    <w:p w:rsidR="00282C4B" w:rsidRPr="00F14ECF" w:rsidRDefault="00282C4B" w:rsidP="003F6C36">
      <w:pPr>
        <w:spacing w:after="240" w:line="240" w:lineRule="auto"/>
        <w:rPr>
          <w:rFonts w:ascii="Arial" w:hAnsi="Arial" w:cs="Arial"/>
          <w:sz w:val="24"/>
          <w:szCs w:val="24"/>
        </w:rPr>
      </w:pPr>
    </w:p>
    <w:p w:rsidR="00282C4B" w:rsidRPr="00F14ECF" w:rsidRDefault="00282C4B">
      <w:pPr>
        <w:rPr>
          <w:rFonts w:ascii="Arial" w:hAnsi="Arial" w:cs="Arial"/>
          <w:sz w:val="24"/>
          <w:szCs w:val="24"/>
        </w:rPr>
      </w:pPr>
      <w:r w:rsidRPr="00F14ECF">
        <w:rPr>
          <w:rFonts w:ascii="Arial" w:hAnsi="Arial" w:cs="Arial"/>
          <w:sz w:val="24"/>
          <w:szCs w:val="24"/>
        </w:rPr>
        <w:br w:type="page"/>
      </w:r>
    </w:p>
    <w:p w:rsidR="00282C4B" w:rsidRPr="00F14ECF" w:rsidRDefault="00282C4B" w:rsidP="003F6C36">
      <w:pPr>
        <w:spacing w:after="240" w:line="240" w:lineRule="auto"/>
        <w:rPr>
          <w:rFonts w:ascii="Arial" w:eastAsia="Times New Roman" w:hAnsi="Arial" w:cs="Arial"/>
          <w:sz w:val="24"/>
          <w:szCs w:val="24"/>
          <w:lang w:eastAsia="cs-CZ"/>
        </w:rPr>
      </w:pPr>
    </w:p>
    <w:p w:rsidR="003F6C36" w:rsidRPr="00F14ECF" w:rsidRDefault="003F6C36" w:rsidP="003F6C36">
      <w:pPr>
        <w:spacing w:after="24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Dovolujeme si Vás požádat o zaslání Vašich návrhů na specifikace podporovaných aktivit formou jejich doplnění do přiloženého dokumentu na </w:t>
      </w:r>
      <w:proofErr w:type="gramStart"/>
      <w:r w:rsidRPr="00F14ECF">
        <w:rPr>
          <w:rFonts w:ascii="Arial" w:eastAsia="Times New Roman" w:hAnsi="Arial" w:cs="Arial"/>
          <w:sz w:val="24"/>
          <w:szCs w:val="24"/>
          <w:lang w:eastAsia="cs-CZ"/>
        </w:rPr>
        <w:t xml:space="preserve">e-mail </w:t>
      </w:r>
      <w:hyperlink r:id="rId39" w:history="1">
        <w:r w:rsidRPr="00F14ECF">
          <w:rPr>
            <w:rFonts w:ascii="Arial" w:eastAsia="Times New Roman" w:hAnsi="Arial" w:cs="Arial"/>
            <w:sz w:val="24"/>
            <w:szCs w:val="24"/>
            <w:u w:val="single"/>
            <w:lang w:eastAsia="cs-CZ"/>
          </w:rPr>
          <w:t>v.dostalova@kr-olomoucky</w:t>
        </w:r>
        <w:proofErr w:type="gramEnd"/>
        <w:r w:rsidRPr="00F14ECF">
          <w:rPr>
            <w:rFonts w:ascii="Arial" w:eastAsia="Times New Roman" w:hAnsi="Arial" w:cs="Arial"/>
            <w:sz w:val="24"/>
            <w:szCs w:val="24"/>
            <w:u w:val="single"/>
            <w:lang w:eastAsia="cs-CZ"/>
          </w:rPr>
          <w:t>.cz</w:t>
        </w:r>
      </w:hyperlink>
      <w:r w:rsidRPr="00F14ECF">
        <w:rPr>
          <w:rFonts w:ascii="Arial" w:eastAsia="Times New Roman" w:hAnsi="Arial" w:cs="Arial"/>
          <w:sz w:val="24"/>
          <w:szCs w:val="24"/>
          <w:lang w:eastAsia="cs-CZ"/>
        </w:rPr>
        <w:t xml:space="preserve"> do 18. prosince 2008. Vaše návrhy budou vyhodnoceny a v případě souladu s </w:t>
      </w:r>
      <w:proofErr w:type="spellStart"/>
      <w:r w:rsidRPr="00F14ECF">
        <w:rPr>
          <w:rFonts w:ascii="Arial" w:eastAsia="Times New Roman" w:hAnsi="Arial" w:cs="Arial"/>
          <w:sz w:val="24"/>
          <w:szCs w:val="24"/>
          <w:lang w:eastAsia="cs-CZ"/>
        </w:rPr>
        <w:t>cíly</w:t>
      </w:r>
      <w:proofErr w:type="spellEnd"/>
      <w:r w:rsidRPr="00F14ECF">
        <w:rPr>
          <w:rFonts w:ascii="Arial" w:eastAsia="Times New Roman" w:hAnsi="Arial" w:cs="Arial"/>
          <w:sz w:val="24"/>
          <w:szCs w:val="24"/>
          <w:lang w:eastAsia="cs-CZ"/>
        </w:rPr>
        <w:t xml:space="preserve"> globálního grantu budou zapracovány do samotné žádosti globálního grantu. </w:t>
      </w:r>
    </w:p>
    <w:p w:rsidR="003F6C36" w:rsidRPr="00F14ECF" w:rsidRDefault="003F6C36" w:rsidP="003F6C36">
      <w:pPr>
        <w:spacing w:after="24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Děkujeme Vám za spolupráci.</w:t>
      </w:r>
    </w:p>
    <w:p w:rsidR="003F6C36" w:rsidRPr="00F14ECF" w:rsidRDefault="003F6C36" w:rsidP="00282C4B">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i/>
          <w:iCs/>
          <w:sz w:val="24"/>
          <w:szCs w:val="24"/>
          <w:lang w:eastAsia="cs-CZ"/>
        </w:rPr>
        <w:t>4. 12. 2008</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KONFERENCE K VYUŽÍVÁNÍ ESF VE VZDĚLÁVÁNÍ!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Dne 30. října 2008 se od 9 hod. v TOP HOTELU Praha koná Konference k využívání ESF ve vzdělávání k příležitosti zakončení Operačního programu Rozvoj lidských zdrojů (OP RLZ), jehož prostřednictvím byly čerpány finanční prostředky z ESF v minulém programovém období a na jehož zkušenosti v novém programovém období (2007 - 2013) navazuje Operační program Vzdělávání pro konkurenceschopnost (OP VK).   </w:t>
      </w:r>
    </w:p>
    <w:p w:rsidR="003F6C36" w:rsidRPr="00F14ECF" w:rsidRDefault="003F6C36" w:rsidP="003F6C36">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Na konferenci, která je určena pro odbornou veřejnost, bude zhodnoceno minulé programové období OP RLZ a zároveň bude představen Operační program Vzdělávání pro konkurenceschopnost (OP VK).</w:t>
      </w:r>
    </w:p>
    <w:p w:rsidR="003F6C36" w:rsidRPr="00F14ECF" w:rsidRDefault="003F6C36" w:rsidP="003F6C36">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 </w:t>
      </w:r>
      <w:r w:rsidRPr="00F14ECF">
        <w:rPr>
          <w:rFonts w:ascii="Arial" w:eastAsia="Times New Roman" w:hAnsi="Arial" w:cs="Arial"/>
          <w:b/>
          <w:bCs/>
          <w:sz w:val="24"/>
          <w:szCs w:val="24"/>
          <w:lang w:eastAsia="cs-CZ"/>
        </w:rPr>
        <w:t>plenární části</w:t>
      </w:r>
      <w:r w:rsidRPr="00F14ECF">
        <w:rPr>
          <w:rFonts w:ascii="Arial" w:eastAsia="Times New Roman" w:hAnsi="Arial" w:cs="Arial"/>
          <w:sz w:val="24"/>
          <w:szCs w:val="24"/>
          <w:lang w:eastAsia="cs-CZ"/>
        </w:rPr>
        <w:t xml:space="preserve"> konference vystoupí ministr školství, mládeže a tělovýchovy ČR </w:t>
      </w:r>
      <w:r w:rsidRPr="00F14ECF">
        <w:rPr>
          <w:rFonts w:ascii="Arial" w:eastAsia="Times New Roman" w:hAnsi="Arial" w:cs="Arial"/>
          <w:i/>
          <w:iCs/>
          <w:sz w:val="24"/>
          <w:szCs w:val="24"/>
          <w:lang w:eastAsia="cs-CZ"/>
        </w:rPr>
        <w:t>Mgr. Ondřej Liška</w:t>
      </w:r>
      <w:r w:rsidRPr="00F14ECF">
        <w:rPr>
          <w:rFonts w:ascii="Arial" w:eastAsia="Times New Roman" w:hAnsi="Arial" w:cs="Arial"/>
          <w:sz w:val="24"/>
          <w:szCs w:val="24"/>
          <w:lang w:eastAsia="cs-CZ"/>
        </w:rPr>
        <w:t xml:space="preserve">, zástupce Evropské komise </w:t>
      </w:r>
      <w:r w:rsidRPr="00F14ECF">
        <w:rPr>
          <w:rFonts w:ascii="Arial" w:eastAsia="Times New Roman" w:hAnsi="Arial" w:cs="Arial"/>
          <w:i/>
          <w:iCs/>
          <w:sz w:val="24"/>
          <w:szCs w:val="24"/>
          <w:lang w:eastAsia="cs-CZ"/>
        </w:rPr>
        <w:t>Jiří Švarc</w:t>
      </w:r>
      <w:r w:rsidRPr="00F14ECF">
        <w:rPr>
          <w:rFonts w:ascii="Arial" w:eastAsia="Times New Roman" w:hAnsi="Arial" w:cs="Arial"/>
          <w:sz w:val="24"/>
          <w:szCs w:val="24"/>
          <w:lang w:eastAsia="cs-CZ"/>
        </w:rPr>
        <w:t xml:space="preserve">, vedoucí oddělení řízení a implementace OP RLZ v rámci Ministerstva práce a sociálních věcí </w:t>
      </w:r>
      <w:r w:rsidRPr="00F14ECF">
        <w:rPr>
          <w:rFonts w:ascii="Arial" w:eastAsia="Times New Roman" w:hAnsi="Arial" w:cs="Arial"/>
          <w:i/>
          <w:iCs/>
          <w:sz w:val="24"/>
          <w:szCs w:val="24"/>
          <w:lang w:eastAsia="cs-CZ"/>
        </w:rPr>
        <w:t>Mgr. Petr Musial</w:t>
      </w:r>
      <w:r w:rsidRPr="00F14ECF">
        <w:rPr>
          <w:rFonts w:ascii="Arial" w:eastAsia="Times New Roman" w:hAnsi="Arial" w:cs="Arial"/>
          <w:sz w:val="24"/>
          <w:szCs w:val="24"/>
          <w:lang w:eastAsia="cs-CZ"/>
        </w:rPr>
        <w:t xml:space="preserve"> a zástupkyně Ministerstva školství SR </w:t>
      </w:r>
      <w:r w:rsidRPr="00F14ECF">
        <w:rPr>
          <w:rFonts w:ascii="Arial" w:eastAsia="Times New Roman" w:hAnsi="Arial" w:cs="Arial"/>
          <w:i/>
          <w:iCs/>
          <w:sz w:val="24"/>
          <w:szCs w:val="24"/>
          <w:lang w:eastAsia="cs-CZ"/>
        </w:rPr>
        <w:t xml:space="preserve">Mgr. Henrieta </w:t>
      </w:r>
      <w:proofErr w:type="spellStart"/>
      <w:r w:rsidRPr="00F14ECF">
        <w:rPr>
          <w:rFonts w:ascii="Arial" w:eastAsia="Times New Roman" w:hAnsi="Arial" w:cs="Arial"/>
          <w:i/>
          <w:iCs/>
          <w:sz w:val="24"/>
          <w:szCs w:val="24"/>
          <w:lang w:eastAsia="cs-CZ"/>
        </w:rPr>
        <w:t>Holúbeková</w:t>
      </w:r>
      <w:proofErr w:type="spellEnd"/>
      <w:r w:rsidRPr="00F14ECF">
        <w:rPr>
          <w:rFonts w:ascii="Arial" w:eastAsia="Times New Roman" w:hAnsi="Arial" w:cs="Arial"/>
          <w:sz w:val="24"/>
          <w:szCs w:val="24"/>
          <w:lang w:eastAsia="cs-CZ"/>
        </w:rPr>
        <w:t>.</w:t>
      </w:r>
    </w:p>
    <w:p w:rsidR="003F6C36" w:rsidRPr="00F14ECF" w:rsidRDefault="003F6C36" w:rsidP="003F6C36">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Odpolední blok konference je rozdělen do </w:t>
      </w:r>
      <w:r w:rsidRPr="00F14ECF">
        <w:rPr>
          <w:rFonts w:ascii="Arial" w:eastAsia="Times New Roman" w:hAnsi="Arial" w:cs="Arial"/>
          <w:b/>
          <w:bCs/>
          <w:sz w:val="24"/>
          <w:szCs w:val="24"/>
          <w:lang w:eastAsia="cs-CZ"/>
        </w:rPr>
        <w:t xml:space="preserve">3 </w:t>
      </w:r>
      <w:proofErr w:type="spellStart"/>
      <w:r w:rsidRPr="00F14ECF">
        <w:rPr>
          <w:rFonts w:ascii="Arial" w:eastAsia="Times New Roman" w:hAnsi="Arial" w:cs="Arial"/>
          <w:b/>
          <w:bCs/>
          <w:sz w:val="24"/>
          <w:szCs w:val="24"/>
          <w:lang w:eastAsia="cs-CZ"/>
        </w:rPr>
        <w:t>tématických</w:t>
      </w:r>
      <w:proofErr w:type="spellEnd"/>
      <w:r w:rsidRPr="00F14ECF">
        <w:rPr>
          <w:rFonts w:ascii="Arial" w:eastAsia="Times New Roman" w:hAnsi="Arial" w:cs="Arial"/>
          <w:b/>
          <w:bCs/>
          <w:sz w:val="24"/>
          <w:szCs w:val="24"/>
          <w:lang w:eastAsia="cs-CZ"/>
        </w:rPr>
        <w:t xml:space="preserve"> workshopů</w:t>
      </w:r>
      <w:r w:rsidRPr="00F14ECF">
        <w:rPr>
          <w:rFonts w:ascii="Arial" w:eastAsia="Times New Roman" w:hAnsi="Arial" w:cs="Arial"/>
          <w:sz w:val="24"/>
          <w:szCs w:val="24"/>
          <w:lang w:eastAsia="cs-CZ"/>
        </w:rPr>
        <w:t xml:space="preserve">, které budou věnovány příkladům dobré praxe z programového období OP RLZ, zavádění </w:t>
      </w:r>
      <w:proofErr w:type="spellStart"/>
      <w:r w:rsidRPr="00F14ECF">
        <w:rPr>
          <w:rFonts w:ascii="Arial" w:eastAsia="Times New Roman" w:hAnsi="Arial" w:cs="Arial"/>
          <w:sz w:val="24"/>
          <w:szCs w:val="24"/>
          <w:lang w:eastAsia="cs-CZ"/>
        </w:rPr>
        <w:t>kurikulární</w:t>
      </w:r>
      <w:proofErr w:type="spellEnd"/>
      <w:r w:rsidRPr="00F14ECF">
        <w:rPr>
          <w:rFonts w:ascii="Arial" w:eastAsia="Times New Roman" w:hAnsi="Arial" w:cs="Arial"/>
          <w:sz w:val="24"/>
          <w:szCs w:val="24"/>
          <w:lang w:eastAsia="cs-CZ"/>
        </w:rPr>
        <w:t xml:space="preserve"> reformy a podpoře terciárního vzdělávání, výzkumu a vývoje prostřednictvím ESF.</w:t>
      </w:r>
    </w:p>
    <w:p w:rsidR="003F6C36" w:rsidRPr="00F14ECF" w:rsidRDefault="003F6C36" w:rsidP="003F6C36">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Kapacita konferenčního sálu je omezena počtem 300 účastníků. </w:t>
      </w:r>
      <w:r w:rsidRPr="00F14ECF">
        <w:rPr>
          <w:rFonts w:ascii="Arial" w:eastAsia="Times New Roman" w:hAnsi="Arial" w:cs="Arial"/>
          <w:b/>
          <w:bCs/>
          <w:sz w:val="24"/>
          <w:szCs w:val="24"/>
          <w:lang w:eastAsia="cs-CZ"/>
        </w:rPr>
        <w:t>Zájemci se mohou elektronicky registrovat na</w:t>
      </w:r>
      <w:r w:rsidRPr="00F14ECF">
        <w:rPr>
          <w:rFonts w:ascii="Arial" w:eastAsia="Times New Roman" w:hAnsi="Arial" w:cs="Arial"/>
          <w:sz w:val="24"/>
          <w:szCs w:val="24"/>
          <w:lang w:eastAsia="cs-CZ"/>
        </w:rPr>
        <w:t xml:space="preserve"> </w:t>
      </w:r>
      <w:hyperlink r:id="rId40" w:tooltip="www.esfseminar.cz" w:history="1">
        <w:r w:rsidRPr="00F14ECF">
          <w:rPr>
            <w:rFonts w:ascii="Arial" w:eastAsia="Times New Roman" w:hAnsi="Arial" w:cs="Arial"/>
            <w:sz w:val="24"/>
            <w:szCs w:val="24"/>
            <w:u w:val="single"/>
            <w:lang w:eastAsia="cs-CZ"/>
          </w:rPr>
          <w:t>www.esfseminar.cz</w:t>
        </w:r>
      </w:hyperlink>
      <w:r w:rsidRPr="00F14ECF">
        <w:rPr>
          <w:rFonts w:ascii="Arial" w:eastAsia="Times New Roman" w:hAnsi="Arial" w:cs="Arial"/>
          <w:sz w:val="24"/>
          <w:szCs w:val="24"/>
          <w:lang w:eastAsia="cs-CZ"/>
        </w:rPr>
        <w:t xml:space="preserve"> </w:t>
      </w:r>
      <w:r w:rsidRPr="00F14ECF">
        <w:rPr>
          <w:rFonts w:ascii="Arial" w:eastAsia="Times New Roman" w:hAnsi="Arial" w:cs="Arial"/>
          <w:b/>
          <w:bCs/>
          <w:sz w:val="24"/>
          <w:szCs w:val="24"/>
          <w:lang w:eastAsia="cs-CZ"/>
        </w:rPr>
        <w:t xml:space="preserve">od </w:t>
      </w:r>
      <w:proofErr w:type="gramStart"/>
      <w:r w:rsidRPr="00F14ECF">
        <w:rPr>
          <w:rFonts w:ascii="Arial" w:eastAsia="Times New Roman" w:hAnsi="Arial" w:cs="Arial"/>
          <w:b/>
          <w:bCs/>
          <w:sz w:val="24"/>
          <w:szCs w:val="24"/>
          <w:lang w:eastAsia="cs-CZ"/>
        </w:rPr>
        <w:t>16.10.2008</w:t>
      </w:r>
      <w:proofErr w:type="gramEnd"/>
      <w:r w:rsidRPr="00F14ECF">
        <w:rPr>
          <w:rFonts w:ascii="Arial" w:eastAsia="Times New Roman" w:hAnsi="Arial" w:cs="Arial"/>
          <w:b/>
          <w:bCs/>
          <w:sz w:val="24"/>
          <w:szCs w:val="24"/>
          <w:lang w:eastAsia="cs-CZ"/>
        </w:rPr>
        <w:t xml:space="preserve"> do 23.10.2008.</w:t>
      </w:r>
    </w:p>
    <w:p w:rsidR="003F6C36" w:rsidRPr="00F14ECF" w:rsidRDefault="003F6C36" w:rsidP="003F6C36">
      <w:pPr>
        <w:spacing w:before="100" w:beforeAutospacing="1" w:after="100" w:afterAutospacing="1"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Bližší informace a program konference jsou k dispozici na </w:t>
      </w:r>
      <w:hyperlink r:id="rId41" w:tooltip="www.esfseminar.cz" w:history="1">
        <w:r w:rsidRPr="00F14ECF">
          <w:rPr>
            <w:rFonts w:ascii="Arial" w:eastAsia="Times New Roman" w:hAnsi="Arial" w:cs="Arial"/>
            <w:sz w:val="24"/>
            <w:szCs w:val="24"/>
            <w:u w:val="single"/>
            <w:lang w:eastAsia="cs-CZ"/>
          </w:rPr>
          <w:t>www.esfseminar.cz</w:t>
        </w:r>
      </w:hyperlink>
      <w:r w:rsidRPr="00F14ECF">
        <w:rPr>
          <w:rFonts w:ascii="Arial" w:eastAsia="Times New Roman" w:hAnsi="Arial" w:cs="Arial"/>
          <w:sz w:val="24"/>
          <w:szCs w:val="24"/>
          <w:lang w:eastAsia="cs-CZ"/>
        </w:rPr>
        <w:t>.</w:t>
      </w:r>
    </w:p>
    <w:p w:rsidR="003F6C36" w:rsidRDefault="003F6C36" w:rsidP="00F14ECF">
      <w:pPr>
        <w:spacing w:before="100" w:beforeAutospacing="1" w:after="100" w:afterAutospacing="1" w:line="240" w:lineRule="auto"/>
        <w:rPr>
          <w:rFonts w:ascii="Arial" w:eastAsia="Times New Roman" w:hAnsi="Arial" w:cs="Arial"/>
          <w:i/>
          <w:iCs/>
          <w:sz w:val="24"/>
          <w:szCs w:val="24"/>
          <w:lang w:eastAsia="cs-CZ"/>
        </w:rPr>
      </w:pPr>
      <w:r w:rsidRPr="00F14ECF">
        <w:rPr>
          <w:rFonts w:ascii="Arial" w:eastAsia="Times New Roman" w:hAnsi="Arial" w:cs="Arial"/>
          <w:i/>
          <w:iCs/>
          <w:sz w:val="24"/>
          <w:szCs w:val="24"/>
          <w:lang w:eastAsia="cs-CZ"/>
        </w:rPr>
        <w:t>17. 10. 2008</w:t>
      </w:r>
    </w:p>
    <w:p w:rsidR="00FB7C13" w:rsidRDefault="00FB7C13" w:rsidP="00F14ECF">
      <w:pPr>
        <w:spacing w:before="100" w:beforeAutospacing="1" w:after="100" w:afterAutospacing="1" w:line="240" w:lineRule="auto"/>
        <w:rPr>
          <w:rFonts w:ascii="Arial" w:eastAsia="Times New Roman" w:hAnsi="Arial" w:cs="Arial"/>
          <w:i/>
          <w:iCs/>
          <w:sz w:val="24"/>
          <w:szCs w:val="24"/>
          <w:lang w:eastAsia="cs-CZ"/>
        </w:rPr>
      </w:pPr>
    </w:p>
    <w:p w:rsidR="00FB7C13" w:rsidRDefault="00FB7C13" w:rsidP="00F14ECF">
      <w:pPr>
        <w:spacing w:before="100" w:beforeAutospacing="1" w:after="100" w:afterAutospacing="1" w:line="240" w:lineRule="auto"/>
        <w:rPr>
          <w:rFonts w:ascii="Arial" w:eastAsia="Times New Roman" w:hAnsi="Arial" w:cs="Arial"/>
          <w:i/>
          <w:iCs/>
          <w:sz w:val="24"/>
          <w:szCs w:val="24"/>
          <w:lang w:eastAsia="cs-CZ"/>
        </w:rPr>
      </w:pPr>
    </w:p>
    <w:p w:rsidR="00FB7C13" w:rsidRPr="00F14ECF" w:rsidRDefault="00FB7C13" w:rsidP="00F14ECF">
      <w:pPr>
        <w:spacing w:before="100" w:beforeAutospacing="1" w:after="100" w:afterAutospacing="1" w:line="240" w:lineRule="auto"/>
        <w:rPr>
          <w:rFonts w:ascii="Arial" w:eastAsia="Times New Roman" w:hAnsi="Arial" w:cs="Arial"/>
          <w:sz w:val="24"/>
          <w:szCs w:val="24"/>
          <w:lang w:eastAsia="cs-CZ"/>
        </w:rPr>
      </w:pPr>
      <w:bookmarkStart w:id="0" w:name="_GoBack"/>
      <w:bookmarkEnd w:id="0"/>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lastRenderedPageBreak/>
        <w:t xml:space="preserve">V SEKCI DOKUMENTY UMÍSTĚNA NOVÁ VERZE PŘÍRUČKY PRO ŽADATELE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A PŘÍRUČKA PRO PŘÍJEMCE OP VK!</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 V sekci dokumenty </w:t>
      </w:r>
      <w:proofErr w:type="spellStart"/>
      <w:r w:rsidRPr="00F14ECF">
        <w:rPr>
          <w:rFonts w:ascii="Arial" w:eastAsia="Times New Roman" w:hAnsi="Arial" w:cs="Arial"/>
          <w:sz w:val="24"/>
          <w:szCs w:val="24"/>
          <w:lang w:eastAsia="cs-CZ"/>
        </w:rPr>
        <w:t>nalezente</w:t>
      </w:r>
      <w:proofErr w:type="spellEnd"/>
      <w:r w:rsidRPr="00F14ECF">
        <w:rPr>
          <w:rFonts w:ascii="Arial" w:eastAsia="Times New Roman" w:hAnsi="Arial" w:cs="Arial"/>
          <w:sz w:val="24"/>
          <w:szCs w:val="24"/>
          <w:lang w:eastAsia="cs-CZ"/>
        </w:rPr>
        <w:t xml:space="preserve"> novou verzi Příručky pro žadatele z </w:t>
      </w:r>
      <w:proofErr w:type="gramStart"/>
      <w:r w:rsidRPr="00F14ECF">
        <w:rPr>
          <w:rFonts w:ascii="Arial" w:eastAsia="Times New Roman" w:hAnsi="Arial" w:cs="Arial"/>
          <w:sz w:val="24"/>
          <w:szCs w:val="24"/>
          <w:lang w:eastAsia="cs-CZ"/>
        </w:rPr>
        <w:t>OP</w:t>
      </w:r>
      <w:proofErr w:type="gramEnd"/>
      <w:r w:rsidRPr="00F14ECF">
        <w:rPr>
          <w:rFonts w:ascii="Arial" w:eastAsia="Times New Roman" w:hAnsi="Arial" w:cs="Arial"/>
          <w:sz w:val="24"/>
          <w:szCs w:val="24"/>
          <w:lang w:eastAsia="cs-CZ"/>
        </w:rPr>
        <w:t xml:space="preserve"> VK a Příručku pro příjemce OP VK platné od 3. 9. 2008.</w:t>
      </w:r>
    </w:p>
    <w:p w:rsidR="003F6C36" w:rsidRPr="00F14ECF" w:rsidRDefault="003F6C36" w:rsidP="00F14ECF">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17. 10. 2008</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UKONČEN PŘÍJEM ŽÁDOSTÍ O PODPORU GRANTOVÝCH PROJEKTŮ V RÁMCI OP VK!</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Dne 14. 7. 2008 byl ukončen příjem žádostí o finanční podporu grantových projektů z globálních grantů (GG) Olomouckého kraje v rámci Operačního programu Vzdělávání pro konkurenceschopnost (OP VK). Celkem bylo v rámci tří GG přijato 293 žádostí, přičemž požadovaná výše podpory činí téměř 1,8 mld. Kč. Bližší informace jsou uvedeny v následující tabulce:</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tbl>
      <w:tblPr>
        <w:tblW w:w="0" w:type="auto"/>
        <w:tblCellMar>
          <w:left w:w="0" w:type="dxa"/>
          <w:right w:w="0" w:type="dxa"/>
        </w:tblCellMar>
        <w:tblLook w:val="04A0" w:firstRow="1" w:lastRow="0" w:firstColumn="1" w:lastColumn="0" w:noHBand="0" w:noVBand="1"/>
      </w:tblPr>
      <w:tblGrid>
        <w:gridCol w:w="2628"/>
        <w:gridCol w:w="2700"/>
        <w:gridCol w:w="2520"/>
      </w:tblGrid>
      <w:tr w:rsidR="00F14ECF" w:rsidRPr="00F14ECF" w:rsidTr="003F6C36">
        <w:tc>
          <w:tcPr>
            <w:tcW w:w="2628"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GG – oblast podpory</w:t>
            </w:r>
          </w:p>
        </w:tc>
        <w:tc>
          <w:tcPr>
            <w:tcW w:w="270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Počet přijatých žádostí</w:t>
            </w:r>
          </w:p>
        </w:tc>
        <w:tc>
          <w:tcPr>
            <w:tcW w:w="252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Požadovaná výše podpory v mil. Kč</w:t>
            </w:r>
          </w:p>
        </w:tc>
      </w:tr>
      <w:tr w:rsidR="00F14ECF" w:rsidRPr="00F14ECF" w:rsidTr="003F6C36">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1.1</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202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1 238</w:t>
            </w:r>
          </w:p>
        </w:tc>
      </w:tr>
      <w:tr w:rsidR="00F14ECF" w:rsidRPr="00F14ECF" w:rsidTr="003F6C36">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1.2</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30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149</w:t>
            </w:r>
          </w:p>
        </w:tc>
      </w:tr>
      <w:tr w:rsidR="00F14ECF" w:rsidRPr="00F14ECF" w:rsidTr="003F6C36">
        <w:tc>
          <w:tcPr>
            <w:tcW w:w="2628"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1.3</w:t>
            </w:r>
          </w:p>
        </w:tc>
        <w:tc>
          <w:tcPr>
            <w:tcW w:w="27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61</w:t>
            </w:r>
          </w:p>
        </w:tc>
        <w:tc>
          <w:tcPr>
            <w:tcW w:w="252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sz w:val="24"/>
                <w:szCs w:val="24"/>
                <w:lang w:eastAsia="cs-CZ"/>
              </w:rPr>
              <w:t>381,6</w:t>
            </w:r>
          </w:p>
        </w:tc>
      </w:tr>
      <w:tr w:rsidR="00F14ECF" w:rsidRPr="00F14ECF" w:rsidTr="003F6C36">
        <w:tc>
          <w:tcPr>
            <w:tcW w:w="2628" w:type="dxa"/>
            <w:tcBorders>
              <w:top w:val="single" w:sz="12"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Celkem</w:t>
            </w:r>
          </w:p>
        </w:tc>
        <w:tc>
          <w:tcPr>
            <w:tcW w:w="2700" w:type="dxa"/>
            <w:tcBorders>
              <w:top w:val="single" w:sz="12"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293</w:t>
            </w:r>
          </w:p>
        </w:tc>
        <w:tc>
          <w:tcPr>
            <w:tcW w:w="2520" w:type="dxa"/>
            <w:tcBorders>
              <w:top w:val="single" w:sz="12"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3F6C36" w:rsidRPr="00F14ECF" w:rsidRDefault="003F6C36" w:rsidP="003F6C36">
            <w:pPr>
              <w:spacing w:after="0" w:line="240" w:lineRule="auto"/>
              <w:jc w:val="center"/>
              <w:rPr>
                <w:rFonts w:ascii="Arial" w:eastAsia="Times New Roman" w:hAnsi="Arial" w:cs="Arial"/>
                <w:sz w:val="24"/>
                <w:szCs w:val="24"/>
                <w:lang w:eastAsia="cs-CZ"/>
              </w:rPr>
            </w:pPr>
            <w:r w:rsidRPr="00F14ECF">
              <w:rPr>
                <w:rFonts w:ascii="Arial" w:eastAsia="Times New Roman" w:hAnsi="Arial" w:cs="Arial"/>
                <w:b/>
                <w:bCs/>
                <w:sz w:val="24"/>
                <w:szCs w:val="24"/>
                <w:lang w:eastAsia="cs-CZ"/>
              </w:rPr>
              <w:t>1 768,6</w:t>
            </w:r>
          </w:p>
        </w:tc>
      </w:tr>
    </w:tbl>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V současné době probíhá hodnocení předložených grantových projektů.</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10. 8. 2008</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sz w:val="24"/>
          <w:szCs w:val="24"/>
          <w:lang w:eastAsia="cs-CZ"/>
        </w:rPr>
        <w:t>UPOZORNĚNÍ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sz w:val="24"/>
          <w:szCs w:val="24"/>
          <w:lang w:eastAsia="cs-CZ"/>
        </w:rPr>
        <w:t>ZMĚNA PODMÍNEK VÝZVY GG 1.2 - cílové skupiny!</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i/>
          <w:iCs/>
          <w:sz w:val="24"/>
          <w:szCs w:val="24"/>
          <w:lang w:eastAsia="cs-CZ"/>
        </w:rPr>
        <w:t>Platnost změny podmínek dnem zveřejnění na těchto webových stránkách (8. 7. 2008)</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Dne 18. 6. 2008 Monitorovací výbor OP VK odsouhlasil změny Prováděcího dokumentu OP VK v rámci oblasti podpory 1.2 – Rovné příležitosti dětí a žáků, včetně dětí a žáků se speciálními vzdělávacími potřebami.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Na základě této skutečnosti rozhodla Rada Olomouckého kraje o změně podmínek 1. výzvy k předkládání grantových projektů v rámci GG 1.2 „Rovné příležitosti dětí a žáků, včetně dětí a žáků se speciálními vzdělávacími potřebami v Olomouckém kraji“ (dále jen výzva) vyhlášené Olomouckým krajem dne 16. 5. 2008.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Jedná se o následující změny v cílových skupinách:</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1) </w:t>
      </w:r>
      <w:r w:rsidRPr="00F14ECF">
        <w:rPr>
          <w:rFonts w:ascii="Arial" w:eastAsia="Times New Roman" w:hAnsi="Arial" w:cs="Arial"/>
          <w:i/>
          <w:iCs/>
          <w:sz w:val="24"/>
          <w:szCs w:val="24"/>
          <w:lang w:eastAsia="cs-CZ"/>
        </w:rPr>
        <w:t>doplnění cílové skupiny</w:t>
      </w:r>
      <w:r w:rsidRPr="00F14ECF">
        <w:rPr>
          <w:rFonts w:ascii="Arial" w:eastAsia="Times New Roman" w:hAnsi="Arial" w:cs="Arial"/>
          <w:sz w:val="24"/>
          <w:szCs w:val="24"/>
          <w:lang w:eastAsia="cs-CZ"/>
        </w:rPr>
        <w:t>: Žáci základních a středních škol v případě realizace aktivity „Prevence rasismu a xenofobie prostřednictvím podpory multikulturní výchovy a vzdělávání“</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lastRenderedPageBreak/>
        <w:t xml:space="preserve">2)  </w:t>
      </w:r>
      <w:r w:rsidRPr="00F14ECF">
        <w:rPr>
          <w:rFonts w:ascii="Arial" w:eastAsia="Times New Roman" w:hAnsi="Arial" w:cs="Arial"/>
          <w:i/>
          <w:iCs/>
          <w:sz w:val="24"/>
          <w:szCs w:val="24"/>
          <w:lang w:eastAsia="cs-CZ"/>
        </w:rPr>
        <w:t>změna definice cílové skupiny</w:t>
      </w:r>
      <w:r w:rsidRPr="00F14ECF">
        <w:rPr>
          <w:rFonts w:ascii="Arial" w:eastAsia="Times New Roman" w:hAnsi="Arial" w:cs="Arial"/>
          <w:sz w:val="24"/>
          <w:szCs w:val="24"/>
          <w:lang w:eastAsia="cs-CZ"/>
        </w:rPr>
        <w:t>: „Rodiče dětí a žáků se sociálním znevýhodněním (ve smyslu vyhlášky č. 73/2005 Sb.)“ změněna na „Rodiče dětí a žáků se zdravotním postižením či sociálním znevýhodněním“</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Nové znění výzvy s upravenými cílovými skupinami naleznete ve složce „Výzvy“.</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8. 7. 2008</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sz w:val="24"/>
          <w:szCs w:val="24"/>
          <w:lang w:eastAsia="cs-CZ"/>
        </w:rPr>
        <w:t>UPOZORNĚNÍ</w:t>
      </w:r>
    </w:p>
    <w:p w:rsidR="003F6C36" w:rsidRPr="00F14ECF" w:rsidRDefault="003F6C36" w:rsidP="003F6C36">
      <w:pPr>
        <w:pBdr>
          <w:bottom w:val="single" w:sz="4" w:space="1" w:color="auto"/>
        </w:pBdr>
        <w:spacing w:after="0" w:line="240" w:lineRule="auto"/>
        <w:jc w:val="center"/>
        <w:rPr>
          <w:rFonts w:ascii="Arial" w:eastAsia="Times New Roman" w:hAnsi="Arial" w:cs="Arial"/>
          <w:sz w:val="24"/>
          <w:szCs w:val="24"/>
          <w:lang w:eastAsia="cs-CZ"/>
        </w:rPr>
      </w:pPr>
      <w:r w:rsidRPr="00F14ECF">
        <w:rPr>
          <w:rFonts w:ascii="Arial" w:eastAsia="Times New Roman" w:hAnsi="Arial" w:cs="Arial"/>
          <w:b/>
          <w:sz w:val="24"/>
          <w:szCs w:val="24"/>
          <w:lang w:eastAsia="cs-CZ"/>
        </w:rPr>
        <w:t xml:space="preserve">Příručka pro žadatele z </w:t>
      </w:r>
      <w:proofErr w:type="gramStart"/>
      <w:r w:rsidRPr="00F14ECF">
        <w:rPr>
          <w:rFonts w:ascii="Arial" w:eastAsia="Times New Roman" w:hAnsi="Arial" w:cs="Arial"/>
          <w:b/>
          <w:sz w:val="24"/>
          <w:szCs w:val="24"/>
          <w:lang w:eastAsia="cs-CZ"/>
        </w:rPr>
        <w:t>OP</w:t>
      </w:r>
      <w:proofErr w:type="gramEnd"/>
      <w:r w:rsidRPr="00F14ECF">
        <w:rPr>
          <w:rFonts w:ascii="Arial" w:eastAsia="Times New Roman" w:hAnsi="Arial" w:cs="Arial"/>
          <w:b/>
          <w:sz w:val="24"/>
          <w:szCs w:val="24"/>
          <w:lang w:eastAsia="cs-CZ"/>
        </w:rPr>
        <w:t xml:space="preserve"> VK – platná NOVÁ VERZE!</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Řídící orgán OP VK (MŠMT) vydal novou verzi Příručky pro žadatele z </w:t>
      </w:r>
      <w:proofErr w:type="gramStart"/>
      <w:r w:rsidRPr="00F14ECF">
        <w:rPr>
          <w:rFonts w:ascii="Arial" w:eastAsia="Times New Roman" w:hAnsi="Arial" w:cs="Arial"/>
          <w:sz w:val="24"/>
          <w:szCs w:val="24"/>
          <w:lang w:eastAsia="cs-CZ"/>
        </w:rPr>
        <w:t>OP</w:t>
      </w:r>
      <w:proofErr w:type="gramEnd"/>
      <w:r w:rsidRPr="00F14ECF">
        <w:rPr>
          <w:rFonts w:ascii="Arial" w:eastAsia="Times New Roman" w:hAnsi="Arial" w:cs="Arial"/>
          <w:sz w:val="24"/>
          <w:szCs w:val="24"/>
          <w:lang w:eastAsia="cs-CZ"/>
        </w:rPr>
        <w:t xml:space="preserve"> VK (dále jen PPŽ), která je platná od 30. 6. 2008. Od tohoto data je tedy nová verze PPŽ závazná pro předkladatele žádostí o grantový projekt v rámci 1. výzvy globálních grantů Olomouckého kraje, </w:t>
      </w:r>
      <w:proofErr w:type="gramStart"/>
      <w:r w:rsidRPr="00F14ECF">
        <w:rPr>
          <w:rFonts w:ascii="Arial" w:eastAsia="Times New Roman" w:hAnsi="Arial" w:cs="Arial"/>
          <w:sz w:val="24"/>
          <w:szCs w:val="24"/>
          <w:lang w:eastAsia="cs-CZ"/>
        </w:rPr>
        <w:t>tzn.</w:t>
      </w:r>
      <w:proofErr w:type="gramEnd"/>
      <w:r w:rsidRPr="00F14ECF">
        <w:rPr>
          <w:rFonts w:ascii="Arial" w:eastAsia="Times New Roman" w:hAnsi="Arial" w:cs="Arial"/>
          <w:sz w:val="24"/>
          <w:szCs w:val="24"/>
          <w:lang w:eastAsia="cs-CZ"/>
        </w:rPr>
        <w:t xml:space="preserve"> žádosti předložené po tomto datu </w:t>
      </w:r>
      <w:proofErr w:type="gramStart"/>
      <w:r w:rsidRPr="00F14ECF">
        <w:rPr>
          <w:rFonts w:ascii="Arial" w:eastAsia="Times New Roman" w:hAnsi="Arial" w:cs="Arial"/>
          <w:sz w:val="24"/>
          <w:szCs w:val="24"/>
          <w:lang w:eastAsia="cs-CZ"/>
        </w:rPr>
        <w:t>musí</w:t>
      </w:r>
      <w:proofErr w:type="gramEnd"/>
      <w:r w:rsidRPr="00F14ECF">
        <w:rPr>
          <w:rFonts w:ascii="Arial" w:eastAsia="Times New Roman" w:hAnsi="Arial" w:cs="Arial"/>
          <w:sz w:val="24"/>
          <w:szCs w:val="24"/>
          <w:lang w:eastAsia="cs-CZ"/>
        </w:rPr>
        <w:t xml:space="preserve"> být zpracovány v souladu s novým zněním PPŽ!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Novou verzi PPŽ naleznete ve složce Dokumenty. V této složce naleznete také dokument upozorňující na zásadní změny v nové verzi PPŽ. Tento dokument však slouží pouze jako orientační, a proto doporučujeme všem potenciálním žadatelům komplexní prostudování nové verze PPŽ.</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29. 6. 2008</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b/>
          <w:sz w:val="24"/>
          <w:szCs w:val="24"/>
          <w:lang w:eastAsia="cs-CZ"/>
        </w:rPr>
      </w:pPr>
      <w:r w:rsidRPr="00F14ECF">
        <w:rPr>
          <w:rFonts w:ascii="Arial" w:eastAsia="Times New Roman" w:hAnsi="Arial" w:cs="Arial"/>
          <w:b/>
          <w:sz w:val="24"/>
          <w:szCs w:val="24"/>
          <w:lang w:eastAsia="cs-CZ"/>
        </w:rPr>
        <w:t> </w:t>
      </w:r>
    </w:p>
    <w:p w:rsidR="003F6C36" w:rsidRPr="00F14ECF" w:rsidRDefault="003F6C36" w:rsidP="003F6C36">
      <w:pPr>
        <w:spacing w:after="0" w:line="240" w:lineRule="auto"/>
        <w:rPr>
          <w:rFonts w:ascii="Arial" w:eastAsia="Times New Roman" w:hAnsi="Arial" w:cs="Arial"/>
          <w:b/>
          <w:sz w:val="24"/>
          <w:szCs w:val="24"/>
          <w:lang w:eastAsia="cs-CZ"/>
        </w:rPr>
      </w:pPr>
      <w:r w:rsidRPr="00F14ECF">
        <w:rPr>
          <w:rFonts w:ascii="Arial" w:eastAsia="Times New Roman" w:hAnsi="Arial" w:cs="Arial"/>
          <w:b/>
          <w:sz w:val="24"/>
          <w:szCs w:val="24"/>
          <w:lang w:eastAsia="cs-CZ"/>
        </w:rPr>
        <w:t> </w:t>
      </w:r>
    </w:p>
    <w:p w:rsidR="003F6C36" w:rsidRPr="00F14ECF" w:rsidRDefault="003F6C36" w:rsidP="003F6C36">
      <w:pPr>
        <w:pBdr>
          <w:bottom w:val="single" w:sz="4" w:space="1" w:color="auto"/>
        </w:pBdr>
        <w:spacing w:after="0" w:line="240" w:lineRule="auto"/>
        <w:jc w:val="center"/>
        <w:rPr>
          <w:rFonts w:ascii="Arial" w:eastAsia="Times New Roman" w:hAnsi="Arial" w:cs="Arial"/>
          <w:b/>
          <w:sz w:val="24"/>
          <w:szCs w:val="24"/>
          <w:lang w:eastAsia="cs-CZ"/>
        </w:rPr>
      </w:pPr>
      <w:r w:rsidRPr="00F14ECF">
        <w:rPr>
          <w:rFonts w:ascii="Arial" w:eastAsia="Times New Roman" w:hAnsi="Arial" w:cs="Arial"/>
          <w:b/>
          <w:sz w:val="24"/>
          <w:szCs w:val="24"/>
          <w:lang w:eastAsia="cs-CZ"/>
        </w:rPr>
        <w:t>OLOMOUCKÝ KRAJ VYHLÁSIL PRVNÍ VÝZVY GLOBÁLNÍCH GRANTŮ OP VK!</w:t>
      </w:r>
    </w:p>
    <w:p w:rsidR="003F6C36" w:rsidRPr="00F14ECF" w:rsidRDefault="003F6C36" w:rsidP="003F6C36">
      <w:pPr>
        <w:spacing w:after="0" w:line="240" w:lineRule="auto"/>
        <w:rPr>
          <w:rFonts w:ascii="Arial" w:eastAsia="Times New Roman" w:hAnsi="Arial" w:cs="Arial"/>
          <w:sz w:val="24"/>
          <w:szCs w:val="24"/>
          <w:lang w:eastAsia="cs-CZ"/>
        </w:rPr>
      </w:pPr>
      <w:r w:rsidRPr="00F14ECF">
        <w:rPr>
          <w:rFonts w:ascii="Arial" w:eastAsia="Times New Roman" w:hAnsi="Arial" w:cs="Arial"/>
          <w:b/>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Olomouc - Olomoucký kraj v pátek 16. května vyhlásil první výzvy pro globální granty v rámci Operačního programu Vzdělávání pro konkurenceschopnost, zaměřené na podporu neinvestičních projektů v oblasti počátečního a dalšího vzdělávání v Olomouckém kraji</w:t>
      </w:r>
      <w:r w:rsidRPr="00F14ECF">
        <w:rPr>
          <w:rFonts w:ascii="Arial" w:eastAsia="Times New Roman" w:hAnsi="Arial" w:cs="Arial"/>
          <w:sz w:val="24"/>
          <w:szCs w:val="24"/>
          <w:lang w:eastAsia="cs-CZ"/>
        </w:rPr>
        <w:t xml:space="preserve">. Financování bude zajištěno z Evropského </w:t>
      </w:r>
      <w:proofErr w:type="gramStart"/>
      <w:r w:rsidRPr="00F14ECF">
        <w:rPr>
          <w:rFonts w:ascii="Arial" w:eastAsia="Times New Roman" w:hAnsi="Arial" w:cs="Arial"/>
          <w:sz w:val="24"/>
          <w:szCs w:val="24"/>
          <w:lang w:eastAsia="cs-CZ"/>
        </w:rPr>
        <w:t>sociální</w:t>
      </w:r>
      <w:proofErr w:type="gramEnd"/>
      <w:r w:rsidRPr="00F14ECF">
        <w:rPr>
          <w:rFonts w:ascii="Arial" w:eastAsia="Times New Roman" w:hAnsi="Arial" w:cs="Arial"/>
          <w:sz w:val="24"/>
          <w:szCs w:val="24"/>
          <w:lang w:eastAsia="cs-CZ"/>
        </w:rPr>
        <w:t xml:space="preserve"> fondu (85 %) a ze státního rozpočtu (15 %).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bCs/>
          <w:sz w:val="24"/>
          <w:szCs w:val="24"/>
          <w:lang w:eastAsia="cs-CZ"/>
        </w:rPr>
        <w:t>Globální grant je projekt, pomocí něhož kraj přerozděluje finanční prostředky ze strukturálních fondů Evropské unie jiným subjektům do oblastí, které jsou vymezeny jednotlivými operačními programy.</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Výzva je zaměřena na tyto tři globální granty (dále jen GG):</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tabs>
          <w:tab w:val="num" w:pos="720"/>
        </w:tabs>
        <w:spacing w:after="0" w:line="240" w:lineRule="auto"/>
        <w:ind w:left="720" w:hanging="360"/>
        <w:jc w:val="both"/>
        <w:rPr>
          <w:rFonts w:ascii="Arial" w:eastAsia="Times New Roman" w:hAnsi="Arial" w:cs="Arial"/>
          <w:sz w:val="24"/>
          <w:szCs w:val="24"/>
          <w:lang w:eastAsia="cs-CZ"/>
        </w:rPr>
      </w:pPr>
      <w:r w:rsidRPr="00F14ECF">
        <w:rPr>
          <w:rFonts w:ascii="Arial" w:eastAsia="Wingdings" w:hAnsi="Arial" w:cs="Arial"/>
          <w:sz w:val="24"/>
          <w:szCs w:val="24"/>
          <w:lang w:eastAsia="cs-CZ"/>
        </w:rPr>
        <w:t xml:space="preserve">      </w:t>
      </w:r>
      <w:hyperlink r:id="rId42" w:history="1">
        <w:r w:rsidRPr="00F14ECF">
          <w:rPr>
            <w:rStyle w:val="Hypertextovodkaz"/>
            <w:rFonts w:ascii="Arial" w:eastAsia="Times New Roman" w:hAnsi="Arial" w:cs="Arial"/>
            <w:color w:val="auto"/>
            <w:sz w:val="24"/>
            <w:szCs w:val="24"/>
            <w:lang w:eastAsia="cs-CZ"/>
          </w:rPr>
          <w:t>GG v rámci oblasti podpory 1.1</w:t>
        </w:r>
      </w:hyperlink>
      <w:r w:rsidRPr="00F14ECF">
        <w:rPr>
          <w:rFonts w:ascii="Arial" w:eastAsia="Times New Roman" w:hAnsi="Arial" w:cs="Arial"/>
          <w:sz w:val="24"/>
          <w:szCs w:val="24"/>
          <w:lang w:eastAsia="cs-CZ"/>
        </w:rPr>
        <w:t xml:space="preserve"> – </w:t>
      </w:r>
      <w:r w:rsidRPr="00F14ECF">
        <w:rPr>
          <w:rFonts w:ascii="Arial" w:eastAsia="Times New Roman" w:hAnsi="Arial" w:cs="Arial"/>
          <w:b/>
          <w:i/>
          <w:sz w:val="24"/>
          <w:szCs w:val="24"/>
          <w:lang w:eastAsia="cs-CZ"/>
        </w:rPr>
        <w:t>„Zvyšování kvality ve vzdělávání v Olomouckém kraji“</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První globální grant je zaměřen na zvyšování kvality ve vzdělávání, zejména pak na podporu výuky v cizích jazycích a zlepšení podmínek pro využívání informačních a komunikačních technologií (ICT). Potencionálními žadateli budou nestátní neziskové organizace, školy a školská zařízení, vysoké školy, právnické osoby, města, obce, svazky obcí, zaměstnavatelé, odborové organizace a hospodářská komora. Celkově je na tento globální grant v rámci první výzvy vyčleněno 258,3 mil. Kč.</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tabs>
          <w:tab w:val="num" w:pos="720"/>
        </w:tabs>
        <w:spacing w:after="0" w:line="240" w:lineRule="auto"/>
        <w:ind w:left="720" w:hanging="360"/>
        <w:jc w:val="both"/>
        <w:rPr>
          <w:rFonts w:ascii="Arial" w:eastAsia="Times New Roman" w:hAnsi="Arial" w:cs="Arial"/>
          <w:sz w:val="24"/>
          <w:szCs w:val="24"/>
          <w:lang w:eastAsia="cs-CZ"/>
        </w:rPr>
      </w:pPr>
      <w:r w:rsidRPr="00F14ECF">
        <w:rPr>
          <w:rFonts w:ascii="Arial" w:eastAsia="Wingdings" w:hAnsi="Arial" w:cs="Arial"/>
          <w:sz w:val="24"/>
          <w:szCs w:val="24"/>
          <w:lang w:eastAsia="cs-CZ"/>
        </w:rPr>
        <w:lastRenderedPageBreak/>
        <w:t xml:space="preserve">      </w:t>
      </w:r>
      <w:hyperlink r:id="rId43" w:history="1">
        <w:r w:rsidRPr="00F14ECF">
          <w:rPr>
            <w:rFonts w:ascii="Arial" w:eastAsia="Times New Roman" w:hAnsi="Arial" w:cs="Arial"/>
            <w:sz w:val="24"/>
            <w:szCs w:val="24"/>
            <w:u w:val="single"/>
            <w:lang w:eastAsia="cs-CZ"/>
          </w:rPr>
          <w:t>GG v rámci oblasti podpory 1.2</w:t>
        </w:r>
      </w:hyperlink>
      <w:r w:rsidRPr="00F14ECF">
        <w:rPr>
          <w:rFonts w:ascii="Arial" w:eastAsia="Times New Roman" w:hAnsi="Arial" w:cs="Arial"/>
          <w:sz w:val="24"/>
          <w:szCs w:val="24"/>
          <w:lang w:eastAsia="cs-CZ"/>
        </w:rPr>
        <w:t xml:space="preserve"> – </w:t>
      </w:r>
      <w:r w:rsidRPr="00F14ECF">
        <w:rPr>
          <w:rFonts w:ascii="Arial" w:eastAsia="Times New Roman" w:hAnsi="Arial" w:cs="Arial"/>
          <w:b/>
          <w:i/>
          <w:sz w:val="24"/>
          <w:szCs w:val="24"/>
          <w:lang w:eastAsia="cs-CZ"/>
        </w:rPr>
        <w:t>„Rovné příležitosti dětí a žáků, včetně dětí a žáků se speciálními vzdělávacími potřebami v Olomouckém kraji“</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Druhý globální grant je zaměřen na zlepšení rovných příležitostí dětí a žáků, včetně dětí a žáků se speciálními vzdělávacími potřebami. Potencionálními žadateli budou nestátní neziskové organizace, školy a školská zařízení, vysoké školy, sdružení asociace škol, právnické osoby, města, obce, svazky obcí a organizace působící v oblasti volného času dětí a mládeže. Celkově je na tento globální grant v rámci první výzvy vyčleněno 93, 9 mil. Kč.</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tabs>
          <w:tab w:val="num" w:pos="720"/>
        </w:tabs>
        <w:spacing w:after="0" w:line="240" w:lineRule="auto"/>
        <w:ind w:left="720" w:hanging="360"/>
        <w:jc w:val="both"/>
        <w:rPr>
          <w:rFonts w:ascii="Arial" w:eastAsia="Times New Roman" w:hAnsi="Arial" w:cs="Arial"/>
          <w:sz w:val="24"/>
          <w:szCs w:val="24"/>
          <w:lang w:eastAsia="cs-CZ"/>
        </w:rPr>
      </w:pPr>
      <w:r w:rsidRPr="00F14ECF">
        <w:rPr>
          <w:rFonts w:ascii="Arial" w:eastAsia="Wingdings" w:hAnsi="Arial" w:cs="Arial"/>
          <w:sz w:val="24"/>
          <w:szCs w:val="24"/>
          <w:lang w:eastAsia="cs-CZ"/>
        </w:rPr>
        <w:t xml:space="preserve">      </w:t>
      </w:r>
      <w:hyperlink r:id="rId44" w:history="1">
        <w:r w:rsidRPr="00F14ECF">
          <w:rPr>
            <w:rFonts w:ascii="Arial" w:eastAsia="Times New Roman" w:hAnsi="Arial" w:cs="Arial"/>
            <w:sz w:val="24"/>
            <w:szCs w:val="24"/>
            <w:u w:val="single"/>
            <w:lang w:eastAsia="cs-CZ"/>
          </w:rPr>
          <w:t>GG v rámci oblasti podpory 1.3</w:t>
        </w:r>
      </w:hyperlink>
      <w:r w:rsidRPr="00F14ECF">
        <w:rPr>
          <w:rFonts w:ascii="Arial" w:eastAsia="Times New Roman" w:hAnsi="Arial" w:cs="Arial"/>
          <w:sz w:val="24"/>
          <w:szCs w:val="24"/>
          <w:lang w:eastAsia="cs-CZ"/>
        </w:rPr>
        <w:t xml:space="preserve"> – </w:t>
      </w:r>
      <w:r w:rsidRPr="00F14ECF">
        <w:rPr>
          <w:rFonts w:ascii="Arial" w:eastAsia="Times New Roman" w:hAnsi="Arial" w:cs="Arial"/>
          <w:b/>
          <w:i/>
          <w:sz w:val="24"/>
          <w:szCs w:val="24"/>
          <w:lang w:eastAsia="cs-CZ"/>
        </w:rPr>
        <w:t>„Další vzdělávání pracovníků škol a školských zařízení v Olomouckém kraji“</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Třetí globální grant je zaměřen na zlepšení kompetencí pedagogických i nepedagogických pracovníků škol a školských zařízení. Potencionálními žadateli budou nestátní neziskové organizace, školy a školská zařízení, vysoké školy, sdružení asociace škol, právnické osoby, města, obce a svazky obcí. Celkově je na tento globální grant v rámci první výzvy vyčleněno 117,4 mil. Kč.</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Žadatelé mají na přípravu projektových žádostí 60 dnů, mohou je podávat až do 14. července 2008 do 12:00 hod. Žádost spolu s ostatními povinnými přílohami musejí přinést osobně na adresu uvedenou ve Výzvě k předkládání grantových projektů pro jednotlivé oblasti podpory. Podané žádosti poté posoudí výběrová komise, která bude složena z odborníků v oblasti vzdělávání. Zastupitelstvo Olomouckého kraje následně schvaluje podporu projektům, které jsou touto komisí doporučeny k podpoře.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Veškerou podrobnou dokumentaci potenciální žadatelé naleznou na krajském webu </w:t>
      </w:r>
      <w:r w:rsidRPr="00F14ECF">
        <w:rPr>
          <w:rFonts w:ascii="Arial" w:eastAsia="Times New Roman" w:hAnsi="Arial" w:cs="Arial"/>
          <w:sz w:val="24"/>
          <w:szCs w:val="24"/>
          <w:lang w:eastAsia="cs-CZ"/>
        </w:rPr>
        <w:br/>
      </w:r>
      <w:hyperlink r:id="rId45" w:history="1">
        <w:r w:rsidRPr="00F14ECF">
          <w:rPr>
            <w:rFonts w:ascii="Arial" w:eastAsia="Times New Roman" w:hAnsi="Arial" w:cs="Arial"/>
            <w:sz w:val="24"/>
            <w:szCs w:val="24"/>
            <w:u w:val="single"/>
            <w:lang w:eastAsia="cs-CZ"/>
          </w:rPr>
          <w:t>www.kr-olomoucky.cz/opvk</w:t>
        </w:r>
      </w:hyperlink>
      <w:r w:rsidRPr="00F14ECF">
        <w:rPr>
          <w:rFonts w:ascii="Arial" w:eastAsia="Times New Roman" w:hAnsi="Arial" w:cs="Arial"/>
          <w:sz w:val="24"/>
          <w:szCs w:val="24"/>
          <w:lang w:eastAsia="cs-CZ"/>
        </w:rPr>
        <w:t xml:space="preserve">, pod složkou Výzvy. Na tomto odkazu je možné operativně klást dotazy na diskusním fóru. Budou zde zveřejňovány i nejčastěji kladené dotazy. Rovněž pracovníci krajského úřadu jsou připraveni poskytovat konzultace k dané problematice.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xml:space="preserve">K bližšímu seznámení se s vyhlášenými globálními granty bude Olomoucký kraj pořádat informační semináře. Podrobné místa a čas konání těchto seminářů budou taktéž zveřejněny na internetových stránkách Olomouckého kraje.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sz w:val="24"/>
          <w:szCs w:val="24"/>
          <w:lang w:eastAsia="cs-CZ"/>
        </w:rPr>
        <w:t> </w:t>
      </w:r>
    </w:p>
    <w:p w:rsidR="003F6C36" w:rsidRPr="00F14ECF" w:rsidRDefault="003F6C36" w:rsidP="003F6C36">
      <w:pPr>
        <w:spacing w:after="0" w:line="240" w:lineRule="auto"/>
        <w:jc w:val="both"/>
        <w:rPr>
          <w:rFonts w:ascii="Arial" w:eastAsia="Times New Roman" w:hAnsi="Arial" w:cs="Arial"/>
          <w:sz w:val="24"/>
          <w:szCs w:val="24"/>
          <w:lang w:eastAsia="cs-CZ"/>
        </w:rPr>
      </w:pPr>
      <w:r w:rsidRPr="00F14ECF">
        <w:rPr>
          <w:rFonts w:ascii="Arial" w:eastAsia="Times New Roman" w:hAnsi="Arial" w:cs="Arial"/>
          <w:i/>
          <w:iCs/>
          <w:sz w:val="24"/>
          <w:szCs w:val="24"/>
          <w:lang w:eastAsia="cs-CZ"/>
        </w:rPr>
        <w:t>16. 5. 2008</w:t>
      </w:r>
    </w:p>
    <w:p w:rsidR="00D250C5" w:rsidRPr="00F14ECF" w:rsidRDefault="00BF51DE">
      <w:pPr>
        <w:rPr>
          <w:rFonts w:ascii="Arial" w:hAnsi="Arial" w:cs="Arial"/>
          <w:sz w:val="24"/>
          <w:szCs w:val="24"/>
        </w:rPr>
      </w:pPr>
    </w:p>
    <w:sectPr w:rsidR="00D250C5" w:rsidRPr="00F14E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DE" w:rsidRDefault="00BF51DE" w:rsidP="00282C4B">
      <w:pPr>
        <w:spacing w:after="0" w:line="240" w:lineRule="auto"/>
      </w:pPr>
      <w:r>
        <w:separator/>
      </w:r>
    </w:p>
  </w:endnote>
  <w:endnote w:type="continuationSeparator" w:id="0">
    <w:p w:rsidR="00BF51DE" w:rsidRDefault="00BF51DE" w:rsidP="0028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DE" w:rsidRDefault="00BF51DE" w:rsidP="00282C4B">
      <w:pPr>
        <w:spacing w:after="0" w:line="240" w:lineRule="auto"/>
      </w:pPr>
      <w:r>
        <w:separator/>
      </w:r>
    </w:p>
  </w:footnote>
  <w:footnote w:type="continuationSeparator" w:id="0">
    <w:p w:rsidR="00BF51DE" w:rsidRDefault="00BF51DE" w:rsidP="00282C4B">
      <w:pPr>
        <w:spacing w:after="0" w:line="240" w:lineRule="auto"/>
      </w:pPr>
      <w:r>
        <w:continuationSeparator/>
      </w:r>
    </w:p>
  </w:footnote>
  <w:footnote w:id="1">
    <w:p w:rsidR="00282C4B" w:rsidRPr="00F233B4" w:rsidRDefault="00282C4B" w:rsidP="00282C4B">
      <w:pPr>
        <w:pStyle w:val="Textpoznpodarou"/>
        <w:spacing w:after="40"/>
        <w:rPr>
          <w:sz w:val="18"/>
          <w:szCs w:val="18"/>
        </w:rPr>
      </w:pPr>
      <w:r w:rsidRPr="004A0E10">
        <w:rPr>
          <w:rStyle w:val="Znakapoznpodarou"/>
          <w:rFonts w:ascii="Arial" w:hAnsi="Arial" w:cs="Arial"/>
          <w:sz w:val="18"/>
          <w:szCs w:val="18"/>
        </w:rPr>
        <w:footnoteRef/>
      </w:r>
      <w:r w:rsidRPr="004A0E10">
        <w:rPr>
          <w:rFonts w:ascii="Arial" w:hAnsi="Arial" w:cs="Arial"/>
          <w:sz w:val="18"/>
          <w:szCs w:val="18"/>
        </w:rPr>
        <w:t xml:space="preserve"> </w:t>
      </w:r>
      <w:r w:rsidRPr="00F233B4">
        <w:rPr>
          <w:sz w:val="18"/>
          <w:szCs w:val="18"/>
        </w:rPr>
        <w:t>jedná se o vytváření nových vzdělávacích modulů a k nim studijních opor i o vytváření studijních opor k již existujícím vzdělávacím modulům</w:t>
      </w:r>
    </w:p>
  </w:footnote>
  <w:footnote w:id="2">
    <w:p w:rsidR="00282C4B" w:rsidRPr="00F233B4" w:rsidRDefault="00282C4B" w:rsidP="00282C4B">
      <w:pPr>
        <w:pStyle w:val="Textpoznpodarou"/>
        <w:spacing w:after="40"/>
        <w:rPr>
          <w:sz w:val="18"/>
          <w:szCs w:val="18"/>
        </w:rPr>
      </w:pPr>
      <w:r w:rsidRPr="00F233B4">
        <w:rPr>
          <w:rStyle w:val="Znakapoznpodarou"/>
          <w:rFonts w:eastAsia="Calibri"/>
          <w:sz w:val="18"/>
          <w:szCs w:val="18"/>
        </w:rPr>
        <w:footnoteRef/>
      </w:r>
      <w:r w:rsidRPr="00F233B4">
        <w:rPr>
          <w:sz w:val="18"/>
          <w:szCs w:val="18"/>
        </w:rPr>
        <w:t xml:space="preserve"> Z podporovaných aktivit jsou vyloučeny jiné typy vzdělávání (např. zájmové, rodinné, sociální atd.)</w:t>
      </w:r>
    </w:p>
    <w:p w:rsidR="00282C4B" w:rsidRDefault="00282C4B" w:rsidP="00282C4B">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0E87"/>
    <w:multiLevelType w:val="multilevel"/>
    <w:tmpl w:val="2A7EA4B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o"/>
      <w:lvlJc w:val="left"/>
      <w:pPr>
        <w:tabs>
          <w:tab w:val="num" w:pos="1807"/>
        </w:tabs>
        <w:ind w:left="1807" w:hanging="397"/>
      </w:pPr>
      <w:rPr>
        <w:rFonts w:ascii="Courier New" w:hAnsi="Courier New"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65886972"/>
    <w:multiLevelType w:val="hybridMultilevel"/>
    <w:tmpl w:val="1EFC1A7E"/>
    <w:lvl w:ilvl="0" w:tplc="F80EBA9C">
      <w:start w:val="1"/>
      <w:numFmt w:val="bullet"/>
      <w:lvlText w:val="o"/>
      <w:lvlJc w:val="left"/>
      <w:pPr>
        <w:tabs>
          <w:tab w:val="num" w:pos="397"/>
        </w:tabs>
        <w:ind w:left="397" w:hanging="397"/>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69470FFE"/>
    <w:multiLevelType w:val="multilevel"/>
    <w:tmpl w:val="91AC132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o"/>
      <w:lvlJc w:val="left"/>
      <w:pPr>
        <w:tabs>
          <w:tab w:val="num" w:pos="1807"/>
        </w:tabs>
        <w:ind w:left="1807" w:hanging="397"/>
      </w:pPr>
      <w:rPr>
        <w:rFonts w:ascii="Courier New" w:hAnsi="Courier New"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CCE68F9"/>
    <w:multiLevelType w:val="multilevel"/>
    <w:tmpl w:val="D09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36"/>
    <w:rsid w:val="00282C4B"/>
    <w:rsid w:val="002A11E0"/>
    <w:rsid w:val="003A270E"/>
    <w:rsid w:val="003F6C36"/>
    <w:rsid w:val="00462462"/>
    <w:rsid w:val="00AA3038"/>
    <w:rsid w:val="00B67C3F"/>
    <w:rsid w:val="00BF51DE"/>
    <w:rsid w:val="00C24303"/>
    <w:rsid w:val="00CC6318"/>
    <w:rsid w:val="00CE35F8"/>
    <w:rsid w:val="00DA0FBE"/>
    <w:rsid w:val="00F14ECF"/>
    <w:rsid w:val="00FB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F6C36"/>
    <w:rPr>
      <w:i/>
      <w:iCs/>
    </w:rPr>
  </w:style>
  <w:style w:type="numbering" w:customStyle="1" w:styleId="Bezseznamu1">
    <w:name w:val="Bez seznamu1"/>
    <w:next w:val="Bezseznamu"/>
    <w:uiPriority w:val="99"/>
    <w:semiHidden/>
    <w:unhideWhenUsed/>
    <w:rsid w:val="003F6C36"/>
  </w:style>
  <w:style w:type="character" w:styleId="Siln">
    <w:name w:val="Strong"/>
    <w:basedOn w:val="Standardnpsmoodstavce"/>
    <w:uiPriority w:val="22"/>
    <w:qFormat/>
    <w:rsid w:val="003F6C36"/>
    <w:rPr>
      <w:b/>
      <w:bCs/>
    </w:rPr>
  </w:style>
  <w:style w:type="character" w:styleId="Hypertextovodkaz">
    <w:name w:val="Hyperlink"/>
    <w:basedOn w:val="Standardnpsmoodstavce"/>
    <w:uiPriority w:val="99"/>
    <w:unhideWhenUsed/>
    <w:rsid w:val="003F6C36"/>
    <w:rPr>
      <w:color w:val="0000FF"/>
      <w:u w:val="single"/>
    </w:rPr>
  </w:style>
  <w:style w:type="character" w:styleId="Sledovanodkaz">
    <w:name w:val="FollowedHyperlink"/>
    <w:basedOn w:val="Standardnpsmoodstavce"/>
    <w:uiPriority w:val="99"/>
    <w:semiHidden/>
    <w:unhideWhenUsed/>
    <w:rsid w:val="003F6C36"/>
    <w:rPr>
      <w:color w:val="800080"/>
      <w:u w:val="single"/>
    </w:rPr>
  </w:style>
  <w:style w:type="paragraph" w:styleId="Normlnweb">
    <w:name w:val="Normal (Web)"/>
    <w:basedOn w:val="Normln"/>
    <w:uiPriority w:val="99"/>
    <w:semiHidden/>
    <w:unhideWhenUsed/>
    <w:rsid w:val="003F6C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odsazendek">
    <w:name w:val="zkladntextodsazendek"/>
    <w:basedOn w:val="Normln"/>
    <w:rsid w:val="003F6C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basedOn w:val="Standardnpsmoodstavce"/>
    <w:rsid w:val="003F6C36"/>
  </w:style>
  <w:style w:type="paragraph" w:styleId="Textbubliny">
    <w:name w:val="Balloon Text"/>
    <w:basedOn w:val="Normln"/>
    <w:link w:val="TextbublinyChar"/>
    <w:uiPriority w:val="99"/>
    <w:semiHidden/>
    <w:unhideWhenUsed/>
    <w:rsid w:val="003F6C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C36"/>
    <w:rPr>
      <w:rFonts w:ascii="Tahoma" w:hAnsi="Tahoma" w:cs="Tahoma"/>
      <w:sz w:val="16"/>
      <w:szCs w:val="16"/>
    </w:rPr>
  </w:style>
  <w:style w:type="paragraph" w:customStyle="1" w:styleId="odr1">
    <w:name w:val="odr1"/>
    <w:basedOn w:val="Normln"/>
    <w:rsid w:val="00282C4B"/>
    <w:pPr>
      <w:numPr>
        <w:numId w:val="2"/>
      </w:numPr>
      <w:spacing w:after="120" w:line="240" w:lineRule="auto"/>
      <w:jc w:val="both"/>
    </w:pPr>
    <w:rPr>
      <w:rFonts w:ascii="Times New Roman" w:eastAsia="Times New Roman" w:hAnsi="Times New Roman" w:cs="Times New Roman"/>
      <w:sz w:val="24"/>
      <w:szCs w:val="24"/>
      <w:lang w:eastAsia="cs-CZ"/>
    </w:rPr>
  </w:style>
  <w:style w:type="paragraph" w:styleId="Seznamsodrkami">
    <w:name w:val="List Bullet"/>
    <w:basedOn w:val="Normln"/>
    <w:autoRedefine/>
    <w:rsid w:val="00282C4B"/>
    <w:pPr>
      <w:spacing w:before="120" w:after="60" w:line="240" w:lineRule="auto"/>
      <w:jc w:val="both"/>
    </w:pPr>
    <w:rPr>
      <w:rFonts w:ascii="Times New Roman" w:eastAsia="Times New Roman" w:hAnsi="Times New Roman" w:cs="Times New Roman"/>
      <w:b/>
      <w:sz w:val="28"/>
      <w:szCs w:val="28"/>
      <w:u w:val="single"/>
      <w:lang w:eastAsia="cs-CZ"/>
    </w:rPr>
  </w:style>
  <w:style w:type="table" w:styleId="Mkatabulky">
    <w:name w:val="Table Grid"/>
    <w:basedOn w:val="Normlntabulka"/>
    <w:rsid w:val="00282C4B"/>
    <w:pPr>
      <w:spacing w:before="240"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ootnote"/>
    <w:basedOn w:val="Normln"/>
    <w:link w:val="TextpoznpodarouChar"/>
    <w:semiHidden/>
    <w:rsid w:val="00282C4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semiHidden/>
    <w:rsid w:val="00282C4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82C4B"/>
    <w:rPr>
      <w:vertAlign w:val="superscript"/>
    </w:rPr>
  </w:style>
  <w:style w:type="paragraph" w:styleId="Odstavecseseznamem">
    <w:name w:val="List Paragraph"/>
    <w:basedOn w:val="Normln"/>
    <w:uiPriority w:val="34"/>
    <w:qFormat/>
    <w:rsid w:val="00FB7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F6C36"/>
    <w:rPr>
      <w:i/>
      <w:iCs/>
    </w:rPr>
  </w:style>
  <w:style w:type="numbering" w:customStyle="1" w:styleId="Bezseznamu1">
    <w:name w:val="Bez seznamu1"/>
    <w:next w:val="Bezseznamu"/>
    <w:uiPriority w:val="99"/>
    <w:semiHidden/>
    <w:unhideWhenUsed/>
    <w:rsid w:val="003F6C36"/>
  </w:style>
  <w:style w:type="character" w:styleId="Siln">
    <w:name w:val="Strong"/>
    <w:basedOn w:val="Standardnpsmoodstavce"/>
    <w:uiPriority w:val="22"/>
    <w:qFormat/>
    <w:rsid w:val="003F6C36"/>
    <w:rPr>
      <w:b/>
      <w:bCs/>
    </w:rPr>
  </w:style>
  <w:style w:type="character" w:styleId="Hypertextovodkaz">
    <w:name w:val="Hyperlink"/>
    <w:basedOn w:val="Standardnpsmoodstavce"/>
    <w:uiPriority w:val="99"/>
    <w:unhideWhenUsed/>
    <w:rsid w:val="003F6C36"/>
    <w:rPr>
      <w:color w:val="0000FF"/>
      <w:u w:val="single"/>
    </w:rPr>
  </w:style>
  <w:style w:type="character" w:styleId="Sledovanodkaz">
    <w:name w:val="FollowedHyperlink"/>
    <w:basedOn w:val="Standardnpsmoodstavce"/>
    <w:uiPriority w:val="99"/>
    <w:semiHidden/>
    <w:unhideWhenUsed/>
    <w:rsid w:val="003F6C36"/>
    <w:rPr>
      <w:color w:val="800080"/>
      <w:u w:val="single"/>
    </w:rPr>
  </w:style>
  <w:style w:type="paragraph" w:styleId="Normlnweb">
    <w:name w:val="Normal (Web)"/>
    <w:basedOn w:val="Normln"/>
    <w:uiPriority w:val="99"/>
    <w:semiHidden/>
    <w:unhideWhenUsed/>
    <w:rsid w:val="003F6C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odsazendek">
    <w:name w:val="zkladntextodsazendek"/>
    <w:basedOn w:val="Normln"/>
    <w:rsid w:val="003F6C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basedOn w:val="Standardnpsmoodstavce"/>
    <w:rsid w:val="003F6C36"/>
  </w:style>
  <w:style w:type="paragraph" w:styleId="Textbubliny">
    <w:name w:val="Balloon Text"/>
    <w:basedOn w:val="Normln"/>
    <w:link w:val="TextbublinyChar"/>
    <w:uiPriority w:val="99"/>
    <w:semiHidden/>
    <w:unhideWhenUsed/>
    <w:rsid w:val="003F6C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C36"/>
    <w:rPr>
      <w:rFonts w:ascii="Tahoma" w:hAnsi="Tahoma" w:cs="Tahoma"/>
      <w:sz w:val="16"/>
      <w:szCs w:val="16"/>
    </w:rPr>
  </w:style>
  <w:style w:type="paragraph" w:customStyle="1" w:styleId="odr1">
    <w:name w:val="odr1"/>
    <w:basedOn w:val="Normln"/>
    <w:rsid w:val="00282C4B"/>
    <w:pPr>
      <w:numPr>
        <w:numId w:val="2"/>
      </w:numPr>
      <w:spacing w:after="120" w:line="240" w:lineRule="auto"/>
      <w:jc w:val="both"/>
    </w:pPr>
    <w:rPr>
      <w:rFonts w:ascii="Times New Roman" w:eastAsia="Times New Roman" w:hAnsi="Times New Roman" w:cs="Times New Roman"/>
      <w:sz w:val="24"/>
      <w:szCs w:val="24"/>
      <w:lang w:eastAsia="cs-CZ"/>
    </w:rPr>
  </w:style>
  <w:style w:type="paragraph" w:styleId="Seznamsodrkami">
    <w:name w:val="List Bullet"/>
    <w:basedOn w:val="Normln"/>
    <w:autoRedefine/>
    <w:rsid w:val="00282C4B"/>
    <w:pPr>
      <w:spacing w:before="120" w:after="60" w:line="240" w:lineRule="auto"/>
      <w:jc w:val="both"/>
    </w:pPr>
    <w:rPr>
      <w:rFonts w:ascii="Times New Roman" w:eastAsia="Times New Roman" w:hAnsi="Times New Roman" w:cs="Times New Roman"/>
      <w:b/>
      <w:sz w:val="28"/>
      <w:szCs w:val="28"/>
      <w:u w:val="single"/>
      <w:lang w:eastAsia="cs-CZ"/>
    </w:rPr>
  </w:style>
  <w:style w:type="table" w:styleId="Mkatabulky">
    <w:name w:val="Table Grid"/>
    <w:basedOn w:val="Normlntabulka"/>
    <w:rsid w:val="00282C4B"/>
    <w:pPr>
      <w:spacing w:before="240" w:after="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ootnote"/>
    <w:basedOn w:val="Normln"/>
    <w:link w:val="TextpoznpodarouChar"/>
    <w:semiHidden/>
    <w:rsid w:val="00282C4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semiHidden/>
    <w:rsid w:val="00282C4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82C4B"/>
    <w:rPr>
      <w:vertAlign w:val="superscript"/>
    </w:rPr>
  </w:style>
  <w:style w:type="paragraph" w:styleId="Odstavecseseznamem">
    <w:name w:val="List Paragraph"/>
    <w:basedOn w:val="Normln"/>
    <w:uiPriority w:val="34"/>
    <w:qFormat/>
    <w:rsid w:val="00FB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38775">
      <w:bodyDiv w:val="1"/>
      <w:marLeft w:val="0"/>
      <w:marRight w:val="0"/>
      <w:marTop w:val="0"/>
      <w:marBottom w:val="0"/>
      <w:divBdr>
        <w:top w:val="none" w:sz="0" w:space="0" w:color="auto"/>
        <w:left w:val="none" w:sz="0" w:space="0" w:color="auto"/>
        <w:bottom w:val="none" w:sz="0" w:space="0" w:color="auto"/>
        <w:right w:val="none" w:sz="0" w:space="0" w:color="auto"/>
      </w:divBdr>
    </w:div>
    <w:div w:id="2055542989">
      <w:bodyDiv w:val="1"/>
      <w:marLeft w:val="0"/>
      <w:marRight w:val="0"/>
      <w:marTop w:val="0"/>
      <w:marBottom w:val="0"/>
      <w:divBdr>
        <w:top w:val="none" w:sz="0" w:space="0" w:color="auto"/>
        <w:left w:val="none" w:sz="0" w:space="0" w:color="auto"/>
        <w:bottom w:val="none" w:sz="0" w:space="0" w:color="auto"/>
        <w:right w:val="none" w:sz="0" w:space="0" w:color="auto"/>
      </w:divBdr>
      <w:divsChild>
        <w:div w:id="1447044056">
          <w:marLeft w:val="0"/>
          <w:marRight w:val="0"/>
          <w:marTop w:val="0"/>
          <w:marBottom w:val="0"/>
          <w:divBdr>
            <w:top w:val="none" w:sz="0" w:space="0" w:color="auto"/>
            <w:left w:val="none" w:sz="0" w:space="0" w:color="auto"/>
            <w:bottom w:val="single" w:sz="4" w:space="1" w:color="auto"/>
            <w:right w:val="none" w:sz="0" w:space="0" w:color="auto"/>
          </w:divBdr>
        </w:div>
        <w:div w:id="742028571">
          <w:marLeft w:val="0"/>
          <w:marRight w:val="0"/>
          <w:marTop w:val="0"/>
          <w:marBottom w:val="0"/>
          <w:divBdr>
            <w:top w:val="none" w:sz="0" w:space="0" w:color="auto"/>
            <w:left w:val="none" w:sz="0" w:space="0" w:color="auto"/>
            <w:bottom w:val="single" w:sz="4" w:space="1" w:color="auto"/>
            <w:right w:val="none" w:sz="0" w:space="0" w:color="auto"/>
          </w:divBdr>
        </w:div>
        <w:div w:id="963345126">
          <w:marLeft w:val="0"/>
          <w:marRight w:val="0"/>
          <w:marTop w:val="0"/>
          <w:marBottom w:val="0"/>
          <w:divBdr>
            <w:top w:val="none" w:sz="0" w:space="0" w:color="auto"/>
            <w:left w:val="none" w:sz="0" w:space="0" w:color="auto"/>
            <w:bottom w:val="single" w:sz="4" w:space="1" w:color="auto"/>
            <w:right w:val="none" w:sz="0" w:space="0" w:color="auto"/>
          </w:divBdr>
        </w:div>
        <w:div w:id="2000304555">
          <w:marLeft w:val="0"/>
          <w:marRight w:val="0"/>
          <w:marTop w:val="0"/>
          <w:marBottom w:val="0"/>
          <w:divBdr>
            <w:top w:val="none" w:sz="0" w:space="0" w:color="auto"/>
            <w:left w:val="none" w:sz="0" w:space="0" w:color="auto"/>
            <w:bottom w:val="single" w:sz="4" w:space="1" w:color="auto"/>
            <w:right w:val="none" w:sz="0" w:space="0" w:color="auto"/>
          </w:divBdr>
        </w:div>
        <w:div w:id="2135442384">
          <w:marLeft w:val="0"/>
          <w:marRight w:val="0"/>
          <w:marTop w:val="0"/>
          <w:marBottom w:val="0"/>
          <w:divBdr>
            <w:top w:val="none" w:sz="0" w:space="0" w:color="auto"/>
            <w:left w:val="none" w:sz="0" w:space="0" w:color="auto"/>
            <w:bottom w:val="single" w:sz="4" w:space="1" w:color="auto"/>
            <w:right w:val="none" w:sz="0" w:space="0" w:color="auto"/>
          </w:divBdr>
        </w:div>
        <w:div w:id="677780893">
          <w:marLeft w:val="0"/>
          <w:marRight w:val="0"/>
          <w:marTop w:val="0"/>
          <w:marBottom w:val="0"/>
          <w:divBdr>
            <w:top w:val="none" w:sz="0" w:space="0" w:color="auto"/>
            <w:left w:val="none" w:sz="0" w:space="0" w:color="auto"/>
            <w:bottom w:val="single" w:sz="4" w:space="1" w:color="auto"/>
            <w:right w:val="none" w:sz="0" w:space="0" w:color="auto"/>
          </w:divBdr>
        </w:div>
        <w:div w:id="666446437">
          <w:marLeft w:val="0"/>
          <w:marRight w:val="0"/>
          <w:marTop w:val="0"/>
          <w:marBottom w:val="0"/>
          <w:divBdr>
            <w:top w:val="none" w:sz="0" w:space="0" w:color="auto"/>
            <w:left w:val="none" w:sz="0" w:space="0" w:color="auto"/>
            <w:bottom w:val="single" w:sz="4" w:space="1" w:color="auto"/>
            <w:right w:val="none" w:sz="0" w:space="0" w:color="auto"/>
          </w:divBdr>
        </w:div>
        <w:div w:id="1823933410">
          <w:marLeft w:val="0"/>
          <w:marRight w:val="0"/>
          <w:marTop w:val="0"/>
          <w:marBottom w:val="0"/>
          <w:divBdr>
            <w:top w:val="none" w:sz="0" w:space="0" w:color="auto"/>
            <w:left w:val="none" w:sz="0" w:space="0" w:color="auto"/>
            <w:bottom w:val="single" w:sz="4" w:space="1" w:color="auto"/>
            <w:right w:val="none" w:sz="0" w:space="0" w:color="auto"/>
          </w:divBdr>
        </w:div>
        <w:div w:id="2122916289">
          <w:marLeft w:val="0"/>
          <w:marRight w:val="0"/>
          <w:marTop w:val="0"/>
          <w:marBottom w:val="0"/>
          <w:divBdr>
            <w:top w:val="none" w:sz="0" w:space="0" w:color="auto"/>
            <w:left w:val="none" w:sz="0" w:space="0" w:color="auto"/>
            <w:bottom w:val="single" w:sz="4" w:space="1" w:color="auto"/>
            <w:right w:val="none" w:sz="0" w:space="0" w:color="auto"/>
          </w:divBdr>
        </w:div>
        <w:div w:id="1760560059">
          <w:marLeft w:val="0"/>
          <w:marRight w:val="0"/>
          <w:marTop w:val="0"/>
          <w:marBottom w:val="0"/>
          <w:divBdr>
            <w:top w:val="none" w:sz="0" w:space="0" w:color="auto"/>
            <w:left w:val="none" w:sz="0" w:space="0" w:color="auto"/>
            <w:bottom w:val="single" w:sz="4" w:space="1" w:color="auto"/>
            <w:right w:val="none" w:sz="0" w:space="0" w:color="auto"/>
          </w:divBdr>
        </w:div>
        <w:div w:id="1733774955">
          <w:marLeft w:val="0"/>
          <w:marRight w:val="0"/>
          <w:marTop w:val="0"/>
          <w:marBottom w:val="0"/>
          <w:divBdr>
            <w:top w:val="none" w:sz="0" w:space="0" w:color="auto"/>
            <w:left w:val="none" w:sz="0" w:space="0" w:color="auto"/>
            <w:bottom w:val="single" w:sz="4" w:space="1" w:color="auto"/>
            <w:right w:val="none" w:sz="0" w:space="0" w:color="auto"/>
          </w:divBdr>
          <w:divsChild>
            <w:div w:id="434637447">
              <w:marLeft w:val="0"/>
              <w:marRight w:val="0"/>
              <w:marTop w:val="0"/>
              <w:marBottom w:val="0"/>
              <w:divBdr>
                <w:top w:val="none" w:sz="0" w:space="0" w:color="auto"/>
                <w:left w:val="none" w:sz="0" w:space="0" w:color="auto"/>
                <w:bottom w:val="single" w:sz="4" w:space="1" w:color="auto"/>
                <w:right w:val="none" w:sz="0" w:space="0" w:color="auto"/>
              </w:divBdr>
              <w:divsChild>
                <w:div w:id="574634516">
                  <w:marLeft w:val="0"/>
                  <w:marRight w:val="0"/>
                  <w:marTop w:val="0"/>
                  <w:marBottom w:val="0"/>
                  <w:divBdr>
                    <w:top w:val="none" w:sz="0" w:space="0" w:color="auto"/>
                    <w:left w:val="none" w:sz="0" w:space="0" w:color="auto"/>
                    <w:bottom w:val="single" w:sz="4" w:space="1" w:color="auto"/>
                    <w:right w:val="none" w:sz="0" w:space="0" w:color="auto"/>
                  </w:divBdr>
                </w:div>
                <w:div w:id="898712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 w:id="2098935625">
          <w:marLeft w:val="0"/>
          <w:marRight w:val="0"/>
          <w:marTop w:val="0"/>
          <w:marBottom w:val="0"/>
          <w:divBdr>
            <w:top w:val="none" w:sz="0" w:space="0" w:color="auto"/>
            <w:left w:val="none" w:sz="0" w:space="0" w:color="auto"/>
            <w:bottom w:val="single" w:sz="4" w:space="1" w:color="auto"/>
            <w:right w:val="none" w:sz="0" w:space="0" w:color="auto"/>
          </w:divBdr>
        </w:div>
        <w:div w:id="369494932">
          <w:marLeft w:val="0"/>
          <w:marRight w:val="0"/>
          <w:marTop w:val="0"/>
          <w:marBottom w:val="0"/>
          <w:divBdr>
            <w:top w:val="none" w:sz="0" w:space="0" w:color="auto"/>
            <w:left w:val="none" w:sz="0" w:space="0" w:color="auto"/>
            <w:bottom w:val="single" w:sz="4" w:space="1" w:color="auto"/>
            <w:right w:val="none" w:sz="0" w:space="0" w:color="auto"/>
          </w:divBdr>
        </w:div>
        <w:div w:id="1217625489">
          <w:marLeft w:val="0"/>
          <w:marRight w:val="0"/>
          <w:marTop w:val="0"/>
          <w:marBottom w:val="0"/>
          <w:divBdr>
            <w:top w:val="none" w:sz="0" w:space="0" w:color="auto"/>
            <w:left w:val="none" w:sz="0" w:space="0" w:color="auto"/>
            <w:bottom w:val="single" w:sz="4" w:space="1" w:color="auto"/>
            <w:right w:val="none" w:sz="0" w:space="0" w:color="auto"/>
          </w:divBdr>
        </w:div>
        <w:div w:id="1194032248">
          <w:marLeft w:val="0"/>
          <w:marRight w:val="0"/>
          <w:marTop w:val="0"/>
          <w:marBottom w:val="0"/>
          <w:divBdr>
            <w:top w:val="none" w:sz="0" w:space="0" w:color="auto"/>
            <w:left w:val="none" w:sz="0" w:space="0" w:color="auto"/>
            <w:bottom w:val="single" w:sz="4" w:space="1" w:color="auto"/>
            <w:right w:val="none" w:sz="0" w:space="0" w:color="auto"/>
          </w:divBdr>
        </w:div>
        <w:div w:id="955598381">
          <w:marLeft w:val="0"/>
          <w:marRight w:val="0"/>
          <w:marTop w:val="0"/>
          <w:marBottom w:val="0"/>
          <w:divBdr>
            <w:top w:val="none" w:sz="0" w:space="0" w:color="auto"/>
            <w:left w:val="none" w:sz="0" w:space="0" w:color="auto"/>
            <w:bottom w:val="single" w:sz="4" w:space="1" w:color="auto"/>
            <w:right w:val="none" w:sz="0" w:space="0" w:color="auto"/>
          </w:divBdr>
        </w:div>
        <w:div w:id="1254440181">
          <w:marLeft w:val="0"/>
          <w:marRight w:val="0"/>
          <w:marTop w:val="0"/>
          <w:marBottom w:val="0"/>
          <w:divBdr>
            <w:top w:val="none" w:sz="0" w:space="0" w:color="auto"/>
            <w:left w:val="none" w:sz="0" w:space="0" w:color="auto"/>
            <w:bottom w:val="single" w:sz="4" w:space="1" w:color="auto"/>
            <w:right w:val="none" w:sz="0" w:space="0" w:color="auto"/>
          </w:divBdr>
        </w:div>
        <w:div w:id="233398084">
          <w:marLeft w:val="0"/>
          <w:marRight w:val="0"/>
          <w:marTop w:val="0"/>
          <w:marBottom w:val="0"/>
          <w:divBdr>
            <w:top w:val="none" w:sz="0" w:space="0" w:color="auto"/>
            <w:left w:val="none" w:sz="0" w:space="0" w:color="auto"/>
            <w:bottom w:val="single" w:sz="4" w:space="1" w:color="auto"/>
            <w:right w:val="none" w:sz="0" w:space="0" w:color="auto"/>
          </w:divBdr>
        </w:div>
        <w:div w:id="1682316847">
          <w:marLeft w:val="0"/>
          <w:marRight w:val="0"/>
          <w:marTop w:val="0"/>
          <w:marBottom w:val="0"/>
          <w:divBdr>
            <w:top w:val="none" w:sz="0" w:space="0" w:color="auto"/>
            <w:left w:val="none" w:sz="0" w:space="0" w:color="auto"/>
            <w:bottom w:val="single" w:sz="4" w:space="1" w:color="auto"/>
            <w:right w:val="none" w:sz="0" w:space="0" w:color="auto"/>
          </w:divBdr>
        </w:div>
        <w:div w:id="2024896899">
          <w:marLeft w:val="0"/>
          <w:marRight w:val="0"/>
          <w:marTop w:val="0"/>
          <w:marBottom w:val="0"/>
          <w:divBdr>
            <w:top w:val="none" w:sz="0" w:space="0" w:color="auto"/>
            <w:left w:val="none" w:sz="0" w:space="0" w:color="auto"/>
            <w:bottom w:val="single" w:sz="4" w:space="1" w:color="auto"/>
            <w:right w:val="none" w:sz="0" w:space="0" w:color="auto"/>
          </w:divBdr>
        </w:div>
        <w:div w:id="1429961557">
          <w:marLeft w:val="0"/>
          <w:marRight w:val="0"/>
          <w:marTop w:val="0"/>
          <w:marBottom w:val="0"/>
          <w:divBdr>
            <w:top w:val="none" w:sz="0" w:space="0" w:color="auto"/>
            <w:left w:val="none" w:sz="0" w:space="0" w:color="auto"/>
            <w:bottom w:val="single" w:sz="4" w:space="1" w:color="auto"/>
            <w:right w:val="none" w:sz="0" w:space="0" w:color="auto"/>
          </w:divBdr>
        </w:div>
        <w:div w:id="294530217">
          <w:marLeft w:val="0"/>
          <w:marRight w:val="0"/>
          <w:marTop w:val="0"/>
          <w:marBottom w:val="0"/>
          <w:divBdr>
            <w:top w:val="none" w:sz="0" w:space="0" w:color="auto"/>
            <w:left w:val="none" w:sz="0" w:space="0" w:color="auto"/>
            <w:bottom w:val="single" w:sz="4" w:space="1" w:color="auto"/>
            <w:right w:val="none" w:sz="0" w:space="0" w:color="auto"/>
          </w:divBdr>
        </w:div>
        <w:div w:id="1609116881">
          <w:marLeft w:val="0"/>
          <w:marRight w:val="0"/>
          <w:marTop w:val="0"/>
          <w:marBottom w:val="0"/>
          <w:divBdr>
            <w:top w:val="none" w:sz="0" w:space="0" w:color="auto"/>
            <w:left w:val="none" w:sz="0" w:space="0" w:color="auto"/>
            <w:bottom w:val="single" w:sz="4" w:space="1" w:color="auto"/>
            <w:right w:val="none" w:sz="0" w:space="0" w:color="auto"/>
          </w:divBdr>
        </w:div>
        <w:div w:id="1518032891">
          <w:marLeft w:val="0"/>
          <w:marRight w:val="0"/>
          <w:marTop w:val="0"/>
          <w:marBottom w:val="0"/>
          <w:divBdr>
            <w:top w:val="none" w:sz="0" w:space="0" w:color="auto"/>
            <w:left w:val="none" w:sz="0" w:space="0" w:color="auto"/>
            <w:bottom w:val="single" w:sz="4" w:space="1" w:color="auto"/>
            <w:right w:val="none" w:sz="0" w:space="0" w:color="auto"/>
          </w:divBdr>
        </w:div>
        <w:div w:id="1322847836">
          <w:marLeft w:val="0"/>
          <w:marRight w:val="0"/>
          <w:marTop w:val="0"/>
          <w:marBottom w:val="0"/>
          <w:divBdr>
            <w:top w:val="none" w:sz="0" w:space="0" w:color="auto"/>
            <w:left w:val="none" w:sz="0" w:space="0" w:color="auto"/>
            <w:bottom w:val="single" w:sz="4" w:space="1" w:color="auto"/>
            <w:right w:val="none" w:sz="0" w:space="0" w:color="auto"/>
          </w:divBdr>
        </w:div>
        <w:div w:id="2009215320">
          <w:marLeft w:val="0"/>
          <w:marRight w:val="0"/>
          <w:marTop w:val="0"/>
          <w:marBottom w:val="0"/>
          <w:divBdr>
            <w:top w:val="none" w:sz="0" w:space="0" w:color="auto"/>
            <w:left w:val="none" w:sz="0" w:space="0" w:color="auto"/>
            <w:bottom w:val="single" w:sz="4" w:space="1" w:color="auto"/>
            <w:right w:val="none" w:sz="0" w:space="0" w:color="auto"/>
          </w:divBdr>
        </w:div>
        <w:div w:id="260455993">
          <w:marLeft w:val="0"/>
          <w:marRight w:val="0"/>
          <w:marTop w:val="0"/>
          <w:marBottom w:val="0"/>
          <w:divBdr>
            <w:top w:val="none" w:sz="0" w:space="0" w:color="auto"/>
            <w:left w:val="none" w:sz="0" w:space="0" w:color="auto"/>
            <w:bottom w:val="single" w:sz="4" w:space="1" w:color="auto"/>
            <w:right w:val="none" w:sz="0" w:space="0" w:color="auto"/>
          </w:divBdr>
        </w:div>
        <w:div w:id="679963310">
          <w:marLeft w:val="0"/>
          <w:marRight w:val="0"/>
          <w:marTop w:val="0"/>
          <w:marBottom w:val="0"/>
          <w:divBdr>
            <w:top w:val="none" w:sz="0" w:space="0" w:color="auto"/>
            <w:left w:val="none" w:sz="0" w:space="0" w:color="auto"/>
            <w:bottom w:val="single" w:sz="4" w:space="1" w:color="auto"/>
            <w:right w:val="none" w:sz="0" w:space="0" w:color="auto"/>
          </w:divBdr>
        </w:div>
        <w:div w:id="1256746178">
          <w:marLeft w:val="0"/>
          <w:marRight w:val="0"/>
          <w:marTop w:val="0"/>
          <w:marBottom w:val="0"/>
          <w:divBdr>
            <w:top w:val="none" w:sz="0" w:space="0" w:color="auto"/>
            <w:left w:val="none" w:sz="0" w:space="0" w:color="auto"/>
            <w:bottom w:val="single" w:sz="4" w:space="1" w:color="auto"/>
            <w:right w:val="none" w:sz="0" w:space="0" w:color="auto"/>
          </w:divBdr>
        </w:div>
        <w:div w:id="38090016">
          <w:marLeft w:val="0"/>
          <w:marRight w:val="0"/>
          <w:marTop w:val="0"/>
          <w:marBottom w:val="0"/>
          <w:divBdr>
            <w:top w:val="none" w:sz="0" w:space="0" w:color="auto"/>
            <w:left w:val="none" w:sz="0" w:space="0" w:color="auto"/>
            <w:bottom w:val="single" w:sz="4" w:space="1" w:color="auto"/>
            <w:right w:val="none" w:sz="0" w:space="0" w:color="auto"/>
          </w:divBdr>
        </w:div>
        <w:div w:id="346176496">
          <w:marLeft w:val="0"/>
          <w:marRight w:val="0"/>
          <w:marTop w:val="0"/>
          <w:marBottom w:val="0"/>
          <w:divBdr>
            <w:top w:val="none" w:sz="0" w:space="0" w:color="auto"/>
            <w:left w:val="none" w:sz="0" w:space="0" w:color="auto"/>
            <w:bottom w:val="single" w:sz="4" w:space="1" w:color="auto"/>
            <w:right w:val="none" w:sz="0" w:space="0" w:color="auto"/>
          </w:divBdr>
        </w:div>
        <w:div w:id="2048213372">
          <w:marLeft w:val="0"/>
          <w:marRight w:val="0"/>
          <w:marTop w:val="0"/>
          <w:marBottom w:val="0"/>
          <w:divBdr>
            <w:top w:val="none" w:sz="0" w:space="0" w:color="auto"/>
            <w:left w:val="none" w:sz="0" w:space="0" w:color="auto"/>
            <w:bottom w:val="single" w:sz="4" w:space="1" w:color="auto"/>
            <w:right w:val="none" w:sz="0" w:space="0" w:color="auto"/>
          </w:divBdr>
        </w:div>
        <w:div w:id="1473912755">
          <w:marLeft w:val="0"/>
          <w:marRight w:val="0"/>
          <w:marTop w:val="0"/>
          <w:marBottom w:val="0"/>
          <w:divBdr>
            <w:top w:val="none" w:sz="0" w:space="0" w:color="auto"/>
            <w:left w:val="none" w:sz="0" w:space="0" w:color="auto"/>
            <w:bottom w:val="single" w:sz="4" w:space="1" w:color="auto"/>
            <w:right w:val="none" w:sz="0" w:space="0" w:color="auto"/>
          </w:divBdr>
        </w:div>
        <w:div w:id="590360471">
          <w:marLeft w:val="0"/>
          <w:marRight w:val="0"/>
          <w:marTop w:val="0"/>
          <w:marBottom w:val="0"/>
          <w:divBdr>
            <w:top w:val="none" w:sz="0" w:space="0" w:color="auto"/>
            <w:left w:val="none" w:sz="0" w:space="0" w:color="auto"/>
            <w:bottom w:val="single" w:sz="4" w:space="1" w:color="auto"/>
            <w:right w:val="none" w:sz="0" w:space="0" w:color="auto"/>
          </w:divBdr>
        </w:div>
        <w:div w:id="266038163">
          <w:marLeft w:val="0"/>
          <w:marRight w:val="0"/>
          <w:marTop w:val="0"/>
          <w:marBottom w:val="0"/>
          <w:divBdr>
            <w:top w:val="none" w:sz="0" w:space="0" w:color="auto"/>
            <w:left w:val="none" w:sz="0" w:space="0" w:color="auto"/>
            <w:bottom w:val="single" w:sz="4" w:space="1" w:color="auto"/>
            <w:right w:val="none" w:sz="0" w:space="0" w:color="auto"/>
          </w:divBdr>
        </w:div>
        <w:div w:id="467012900">
          <w:marLeft w:val="0"/>
          <w:marRight w:val="0"/>
          <w:marTop w:val="0"/>
          <w:marBottom w:val="0"/>
          <w:divBdr>
            <w:top w:val="none" w:sz="0" w:space="0" w:color="auto"/>
            <w:left w:val="none" w:sz="0" w:space="0" w:color="auto"/>
            <w:bottom w:val="single" w:sz="4" w:space="1" w:color="auto"/>
            <w:right w:val="none" w:sz="0" w:space="0" w:color="auto"/>
          </w:divBdr>
        </w:div>
        <w:div w:id="852231989">
          <w:marLeft w:val="0"/>
          <w:marRight w:val="0"/>
          <w:marTop w:val="0"/>
          <w:marBottom w:val="0"/>
          <w:divBdr>
            <w:top w:val="none" w:sz="0" w:space="0" w:color="auto"/>
            <w:left w:val="none" w:sz="0" w:space="0" w:color="auto"/>
            <w:bottom w:val="single" w:sz="4" w:space="1" w:color="auto"/>
            <w:right w:val="none" w:sz="0" w:space="0" w:color="auto"/>
          </w:divBdr>
        </w:div>
        <w:div w:id="14306114">
          <w:marLeft w:val="0"/>
          <w:marRight w:val="0"/>
          <w:marTop w:val="0"/>
          <w:marBottom w:val="0"/>
          <w:divBdr>
            <w:top w:val="none" w:sz="0" w:space="0" w:color="auto"/>
            <w:left w:val="none" w:sz="0" w:space="0" w:color="auto"/>
            <w:bottom w:val="single" w:sz="4" w:space="1" w:color="auto"/>
            <w:right w:val="none" w:sz="0" w:space="0" w:color="auto"/>
          </w:divBdr>
        </w:div>
        <w:div w:id="1223054432">
          <w:marLeft w:val="0"/>
          <w:marRight w:val="0"/>
          <w:marTop w:val="0"/>
          <w:marBottom w:val="0"/>
          <w:divBdr>
            <w:top w:val="none" w:sz="0" w:space="0" w:color="auto"/>
            <w:left w:val="none" w:sz="0" w:space="0" w:color="auto"/>
            <w:bottom w:val="single" w:sz="4" w:space="1" w:color="auto"/>
            <w:right w:val="none" w:sz="0" w:space="0" w:color="auto"/>
          </w:divBdr>
        </w:div>
        <w:div w:id="1972708854">
          <w:marLeft w:val="0"/>
          <w:marRight w:val="0"/>
          <w:marTop w:val="0"/>
          <w:marBottom w:val="0"/>
          <w:divBdr>
            <w:top w:val="none" w:sz="0" w:space="0" w:color="auto"/>
            <w:left w:val="none" w:sz="0" w:space="0" w:color="auto"/>
            <w:bottom w:val="single" w:sz="4" w:space="1" w:color="auto"/>
            <w:right w:val="none" w:sz="0" w:space="0" w:color="auto"/>
          </w:divBdr>
        </w:div>
        <w:div w:id="752044225">
          <w:marLeft w:val="0"/>
          <w:marRight w:val="0"/>
          <w:marTop w:val="0"/>
          <w:marBottom w:val="0"/>
          <w:divBdr>
            <w:top w:val="none" w:sz="0" w:space="0" w:color="auto"/>
            <w:left w:val="none" w:sz="0" w:space="0" w:color="auto"/>
            <w:bottom w:val="single" w:sz="4" w:space="1" w:color="auto"/>
            <w:right w:val="none" w:sz="0" w:space="0" w:color="auto"/>
          </w:divBdr>
        </w:div>
        <w:div w:id="920796168">
          <w:marLeft w:val="0"/>
          <w:marRight w:val="0"/>
          <w:marTop w:val="0"/>
          <w:marBottom w:val="0"/>
          <w:divBdr>
            <w:top w:val="none" w:sz="0" w:space="0" w:color="auto"/>
            <w:left w:val="none" w:sz="0" w:space="0" w:color="auto"/>
            <w:bottom w:val="single" w:sz="4" w:space="1" w:color="auto"/>
            <w:right w:val="none" w:sz="0" w:space="0" w:color="auto"/>
          </w:divBdr>
        </w:div>
        <w:div w:id="362678418">
          <w:marLeft w:val="0"/>
          <w:marRight w:val="0"/>
          <w:marTop w:val="0"/>
          <w:marBottom w:val="0"/>
          <w:divBdr>
            <w:top w:val="none" w:sz="0" w:space="0" w:color="auto"/>
            <w:left w:val="none" w:sz="0" w:space="0" w:color="auto"/>
            <w:bottom w:val="single" w:sz="4" w:space="1" w:color="auto"/>
            <w:right w:val="none" w:sz="0" w:space="0" w:color="auto"/>
          </w:divBdr>
        </w:div>
        <w:div w:id="1707175471">
          <w:marLeft w:val="0"/>
          <w:marRight w:val="0"/>
          <w:marTop w:val="0"/>
          <w:marBottom w:val="0"/>
          <w:divBdr>
            <w:top w:val="none" w:sz="0" w:space="0" w:color="auto"/>
            <w:left w:val="none" w:sz="0" w:space="0" w:color="auto"/>
            <w:bottom w:val="single" w:sz="4" w:space="1" w:color="auto"/>
            <w:right w:val="none" w:sz="0" w:space="0" w:color="auto"/>
          </w:divBdr>
        </w:div>
        <w:div w:id="412971355">
          <w:marLeft w:val="0"/>
          <w:marRight w:val="0"/>
          <w:marTop w:val="0"/>
          <w:marBottom w:val="0"/>
          <w:divBdr>
            <w:top w:val="none" w:sz="0" w:space="0" w:color="auto"/>
            <w:left w:val="none" w:sz="0" w:space="0" w:color="auto"/>
            <w:bottom w:val="single" w:sz="4" w:space="1" w:color="auto"/>
            <w:right w:val="none" w:sz="0" w:space="0" w:color="auto"/>
          </w:divBdr>
        </w:div>
        <w:div w:id="1251084685">
          <w:marLeft w:val="0"/>
          <w:marRight w:val="0"/>
          <w:marTop w:val="0"/>
          <w:marBottom w:val="0"/>
          <w:divBdr>
            <w:top w:val="none" w:sz="0" w:space="0" w:color="auto"/>
            <w:left w:val="none" w:sz="0" w:space="0" w:color="auto"/>
            <w:bottom w:val="single" w:sz="4" w:space="1" w:color="auto"/>
            <w:right w:val="none" w:sz="0" w:space="0" w:color="auto"/>
          </w:divBdr>
        </w:div>
        <w:div w:id="1988513251">
          <w:marLeft w:val="0"/>
          <w:marRight w:val="0"/>
          <w:marTop w:val="0"/>
          <w:marBottom w:val="0"/>
          <w:divBdr>
            <w:top w:val="none" w:sz="0" w:space="0" w:color="auto"/>
            <w:left w:val="none" w:sz="0" w:space="0" w:color="auto"/>
            <w:bottom w:val="single" w:sz="4" w:space="1" w:color="auto"/>
            <w:right w:val="none" w:sz="0" w:space="0" w:color="auto"/>
          </w:divBdr>
        </w:div>
        <w:div w:id="598223321">
          <w:marLeft w:val="0"/>
          <w:marRight w:val="0"/>
          <w:marTop w:val="0"/>
          <w:marBottom w:val="0"/>
          <w:divBdr>
            <w:top w:val="none" w:sz="0" w:space="0" w:color="auto"/>
            <w:left w:val="none" w:sz="0" w:space="0" w:color="auto"/>
            <w:bottom w:val="single" w:sz="4" w:space="1" w:color="auto"/>
            <w:right w:val="none" w:sz="0" w:space="0" w:color="auto"/>
          </w:divBdr>
        </w:div>
        <w:div w:id="1843352049">
          <w:marLeft w:val="0"/>
          <w:marRight w:val="0"/>
          <w:marTop w:val="0"/>
          <w:marBottom w:val="0"/>
          <w:divBdr>
            <w:top w:val="none" w:sz="0" w:space="0" w:color="auto"/>
            <w:left w:val="none" w:sz="0" w:space="0" w:color="auto"/>
            <w:bottom w:val="single" w:sz="4" w:space="1" w:color="auto"/>
            <w:right w:val="none" w:sz="0" w:space="0" w:color="auto"/>
          </w:divBdr>
        </w:div>
        <w:div w:id="735204275">
          <w:marLeft w:val="0"/>
          <w:marRight w:val="0"/>
          <w:marTop w:val="0"/>
          <w:marBottom w:val="0"/>
          <w:divBdr>
            <w:top w:val="none" w:sz="0" w:space="0" w:color="auto"/>
            <w:left w:val="none" w:sz="0" w:space="0" w:color="auto"/>
            <w:bottom w:val="single" w:sz="4" w:space="1" w:color="auto"/>
            <w:right w:val="none" w:sz="0" w:space="0" w:color="auto"/>
          </w:divBdr>
        </w:div>
        <w:div w:id="242573640">
          <w:marLeft w:val="0"/>
          <w:marRight w:val="0"/>
          <w:marTop w:val="0"/>
          <w:marBottom w:val="0"/>
          <w:divBdr>
            <w:top w:val="none" w:sz="0" w:space="0" w:color="auto"/>
            <w:left w:val="none" w:sz="0" w:space="0" w:color="auto"/>
            <w:bottom w:val="single" w:sz="4" w:space="1" w:color="auto"/>
            <w:right w:val="none" w:sz="0" w:space="0" w:color="auto"/>
          </w:divBdr>
        </w:div>
        <w:div w:id="984164196">
          <w:marLeft w:val="0"/>
          <w:marRight w:val="0"/>
          <w:marTop w:val="0"/>
          <w:marBottom w:val="0"/>
          <w:divBdr>
            <w:top w:val="none" w:sz="0" w:space="0" w:color="auto"/>
            <w:left w:val="none" w:sz="0" w:space="0" w:color="auto"/>
            <w:bottom w:val="single" w:sz="4" w:space="1" w:color="auto"/>
            <w:right w:val="none" w:sz="0" w:space="0" w:color="auto"/>
          </w:divBdr>
        </w:div>
        <w:div w:id="1197307409">
          <w:marLeft w:val="0"/>
          <w:marRight w:val="0"/>
          <w:marTop w:val="0"/>
          <w:marBottom w:val="0"/>
          <w:divBdr>
            <w:top w:val="none" w:sz="0" w:space="0" w:color="auto"/>
            <w:left w:val="none" w:sz="0" w:space="0" w:color="auto"/>
            <w:bottom w:val="single" w:sz="4" w:space="1" w:color="auto"/>
            <w:right w:val="none" w:sz="0" w:space="0" w:color="auto"/>
          </w:divBdr>
        </w:div>
        <w:div w:id="436950064">
          <w:marLeft w:val="0"/>
          <w:marRight w:val="0"/>
          <w:marTop w:val="0"/>
          <w:marBottom w:val="0"/>
          <w:divBdr>
            <w:top w:val="none" w:sz="0" w:space="0" w:color="auto"/>
            <w:left w:val="none" w:sz="0" w:space="0" w:color="auto"/>
            <w:bottom w:val="single" w:sz="4" w:space="1" w:color="auto"/>
            <w:right w:val="none" w:sz="0" w:space="0" w:color="auto"/>
          </w:divBdr>
        </w:div>
        <w:div w:id="1217231942">
          <w:marLeft w:val="0"/>
          <w:marRight w:val="0"/>
          <w:marTop w:val="0"/>
          <w:marBottom w:val="0"/>
          <w:divBdr>
            <w:top w:val="none" w:sz="0" w:space="0" w:color="auto"/>
            <w:left w:val="none" w:sz="0" w:space="0" w:color="auto"/>
            <w:bottom w:val="single" w:sz="4" w:space="1" w:color="auto"/>
            <w:right w:val="none" w:sz="0" w:space="0" w:color="auto"/>
          </w:divBdr>
        </w:div>
        <w:div w:id="856893604">
          <w:marLeft w:val="0"/>
          <w:marRight w:val="0"/>
          <w:marTop w:val="0"/>
          <w:marBottom w:val="0"/>
          <w:divBdr>
            <w:top w:val="none" w:sz="0" w:space="0" w:color="auto"/>
            <w:left w:val="none" w:sz="0" w:space="0" w:color="auto"/>
            <w:bottom w:val="single" w:sz="4" w:space="1" w:color="auto"/>
            <w:right w:val="none" w:sz="0" w:space="0" w:color="auto"/>
          </w:divBdr>
        </w:div>
        <w:div w:id="668019870">
          <w:marLeft w:val="0"/>
          <w:marRight w:val="0"/>
          <w:marTop w:val="0"/>
          <w:marBottom w:val="0"/>
          <w:divBdr>
            <w:top w:val="none" w:sz="0" w:space="0" w:color="auto"/>
            <w:left w:val="none" w:sz="0" w:space="0" w:color="auto"/>
            <w:bottom w:val="single" w:sz="4" w:space="1" w:color="auto"/>
            <w:right w:val="none" w:sz="0" w:space="0" w:color="auto"/>
          </w:divBdr>
        </w:div>
        <w:div w:id="1009022324">
          <w:marLeft w:val="0"/>
          <w:marRight w:val="0"/>
          <w:marTop w:val="0"/>
          <w:marBottom w:val="0"/>
          <w:divBdr>
            <w:top w:val="none" w:sz="0" w:space="0" w:color="auto"/>
            <w:left w:val="none" w:sz="0" w:space="0" w:color="auto"/>
            <w:bottom w:val="single" w:sz="4" w:space="1" w:color="auto"/>
            <w:right w:val="none" w:sz="0" w:space="0" w:color="auto"/>
          </w:divBdr>
        </w:div>
        <w:div w:id="497772133">
          <w:marLeft w:val="0"/>
          <w:marRight w:val="0"/>
          <w:marTop w:val="0"/>
          <w:marBottom w:val="0"/>
          <w:divBdr>
            <w:top w:val="none" w:sz="0" w:space="0" w:color="auto"/>
            <w:left w:val="none" w:sz="0" w:space="0" w:color="auto"/>
            <w:bottom w:val="single" w:sz="4" w:space="1" w:color="auto"/>
            <w:right w:val="none" w:sz="0" w:space="0" w:color="auto"/>
          </w:divBdr>
        </w:div>
        <w:div w:id="1675111747">
          <w:marLeft w:val="0"/>
          <w:marRight w:val="0"/>
          <w:marTop w:val="0"/>
          <w:marBottom w:val="0"/>
          <w:divBdr>
            <w:top w:val="none" w:sz="0" w:space="0" w:color="auto"/>
            <w:left w:val="none" w:sz="0" w:space="0" w:color="auto"/>
            <w:bottom w:val="single" w:sz="4" w:space="1" w:color="auto"/>
            <w:right w:val="none" w:sz="0" w:space="0" w:color="auto"/>
          </w:divBdr>
        </w:div>
        <w:div w:id="1871990211">
          <w:marLeft w:val="0"/>
          <w:marRight w:val="0"/>
          <w:marTop w:val="0"/>
          <w:marBottom w:val="0"/>
          <w:divBdr>
            <w:top w:val="none" w:sz="0" w:space="0" w:color="auto"/>
            <w:left w:val="none" w:sz="0" w:space="0" w:color="auto"/>
            <w:bottom w:val="single" w:sz="4" w:space="1" w:color="auto"/>
            <w:right w:val="none" w:sz="0" w:space="0" w:color="auto"/>
          </w:divBdr>
        </w:div>
        <w:div w:id="1428378704">
          <w:marLeft w:val="0"/>
          <w:marRight w:val="0"/>
          <w:marTop w:val="0"/>
          <w:marBottom w:val="0"/>
          <w:divBdr>
            <w:top w:val="none" w:sz="0" w:space="0" w:color="auto"/>
            <w:left w:val="none" w:sz="0" w:space="0" w:color="auto"/>
            <w:bottom w:val="single" w:sz="4" w:space="1" w:color="auto"/>
            <w:right w:val="none" w:sz="0" w:space="0" w:color="auto"/>
          </w:divBdr>
        </w:div>
        <w:div w:id="720908239">
          <w:marLeft w:val="0"/>
          <w:marRight w:val="0"/>
          <w:marTop w:val="0"/>
          <w:marBottom w:val="0"/>
          <w:divBdr>
            <w:top w:val="none" w:sz="0" w:space="0" w:color="auto"/>
            <w:left w:val="none" w:sz="0" w:space="0" w:color="auto"/>
            <w:bottom w:val="single" w:sz="4" w:space="1" w:color="auto"/>
            <w:right w:val="none" w:sz="0" w:space="0" w:color="auto"/>
          </w:divBdr>
        </w:div>
        <w:div w:id="69086729">
          <w:marLeft w:val="0"/>
          <w:marRight w:val="0"/>
          <w:marTop w:val="0"/>
          <w:marBottom w:val="0"/>
          <w:divBdr>
            <w:top w:val="none" w:sz="0" w:space="0" w:color="auto"/>
            <w:left w:val="none" w:sz="0" w:space="0" w:color="auto"/>
            <w:bottom w:val="single" w:sz="4" w:space="1" w:color="auto"/>
            <w:right w:val="none" w:sz="0" w:space="0" w:color="auto"/>
          </w:divBdr>
        </w:div>
        <w:div w:id="507209009">
          <w:marLeft w:val="0"/>
          <w:marRight w:val="0"/>
          <w:marTop w:val="0"/>
          <w:marBottom w:val="0"/>
          <w:divBdr>
            <w:top w:val="none" w:sz="0" w:space="0" w:color="auto"/>
            <w:left w:val="none" w:sz="0" w:space="0" w:color="auto"/>
            <w:bottom w:val="single" w:sz="4" w:space="1" w:color="auto"/>
            <w:right w:val="none" w:sz="0" w:space="0" w:color="auto"/>
          </w:divBdr>
        </w:div>
        <w:div w:id="679743741">
          <w:marLeft w:val="0"/>
          <w:marRight w:val="0"/>
          <w:marTop w:val="0"/>
          <w:marBottom w:val="0"/>
          <w:divBdr>
            <w:top w:val="none" w:sz="0" w:space="0" w:color="auto"/>
            <w:left w:val="none" w:sz="0" w:space="0" w:color="auto"/>
            <w:bottom w:val="single" w:sz="4" w:space="1" w:color="auto"/>
            <w:right w:val="none" w:sz="0" w:space="0" w:color="auto"/>
          </w:divBdr>
        </w:div>
        <w:div w:id="1387101573">
          <w:marLeft w:val="0"/>
          <w:marRight w:val="0"/>
          <w:marTop w:val="0"/>
          <w:marBottom w:val="0"/>
          <w:divBdr>
            <w:top w:val="none" w:sz="0" w:space="0" w:color="auto"/>
            <w:left w:val="none" w:sz="0" w:space="0" w:color="auto"/>
            <w:bottom w:val="single" w:sz="4" w:space="1" w:color="auto"/>
            <w:right w:val="none" w:sz="0" w:space="0" w:color="auto"/>
          </w:divBdr>
        </w:div>
        <w:div w:id="861699549">
          <w:marLeft w:val="0"/>
          <w:marRight w:val="0"/>
          <w:marTop w:val="0"/>
          <w:marBottom w:val="0"/>
          <w:divBdr>
            <w:top w:val="none" w:sz="0" w:space="0" w:color="auto"/>
            <w:left w:val="none" w:sz="0" w:space="0" w:color="auto"/>
            <w:bottom w:val="single" w:sz="4" w:space="1" w:color="auto"/>
            <w:right w:val="none" w:sz="0" w:space="0" w:color="auto"/>
          </w:divBdr>
          <w:divsChild>
            <w:div w:id="1907491552">
              <w:marLeft w:val="0"/>
              <w:marRight w:val="0"/>
              <w:marTop w:val="0"/>
              <w:marBottom w:val="0"/>
              <w:divBdr>
                <w:top w:val="none" w:sz="0" w:space="0" w:color="auto"/>
                <w:left w:val="none" w:sz="0" w:space="0" w:color="auto"/>
                <w:bottom w:val="single" w:sz="4" w:space="1" w:color="auto"/>
                <w:right w:val="none" w:sz="0" w:space="0" w:color="auto"/>
              </w:divBdr>
            </w:div>
            <w:div w:id="1578248546">
              <w:marLeft w:val="0"/>
              <w:marRight w:val="0"/>
              <w:marTop w:val="0"/>
              <w:marBottom w:val="0"/>
              <w:divBdr>
                <w:top w:val="none" w:sz="0" w:space="0" w:color="auto"/>
                <w:left w:val="none" w:sz="0" w:space="0" w:color="auto"/>
                <w:bottom w:val="single" w:sz="4" w:space="1" w:color="auto"/>
                <w:right w:val="none" w:sz="0" w:space="0" w:color="auto"/>
              </w:divBdr>
            </w:div>
          </w:divsChild>
        </w:div>
        <w:div w:id="698895277">
          <w:marLeft w:val="0"/>
          <w:marRight w:val="0"/>
          <w:marTop w:val="0"/>
          <w:marBottom w:val="0"/>
          <w:divBdr>
            <w:top w:val="none" w:sz="0" w:space="0" w:color="auto"/>
            <w:left w:val="none" w:sz="0" w:space="0" w:color="auto"/>
            <w:bottom w:val="single" w:sz="4" w:space="1" w:color="auto"/>
            <w:right w:val="none" w:sz="0" w:space="0" w:color="auto"/>
          </w:divBdr>
        </w:div>
        <w:div w:id="1090853300">
          <w:marLeft w:val="0"/>
          <w:marRight w:val="0"/>
          <w:marTop w:val="0"/>
          <w:marBottom w:val="0"/>
          <w:divBdr>
            <w:top w:val="none" w:sz="0" w:space="0" w:color="auto"/>
            <w:left w:val="none" w:sz="0" w:space="0" w:color="auto"/>
            <w:bottom w:val="single" w:sz="4" w:space="1" w:color="auto"/>
            <w:right w:val="none" w:sz="0" w:space="0" w:color="auto"/>
          </w:divBdr>
        </w:div>
        <w:div w:id="269556485">
          <w:marLeft w:val="0"/>
          <w:marRight w:val="0"/>
          <w:marTop w:val="0"/>
          <w:marBottom w:val="0"/>
          <w:divBdr>
            <w:top w:val="none" w:sz="0" w:space="0" w:color="auto"/>
            <w:left w:val="none" w:sz="0" w:space="0" w:color="auto"/>
            <w:bottom w:val="single" w:sz="4" w:space="1" w:color="auto"/>
            <w:right w:val="none" w:sz="0" w:space="0" w:color="auto"/>
          </w:divBdr>
        </w:div>
        <w:div w:id="344019403">
          <w:marLeft w:val="0"/>
          <w:marRight w:val="0"/>
          <w:marTop w:val="0"/>
          <w:marBottom w:val="0"/>
          <w:divBdr>
            <w:top w:val="none" w:sz="0" w:space="0" w:color="auto"/>
            <w:left w:val="none" w:sz="0" w:space="0" w:color="auto"/>
            <w:bottom w:val="none" w:sz="0" w:space="0" w:color="auto"/>
            <w:right w:val="none" w:sz="0" w:space="0" w:color="auto"/>
          </w:divBdr>
        </w:div>
        <w:div w:id="889731621">
          <w:marLeft w:val="0"/>
          <w:marRight w:val="0"/>
          <w:marTop w:val="0"/>
          <w:marBottom w:val="0"/>
          <w:divBdr>
            <w:top w:val="none" w:sz="0" w:space="0" w:color="auto"/>
            <w:left w:val="none" w:sz="0" w:space="0" w:color="auto"/>
            <w:bottom w:val="single" w:sz="4" w:space="1" w:color="auto"/>
            <w:right w:val="none" w:sz="0" w:space="0" w:color="auto"/>
          </w:divBdr>
          <w:divsChild>
            <w:div w:id="1853908093">
              <w:marLeft w:val="0"/>
              <w:marRight w:val="0"/>
              <w:marTop w:val="0"/>
              <w:marBottom w:val="0"/>
              <w:divBdr>
                <w:top w:val="none" w:sz="0" w:space="0" w:color="auto"/>
                <w:left w:val="none" w:sz="0" w:space="0" w:color="auto"/>
                <w:bottom w:val="single" w:sz="4" w:space="1" w:color="auto"/>
                <w:right w:val="none" w:sz="0" w:space="0" w:color="auto"/>
              </w:divBdr>
            </w:div>
          </w:divsChild>
        </w:div>
        <w:div w:id="707413545">
          <w:marLeft w:val="0"/>
          <w:marRight w:val="0"/>
          <w:marTop w:val="0"/>
          <w:marBottom w:val="0"/>
          <w:divBdr>
            <w:top w:val="none" w:sz="0" w:space="0" w:color="auto"/>
            <w:left w:val="none" w:sz="0" w:space="0" w:color="auto"/>
            <w:bottom w:val="single" w:sz="4" w:space="1" w:color="auto"/>
            <w:right w:val="none" w:sz="0" w:space="0" w:color="auto"/>
          </w:divBdr>
        </w:div>
        <w:div w:id="1073695860">
          <w:marLeft w:val="0"/>
          <w:marRight w:val="0"/>
          <w:marTop w:val="0"/>
          <w:marBottom w:val="0"/>
          <w:divBdr>
            <w:top w:val="none" w:sz="0" w:space="0" w:color="auto"/>
            <w:left w:val="none" w:sz="0" w:space="0" w:color="auto"/>
            <w:bottom w:val="single" w:sz="4" w:space="1" w:color="auto"/>
            <w:right w:val="none" w:sz="0" w:space="0" w:color="auto"/>
          </w:divBdr>
        </w:div>
        <w:div w:id="832376379">
          <w:marLeft w:val="0"/>
          <w:marRight w:val="0"/>
          <w:marTop w:val="0"/>
          <w:marBottom w:val="0"/>
          <w:divBdr>
            <w:top w:val="none" w:sz="0" w:space="0" w:color="auto"/>
            <w:left w:val="none" w:sz="0" w:space="0" w:color="auto"/>
            <w:bottom w:val="single" w:sz="4" w:space="1" w:color="auto"/>
            <w:right w:val="none" w:sz="0" w:space="0" w:color="auto"/>
          </w:divBdr>
        </w:div>
        <w:div w:id="33433291">
          <w:marLeft w:val="0"/>
          <w:marRight w:val="0"/>
          <w:marTop w:val="0"/>
          <w:marBottom w:val="0"/>
          <w:divBdr>
            <w:top w:val="none" w:sz="0" w:space="0" w:color="auto"/>
            <w:left w:val="none" w:sz="0" w:space="0" w:color="auto"/>
            <w:bottom w:val="single" w:sz="4" w:space="1" w:color="auto"/>
            <w:right w:val="none" w:sz="0" w:space="0" w:color="auto"/>
          </w:divBdr>
        </w:div>
        <w:div w:id="1243223433">
          <w:marLeft w:val="0"/>
          <w:marRight w:val="0"/>
          <w:marTop w:val="0"/>
          <w:marBottom w:val="0"/>
          <w:divBdr>
            <w:top w:val="none" w:sz="0" w:space="0" w:color="auto"/>
            <w:left w:val="none" w:sz="0" w:space="0" w:color="auto"/>
            <w:bottom w:val="single" w:sz="4" w:space="1" w:color="auto"/>
            <w:right w:val="none" w:sz="0" w:space="0" w:color="auto"/>
          </w:divBdr>
        </w:div>
        <w:div w:id="1013344352">
          <w:marLeft w:val="0"/>
          <w:marRight w:val="0"/>
          <w:marTop w:val="0"/>
          <w:marBottom w:val="0"/>
          <w:divBdr>
            <w:top w:val="none" w:sz="0" w:space="0" w:color="auto"/>
            <w:left w:val="none" w:sz="0" w:space="0" w:color="auto"/>
            <w:bottom w:val="single" w:sz="4" w:space="1" w:color="auto"/>
            <w:right w:val="none" w:sz="0" w:space="0" w:color="auto"/>
          </w:divBdr>
        </w:div>
        <w:div w:id="929462438">
          <w:marLeft w:val="0"/>
          <w:marRight w:val="0"/>
          <w:marTop w:val="0"/>
          <w:marBottom w:val="0"/>
          <w:divBdr>
            <w:top w:val="none" w:sz="0" w:space="0" w:color="auto"/>
            <w:left w:val="none" w:sz="0" w:space="0" w:color="auto"/>
            <w:bottom w:val="none" w:sz="0" w:space="0" w:color="auto"/>
            <w:right w:val="none" w:sz="0" w:space="0" w:color="auto"/>
          </w:divBdr>
          <w:divsChild>
            <w:div w:id="1155337449">
              <w:marLeft w:val="0"/>
              <w:marRight w:val="0"/>
              <w:marTop w:val="0"/>
              <w:marBottom w:val="0"/>
              <w:divBdr>
                <w:top w:val="none" w:sz="0" w:space="0" w:color="auto"/>
                <w:left w:val="none" w:sz="0" w:space="0" w:color="auto"/>
                <w:bottom w:val="single" w:sz="4" w:space="1" w:color="auto"/>
                <w:right w:val="none" w:sz="0" w:space="0" w:color="auto"/>
              </w:divBdr>
            </w:div>
            <w:div w:id="1583028864">
              <w:marLeft w:val="0"/>
              <w:marRight w:val="0"/>
              <w:marTop w:val="0"/>
              <w:marBottom w:val="0"/>
              <w:divBdr>
                <w:top w:val="none" w:sz="0" w:space="0" w:color="auto"/>
                <w:left w:val="none" w:sz="0" w:space="0" w:color="auto"/>
                <w:bottom w:val="single" w:sz="4" w:space="1" w:color="auto"/>
                <w:right w:val="none" w:sz="0" w:space="0" w:color="auto"/>
              </w:divBdr>
            </w:div>
          </w:divsChild>
        </w:div>
        <w:div w:id="29040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r-olomoucky.cz/monitorovani-cl-671.html" TargetMode="External"/><Relationship Id="rId18" Type="http://schemas.openxmlformats.org/officeDocument/2006/relationships/image" Target="media/image3.jpeg"/><Relationship Id="rId26" Type="http://schemas.openxmlformats.org/officeDocument/2006/relationships/hyperlink" Target="http://www.kr-olomoucky.cz/propagace-a-publicita-cl-672.html" TargetMode="External"/><Relationship Id="rId39" Type="http://schemas.openxmlformats.org/officeDocument/2006/relationships/hyperlink" Target="mailto:v.dostalova@kr-olomoucky.cz" TargetMode="External"/><Relationship Id="rId3" Type="http://schemas.microsoft.com/office/2007/relationships/stylesWithEffects" Target="stylesWithEffects.xml"/><Relationship Id="rId21" Type="http://schemas.openxmlformats.org/officeDocument/2006/relationships/hyperlink" Target="http://www.kr-olomoucky.cz/globalni-granty-v-ramci-opvk-cl-520.html" TargetMode="External"/><Relationship Id="rId34" Type="http://schemas.openxmlformats.org/officeDocument/2006/relationships/hyperlink" Target="http://www.kr-olomoucky.cz/dokumenty-cl-637.html" TargetMode="External"/><Relationship Id="rId42" Type="http://schemas.openxmlformats.org/officeDocument/2006/relationships/hyperlink" Target="http://www.kr-olomoucky.cz/vyzvy-c-01-cl-794.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olomoucky.cz/provadeci-a-programovy-dokument-cl-673.html" TargetMode="External"/><Relationship Id="rId17" Type="http://schemas.openxmlformats.org/officeDocument/2006/relationships/hyperlink" Target="http://www.kr-olomoucky.cz/monitorovani-cl-671.html" TargetMode="External"/><Relationship Id="rId25" Type="http://schemas.openxmlformats.org/officeDocument/2006/relationships/hyperlink" Target="http://www.kr-olomoucky.cz/verejne-zakazky-cl-639.html" TargetMode="External"/><Relationship Id="rId33" Type="http://schemas.openxmlformats.org/officeDocument/2006/relationships/hyperlink" Target="http://www.kr-olomoucky.cz/dokumenty-cl-637.html" TargetMode="External"/><Relationship Id="rId38" Type="http://schemas.openxmlformats.org/officeDocument/2006/relationships/hyperlink" Target="http://www.kr-olomoucky.cz/kontakty-cl-643.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olomoucky.cz/metodika-cl-670.html" TargetMode="External"/><Relationship Id="rId20" Type="http://schemas.openxmlformats.org/officeDocument/2006/relationships/hyperlink" Target="http://www.kr-olomoucky.cz/poradane-akce-cl-638.html" TargetMode="External"/><Relationship Id="rId29" Type="http://schemas.openxmlformats.org/officeDocument/2006/relationships/hyperlink" Target="http://www.kr-olomoucky.cz/prirucky-cl-674.html" TargetMode="External"/><Relationship Id="rId41" Type="http://schemas.openxmlformats.org/officeDocument/2006/relationships/hyperlink" Target="http://www.esfseminar.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olomoucky.cz/poradane-akce-cl-638.html" TargetMode="External"/><Relationship Id="rId24" Type="http://schemas.openxmlformats.org/officeDocument/2006/relationships/hyperlink" Target="http://www.kr-olomoucky.cz/monitorovani-cl-671.html" TargetMode="External"/><Relationship Id="rId32" Type="http://schemas.openxmlformats.org/officeDocument/2006/relationships/hyperlink" Target="http://www.kr-olomoucky.cz/prirucky-cl-674.html" TargetMode="External"/><Relationship Id="rId37" Type="http://schemas.openxmlformats.org/officeDocument/2006/relationships/hyperlink" Target="http://www.kr-olomoucky.cz/dokumenty-cl-637.html" TargetMode="External"/><Relationship Id="rId40" Type="http://schemas.openxmlformats.org/officeDocument/2006/relationships/hyperlink" Target="http://www.esfseminar.cz/" TargetMode="External"/><Relationship Id="rId45" Type="http://schemas.openxmlformats.org/officeDocument/2006/relationships/hyperlink" Target="http://www.kr-olomoucky.cz/opvk" TargetMode="External"/><Relationship Id="rId5" Type="http://schemas.openxmlformats.org/officeDocument/2006/relationships/webSettings" Target="webSettings.xml"/><Relationship Id="rId15" Type="http://schemas.openxmlformats.org/officeDocument/2006/relationships/hyperlink" Target="http://www.kr-olomoucky.cz/poradane-akce-cl-638.html" TargetMode="External"/><Relationship Id="rId23" Type="http://schemas.openxmlformats.org/officeDocument/2006/relationships/hyperlink" Target="http://www.kr-olomoucky.cz/prirucky-cl-674.html" TargetMode="External"/><Relationship Id="rId28" Type="http://schemas.openxmlformats.org/officeDocument/2006/relationships/image" Target="media/image5.jpeg"/><Relationship Id="rId36" Type="http://schemas.openxmlformats.org/officeDocument/2006/relationships/hyperlink" Target="http://www.kr-olomoucky.cz/globalni-granty-v-ramci-opvk-cl-520.html" TargetMode="External"/><Relationship Id="rId10" Type="http://schemas.openxmlformats.org/officeDocument/2006/relationships/hyperlink" Target="http://www.kr-olomoucky.cz/poradane-akce-cl-638.html" TargetMode="External"/><Relationship Id="rId19" Type="http://schemas.openxmlformats.org/officeDocument/2006/relationships/image" Target="media/image4.jpeg"/><Relationship Id="rId31" Type="http://schemas.openxmlformats.org/officeDocument/2006/relationships/hyperlink" Target="http://www.kr-olomoucky.cz/verejne-zakazky-cl-639.html" TargetMode="External"/><Relationship Id="rId44" Type="http://schemas.openxmlformats.org/officeDocument/2006/relationships/hyperlink" Target="http://www.kr-olomoucky.cz/vyzvy-c-01-cl-79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r-olomoucky.cz/prirucky-cl-674.html" TargetMode="External"/><Relationship Id="rId22" Type="http://schemas.openxmlformats.org/officeDocument/2006/relationships/hyperlink" Target="http://www.kr-olomoucky.cz/kontakty-cl-643.html" TargetMode="External"/><Relationship Id="rId27" Type="http://schemas.openxmlformats.org/officeDocument/2006/relationships/hyperlink" Target="http://www.kr-olomoucky.cz/poradane-akce-cl-638.html" TargetMode="External"/><Relationship Id="rId30" Type="http://schemas.openxmlformats.org/officeDocument/2006/relationships/hyperlink" Target="http://www.kr-olomoucky.cz/poradane-akce-cl-638.html" TargetMode="External"/><Relationship Id="rId35" Type="http://schemas.openxmlformats.org/officeDocument/2006/relationships/hyperlink" Target="http://www.kr-olomoucky.cz/dotaznik-ke-gg-cl-641.html" TargetMode="External"/><Relationship Id="rId43" Type="http://schemas.openxmlformats.org/officeDocument/2006/relationships/hyperlink" Target="http://www.kr-olomoucky.cz/vyzvy-c-01-cl-79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5933</Words>
  <Characters>35005</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Sluková Dana</dc:creator>
  <cp:keywords/>
  <dc:description/>
  <cp:lastModifiedBy>Sluková Dana</cp:lastModifiedBy>
  <cp:revision>6</cp:revision>
  <dcterms:created xsi:type="dcterms:W3CDTF">2011-08-17T09:11:00Z</dcterms:created>
  <dcterms:modified xsi:type="dcterms:W3CDTF">2011-08-17T10:19:00Z</dcterms:modified>
</cp:coreProperties>
</file>