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9"/>
        <w:gridCol w:w="1134"/>
        <w:gridCol w:w="2128"/>
        <w:gridCol w:w="3118"/>
      </w:tblGrid>
      <w:tr w:rsidR="004F4704" w:rsidRPr="00CD0CB7" w:rsidTr="00CD0CB7">
        <w:trPr>
          <w:cantSplit/>
          <w:trHeight w:hRule="exact" w:val="1134"/>
        </w:trPr>
        <w:tc>
          <w:tcPr>
            <w:tcW w:w="3259" w:type="dxa"/>
            <w:shd w:val="clear" w:color="auto" w:fill="auto"/>
            <w:tcMar>
              <w:left w:w="0" w:type="dxa"/>
              <w:right w:w="0" w:type="dxa"/>
            </w:tcMar>
          </w:tcPr>
          <w:p w:rsidR="004F4704" w:rsidRPr="00CD0CB7" w:rsidRDefault="005D7EF8" w:rsidP="00E73D1E"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-88265</wp:posOffset>
                  </wp:positionV>
                  <wp:extent cx="1623695" cy="867410"/>
                  <wp:effectExtent l="0" t="0" r="0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4F4704" w:rsidRPr="00CD0CB7" w:rsidRDefault="004F4704" w:rsidP="00DA13EF"/>
        </w:tc>
        <w:tc>
          <w:tcPr>
            <w:tcW w:w="5246" w:type="dxa"/>
            <w:gridSpan w:val="2"/>
            <w:shd w:val="clear" w:color="auto" w:fill="auto"/>
          </w:tcPr>
          <w:p w:rsidR="002E4CA8" w:rsidRPr="00CD0CB7" w:rsidRDefault="002E4CA8" w:rsidP="00DA13EF"/>
        </w:tc>
      </w:tr>
      <w:tr w:rsidR="00B93DAF" w:rsidRPr="00CD0CB7" w:rsidTr="00CD0CB7">
        <w:trPr>
          <w:cantSplit/>
          <w:trHeight w:hRule="exact" w:val="964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B93DAF" w:rsidRPr="00CD0CB7" w:rsidRDefault="00B93DAF" w:rsidP="00646DB8"/>
        </w:tc>
      </w:tr>
      <w:tr w:rsidR="00F01630" w:rsidRPr="00CD0CB7" w:rsidTr="00CD0CB7">
        <w:trPr>
          <w:cantSplit/>
          <w:trHeight w:hRule="exact" w:val="567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4825B4" w:rsidRDefault="00F01630" w:rsidP="00F01630">
            <w:pPr>
              <w:pStyle w:val="Nadpis24B"/>
            </w:pPr>
            <w:r w:rsidRPr="004825B4">
              <w:t>tisková zpráva</w:t>
            </w:r>
          </w:p>
        </w:tc>
      </w:tr>
      <w:tr w:rsidR="00F01630" w:rsidRPr="00CD0CB7" w:rsidTr="00CD0CB7">
        <w:trPr>
          <w:cantSplit/>
          <w:trHeight w:hRule="exact"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CD0CB7" w:rsidRDefault="00F01630" w:rsidP="00646DB8"/>
        </w:tc>
      </w:tr>
      <w:tr w:rsidR="00962275" w:rsidRPr="00CD0CB7" w:rsidTr="00CD0CB7">
        <w:trPr>
          <w:cantSplit/>
          <w:trHeight w:hRule="exact" w:val="283"/>
        </w:trPr>
        <w:tc>
          <w:tcPr>
            <w:tcW w:w="652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962275" w:rsidRPr="00CD0CB7" w:rsidRDefault="00962275" w:rsidP="00943DD0">
            <w:pPr>
              <w:pStyle w:val="Datum1"/>
            </w:pPr>
          </w:p>
        </w:tc>
        <w:tc>
          <w:tcPr>
            <w:tcW w:w="3118" w:type="dxa"/>
            <w:shd w:val="clear" w:color="auto" w:fill="auto"/>
          </w:tcPr>
          <w:p w:rsidR="00962275" w:rsidRPr="00CD0CB7" w:rsidRDefault="00962275" w:rsidP="00736ABB">
            <w:pPr>
              <w:pStyle w:val="Datum1"/>
            </w:pPr>
            <w:r w:rsidRPr="00CD0CB7">
              <w:t>V Praze dne</w:t>
            </w:r>
            <w:r w:rsidR="00946AA7">
              <w:t xml:space="preserve"> </w:t>
            </w:r>
            <w:bookmarkStart w:id="0" w:name="Text1"/>
            <w:r w:rsidR="00E21D62">
              <w:fldChar w:fldCharType="begin">
                <w:ffData>
                  <w:name w:val="Text1"/>
                  <w:enabled/>
                  <w:calcOnExit w:val="0"/>
                  <w:textInput>
                    <w:default w:val="Zadejte datum"/>
                  </w:textInput>
                </w:ffData>
              </w:fldChar>
            </w:r>
            <w:r w:rsidR="006316BB">
              <w:instrText xml:space="preserve"> FORMTEXT </w:instrText>
            </w:r>
            <w:r w:rsidR="00E21D62">
              <w:fldChar w:fldCharType="separate"/>
            </w:r>
            <w:r w:rsidR="00736ABB">
              <w:t xml:space="preserve">2. 9. </w:t>
            </w:r>
            <w:bookmarkStart w:id="1" w:name="_GoBack"/>
            <w:bookmarkEnd w:id="1"/>
            <w:r w:rsidR="00736ABB">
              <w:t>2013</w:t>
            </w:r>
            <w:r w:rsidR="00E21D62">
              <w:fldChar w:fldCharType="end"/>
            </w:r>
            <w:bookmarkEnd w:id="0"/>
          </w:p>
        </w:tc>
      </w:tr>
      <w:tr w:rsidR="00736CB3" w:rsidRPr="00CD0CB7" w:rsidTr="00CD0CB7">
        <w:trPr>
          <w:cantSplit/>
          <w:trHeight w:hRule="exact"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36CB3" w:rsidRPr="00CD0CB7" w:rsidRDefault="00736CB3" w:rsidP="00F01630"/>
        </w:tc>
      </w:tr>
      <w:bookmarkStart w:id="2" w:name="Text4"/>
      <w:tr w:rsidR="00F01630" w:rsidRPr="003545B4" w:rsidTr="00CD0CB7">
        <w:trPr>
          <w:cantSplit/>
          <w:trHeight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3545B4" w:rsidRDefault="00E21D62" w:rsidP="008E65AA">
            <w:pPr>
              <w:pStyle w:val="Nadpis14B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oklepejte sem a zadejte nadpis tiskové zprávy"/>
                  </w:textInput>
                </w:ffData>
              </w:fldChar>
            </w:r>
            <w:r w:rsidR="003545B4">
              <w:instrText xml:space="preserve"> FORMTEXT </w:instrText>
            </w:r>
            <w:r>
              <w:fldChar w:fldCharType="separate"/>
            </w:r>
            <w:r w:rsidR="00D25698">
              <w:t>Upozornění na nové podmínky podnikání výrobců a zpracovatelů paliv a maziv a</w:t>
            </w:r>
            <w:r w:rsidR="00A977F9">
              <w:t> </w:t>
            </w:r>
            <w:r w:rsidR="00D25698">
              <w:t>distributorů pohonných hmot.</w:t>
            </w:r>
            <w:r w:rsidR="000B2420">
              <w:t xml:space="preserve"> Stávající podnikatelé musí v období od 1. října 2013 do 1. listopadu 2013 požádat </w:t>
            </w:r>
            <w:r w:rsidR="00A977F9">
              <w:t xml:space="preserve">živnostenský úřad </w:t>
            </w:r>
            <w:r w:rsidR="000B2420">
              <w:t xml:space="preserve">o koncesi a distributoři pohonných hmot i </w:t>
            </w:r>
            <w:r w:rsidR="00A977F9">
              <w:t xml:space="preserve">celní úřad </w:t>
            </w:r>
            <w:r w:rsidR="000B2420">
              <w:t>o registraci</w:t>
            </w:r>
            <w:r w:rsidR="008E65AA">
              <w:t xml:space="preserve"> a poskytnout kauci</w:t>
            </w:r>
            <w:r w:rsidR="000B2420">
              <w:t>.</w:t>
            </w:r>
            <w:r>
              <w:fldChar w:fldCharType="end"/>
            </w:r>
            <w:bookmarkEnd w:id="2"/>
          </w:p>
        </w:tc>
      </w:tr>
      <w:tr w:rsidR="00F01630" w:rsidRPr="00CD0CB7" w:rsidTr="00CD0CB7">
        <w:trPr>
          <w:cantSplit/>
          <w:trHeight w:hRule="exact" w:val="397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CD0CB7" w:rsidRDefault="00F01630" w:rsidP="00F01630"/>
        </w:tc>
      </w:tr>
    </w:tbl>
    <w:p w:rsidR="00A1675C" w:rsidRDefault="00A1675C" w:rsidP="001D7933">
      <w:pPr>
        <w:sectPr w:rsidR="00A1675C" w:rsidSect="00FE27E8">
          <w:headerReference w:type="default" r:id="rId10"/>
          <w:footerReference w:type="default" r:id="rId11"/>
          <w:footerReference w:type="first" r:id="rId12"/>
          <w:pgSz w:w="11906" w:h="16838"/>
          <w:pgMar w:top="567" w:right="1134" w:bottom="2268" w:left="1134" w:header="0" w:footer="454" w:gutter="0"/>
          <w:cols w:space="708"/>
          <w:docGrid w:linePitch="360"/>
        </w:sectPr>
      </w:pPr>
    </w:p>
    <w:p w:rsidR="009458E7" w:rsidRPr="00C00A76" w:rsidRDefault="009468CC" w:rsidP="009468CC">
      <w:pPr>
        <w:numPr>
          <w:ilvl w:val="0"/>
          <w:numId w:val="5"/>
        </w:numPr>
        <w:rPr>
          <w:b/>
        </w:rPr>
      </w:pPr>
      <w:r w:rsidRPr="00C00A76">
        <w:rPr>
          <w:b/>
        </w:rPr>
        <w:lastRenderedPageBreak/>
        <w:t xml:space="preserve">1. </w:t>
      </w:r>
      <w:r w:rsidR="008E0362" w:rsidRPr="00C00A76">
        <w:rPr>
          <w:b/>
        </w:rPr>
        <w:t>října</w:t>
      </w:r>
      <w:r w:rsidR="00C37013" w:rsidRPr="00C00A76">
        <w:rPr>
          <w:b/>
        </w:rPr>
        <w:t xml:space="preserve"> </w:t>
      </w:r>
      <w:r w:rsidR="00D25698" w:rsidRPr="00C00A76">
        <w:rPr>
          <w:b/>
        </w:rPr>
        <w:t>2013 nabývá účinnosti zákon č. 234/2013 Sb., kterým se mění zákon o pohonných hmotách a živnostenský zákon</w:t>
      </w:r>
      <w:r w:rsidR="00C00A76" w:rsidRPr="00C00A76">
        <w:rPr>
          <w:b/>
        </w:rPr>
        <w:t>.</w:t>
      </w:r>
      <w:r w:rsidR="00D25698" w:rsidRPr="00C00A76">
        <w:rPr>
          <w:b/>
        </w:rPr>
        <w:t xml:space="preserve"> </w:t>
      </w:r>
      <w:r w:rsidR="00C00A76" w:rsidRPr="00C00A76">
        <w:rPr>
          <w:b/>
        </w:rPr>
        <w:t>N</w:t>
      </w:r>
      <w:r w:rsidR="00D25698" w:rsidRPr="00C00A76">
        <w:rPr>
          <w:b/>
        </w:rPr>
        <w:t xml:space="preserve">ově se upravují podmínky podnikání ve výrobě a zpracování paliv a maziv a </w:t>
      </w:r>
      <w:r w:rsidR="00A977F9">
        <w:rPr>
          <w:b/>
        </w:rPr>
        <w:t xml:space="preserve">v </w:t>
      </w:r>
      <w:r w:rsidR="00D25698" w:rsidRPr="00C00A76">
        <w:rPr>
          <w:b/>
        </w:rPr>
        <w:t xml:space="preserve">distribuci pohonných hmot. Podnikat v uvedených činnostech bude možno </w:t>
      </w:r>
      <w:r w:rsidRPr="00C00A76">
        <w:rPr>
          <w:b/>
        </w:rPr>
        <w:t>na základě koncese</w:t>
      </w:r>
      <w:r w:rsidR="007704DB">
        <w:rPr>
          <w:b/>
        </w:rPr>
        <w:t xml:space="preserve"> </w:t>
      </w:r>
      <w:r w:rsidR="00A977F9">
        <w:rPr>
          <w:b/>
        </w:rPr>
        <w:t>„</w:t>
      </w:r>
      <w:r w:rsidR="007704DB">
        <w:rPr>
          <w:b/>
        </w:rPr>
        <w:t>Výrob</w:t>
      </w:r>
      <w:r w:rsidR="00A977F9">
        <w:rPr>
          <w:b/>
        </w:rPr>
        <w:t>a</w:t>
      </w:r>
      <w:r w:rsidR="007704DB">
        <w:rPr>
          <w:b/>
        </w:rPr>
        <w:t xml:space="preserve"> a zpracování paliv a maziv</w:t>
      </w:r>
      <w:r w:rsidR="00B5523A">
        <w:rPr>
          <w:b/>
        </w:rPr>
        <w:t xml:space="preserve"> a</w:t>
      </w:r>
      <w:r w:rsidR="007704DB">
        <w:rPr>
          <w:b/>
        </w:rPr>
        <w:t xml:space="preserve"> distribuc</w:t>
      </w:r>
      <w:r w:rsidR="00A977F9">
        <w:rPr>
          <w:b/>
        </w:rPr>
        <w:t>e</w:t>
      </w:r>
      <w:r w:rsidR="007704DB">
        <w:rPr>
          <w:b/>
        </w:rPr>
        <w:t xml:space="preserve"> pohonných hmot</w:t>
      </w:r>
      <w:r w:rsidR="00A977F9">
        <w:rPr>
          <w:b/>
        </w:rPr>
        <w:t>“</w:t>
      </w:r>
      <w:r w:rsidRPr="00C00A76">
        <w:rPr>
          <w:b/>
        </w:rPr>
        <w:t xml:space="preserve"> udělené živnostenským úřadem.</w:t>
      </w:r>
      <w:r w:rsidR="007704DB">
        <w:rPr>
          <w:b/>
        </w:rPr>
        <w:t xml:space="preserve"> Koncese může být udělena v celém rozsahu uvedených činností nebo jen v částečném rozsahu těchto činností, např. jen na distribuci pohonných hmot. </w:t>
      </w:r>
      <w:r w:rsidRPr="00C00A76">
        <w:rPr>
          <w:b/>
        </w:rPr>
        <w:t xml:space="preserve">Distributor pohonných hmot bude navíc povinen se </w:t>
      </w:r>
      <w:r w:rsidR="00A977F9">
        <w:rPr>
          <w:b/>
        </w:rPr>
        <w:t xml:space="preserve">registrovat </w:t>
      </w:r>
      <w:r w:rsidRPr="00C00A76">
        <w:rPr>
          <w:b/>
        </w:rPr>
        <w:t>před zahájením své činnosti</w:t>
      </w:r>
      <w:r w:rsidR="00A977F9">
        <w:rPr>
          <w:b/>
        </w:rPr>
        <w:t xml:space="preserve"> </w:t>
      </w:r>
      <w:r w:rsidRPr="00C00A76">
        <w:rPr>
          <w:b/>
        </w:rPr>
        <w:t>u celního úřadu.</w:t>
      </w:r>
    </w:p>
    <w:p w:rsidR="009468CC" w:rsidRPr="00C00A76" w:rsidRDefault="009468CC" w:rsidP="009468CC">
      <w:pPr>
        <w:numPr>
          <w:ilvl w:val="0"/>
          <w:numId w:val="5"/>
        </w:numPr>
      </w:pPr>
      <w:r w:rsidRPr="007704DB">
        <w:rPr>
          <w:b/>
        </w:rPr>
        <w:t xml:space="preserve">Distributorem pohonných hmot je </w:t>
      </w:r>
      <w:r w:rsidRPr="00C00A76">
        <w:t xml:space="preserve">každá osoba, která prodává nebo je oprávněna prodávat pohonné hmoty (tedy </w:t>
      </w:r>
      <w:r w:rsidRPr="007704DB">
        <w:rPr>
          <w:b/>
        </w:rPr>
        <w:t>i jejich výrobce</w:t>
      </w:r>
      <w:r w:rsidRPr="00C00A76">
        <w:t>), s výjimkou prodeje pohonných hmot z čerpací stanice a</w:t>
      </w:r>
      <w:r w:rsidR="00C00A76">
        <w:t> </w:t>
      </w:r>
      <w:r w:rsidRPr="00C00A76">
        <w:t>prodeje stlačeného zemního plynu, pokud je jeho prodejce držitelem platné licence na obchod s plynem podle energetického zákona.</w:t>
      </w:r>
    </w:p>
    <w:p w:rsidR="006D2139" w:rsidRDefault="00271920" w:rsidP="003A08D7">
      <w:pPr>
        <w:numPr>
          <w:ilvl w:val="0"/>
          <w:numId w:val="5"/>
        </w:numPr>
      </w:pPr>
      <w:r w:rsidRPr="006D2139">
        <w:rPr>
          <w:b/>
        </w:rPr>
        <w:t xml:space="preserve">Pro získání koncese na distribuci pohonných hmot se nově vyžaduje splnění odborné způsobilosti </w:t>
      </w:r>
      <w:r w:rsidRPr="00C00A76">
        <w:t>spočívající v dosaženém stupni vzdělání a praxe v oboru, která je odstupňována podle dosaženého stupně vzdělání</w:t>
      </w:r>
      <w:r w:rsidR="00C00A76">
        <w:t xml:space="preserve"> </w:t>
      </w:r>
      <w:r w:rsidRPr="00C00A76">
        <w:t>(1 rok u vysokoškolského vzdělání</w:t>
      </w:r>
      <w:r w:rsidR="007704DB">
        <w:t>, 2 roky u vyššího odborného vzdělání, 3 roky u</w:t>
      </w:r>
      <w:r w:rsidR="006011DC">
        <w:t> </w:t>
      </w:r>
      <w:r w:rsidR="007704DB">
        <w:t>středního vzdělání s maturitní zkouškou a</w:t>
      </w:r>
      <w:r w:rsidRPr="00C00A76">
        <w:t xml:space="preserve"> 4 roky u středního vzdělání bez maturity). Není rozhodné, v jakém oboru bylo vzdělání dosaženo. Nově se posuzuje</w:t>
      </w:r>
      <w:r w:rsidRPr="006D2139">
        <w:rPr>
          <w:b/>
        </w:rPr>
        <w:t xml:space="preserve"> i</w:t>
      </w:r>
      <w:r w:rsidR="007704DB" w:rsidRPr="006D2139">
        <w:rPr>
          <w:b/>
        </w:rPr>
        <w:t> </w:t>
      </w:r>
      <w:r w:rsidRPr="006D2139">
        <w:rPr>
          <w:b/>
        </w:rPr>
        <w:t>spolehlivost žadatele o</w:t>
      </w:r>
      <w:r w:rsidR="006011DC" w:rsidRPr="006D2139">
        <w:rPr>
          <w:b/>
        </w:rPr>
        <w:t> </w:t>
      </w:r>
      <w:r w:rsidRPr="006D2139">
        <w:rPr>
          <w:b/>
        </w:rPr>
        <w:t>koncesi, statutárního orgánu žadatele, je-li jím právnická osoba, a</w:t>
      </w:r>
      <w:r w:rsidR="007704DB" w:rsidRPr="006D2139">
        <w:rPr>
          <w:b/>
        </w:rPr>
        <w:t> </w:t>
      </w:r>
      <w:r w:rsidRPr="006D2139">
        <w:rPr>
          <w:b/>
        </w:rPr>
        <w:t>odpovědného zástupce.</w:t>
      </w:r>
      <w:r w:rsidR="006011DC" w:rsidRPr="006D2139">
        <w:rPr>
          <w:b/>
        </w:rPr>
        <w:t xml:space="preserve"> </w:t>
      </w:r>
      <w:r w:rsidR="006011DC" w:rsidRPr="006011DC">
        <w:t>Za spolehlivou se považuje osoba, která je bezúhonná</w:t>
      </w:r>
      <w:r w:rsidR="006011DC">
        <w:t xml:space="preserve"> (ve smyslu zákona o pohonných hmotách se jedná o osobu, která nebyla pravomocně odsouzena pro trestný čin proti majetku nebo pro trestný čin hospodářský)</w:t>
      </w:r>
      <w:r w:rsidR="0036655B">
        <w:t xml:space="preserve">, a v posledních deseti letech neporušila závažným způsobem daňové nebo celní předpisy nebo zákon o pohonných hmotách. </w:t>
      </w:r>
      <w:r w:rsidR="006D2139">
        <w:t xml:space="preserve">V  případě, že se osoba, která má spolehlivost </w:t>
      </w:r>
      <w:r w:rsidR="006D2139">
        <w:lastRenderedPageBreak/>
        <w:t xml:space="preserve">prokázat, nepřetržitě po dobu delší než 3 měsíce v posledních </w:t>
      </w:r>
      <w:r w:rsidR="00C53396">
        <w:t>třech</w:t>
      </w:r>
      <w:r w:rsidR="006D2139">
        <w:t xml:space="preserve"> letech zdržovala na území jiného státu, než státu</w:t>
      </w:r>
      <w:r w:rsidR="00C53396">
        <w:t>,</w:t>
      </w:r>
      <w:r w:rsidR="006D2139">
        <w:t xml:space="preserve"> jehož je státním příslušníkem, musí k prokázání bezúhonnosti doložit výpis z evidence trestů z tohoto jiného státu. Obdobná povinnosti platí i pro</w:t>
      </w:r>
      <w:r w:rsidR="00C53396">
        <w:t xml:space="preserve"> zahraniční </w:t>
      </w:r>
      <w:r w:rsidR="006D2139">
        <w:t>právnické osoby</w:t>
      </w:r>
      <w:r w:rsidR="00C53396">
        <w:t>.</w:t>
      </w:r>
      <w:r w:rsidR="006D2139">
        <w:t xml:space="preserve"> </w:t>
      </w:r>
    </w:p>
    <w:p w:rsidR="003A08D7" w:rsidRPr="00C00A76" w:rsidRDefault="00271920" w:rsidP="003A08D7">
      <w:pPr>
        <w:numPr>
          <w:ilvl w:val="0"/>
          <w:numId w:val="5"/>
        </w:numPr>
      </w:pPr>
      <w:r w:rsidRPr="00C00A76">
        <w:t>Pro získání koncese pro výrobu a zpracování paliv a maziv</w:t>
      </w:r>
      <w:r w:rsidR="003A08D7" w:rsidRPr="00C00A76">
        <w:t xml:space="preserve"> musí podnikatel splnit stejné podmínky jako pro získání oprávnění k provozování živnosti vázané podle dosavadní úpravy.</w:t>
      </w:r>
      <w:r w:rsidR="007704DB">
        <w:t xml:space="preserve"> </w:t>
      </w:r>
      <w:r w:rsidR="006011DC">
        <w:t xml:space="preserve">Výrobce pohonných hmot, který je zároveň jejich distributorem, musí požádat i </w:t>
      </w:r>
      <w:r w:rsidR="00A977F9">
        <w:t xml:space="preserve">o </w:t>
      </w:r>
      <w:r w:rsidR="006011DC">
        <w:t xml:space="preserve">koncesi v rozsahu distribuce pohonných hmot a </w:t>
      </w:r>
      <w:r w:rsidR="00A977F9">
        <w:t xml:space="preserve">rovněž </w:t>
      </w:r>
      <w:r w:rsidR="006011DC">
        <w:t>požádat o registraci.</w:t>
      </w:r>
    </w:p>
    <w:p w:rsidR="009458E7" w:rsidRPr="00C00A76" w:rsidRDefault="003A08D7" w:rsidP="003A08D7">
      <w:pPr>
        <w:numPr>
          <w:ilvl w:val="0"/>
          <w:numId w:val="5"/>
        </w:numPr>
      </w:pPr>
      <w:r w:rsidRPr="00C00A76">
        <w:rPr>
          <w:b/>
        </w:rPr>
        <w:t xml:space="preserve">Distributor pohonných hmot je povinen podat přihlášku k registraci elektronicky celnímu úřadu. </w:t>
      </w:r>
      <w:r w:rsidRPr="00C00A76">
        <w:t xml:space="preserve">Podmínkou registrace je kromě živnostenského oprávnění pro distribuci pohonných hmot, </w:t>
      </w:r>
      <w:r w:rsidRPr="00C00A76">
        <w:rPr>
          <w:b/>
        </w:rPr>
        <w:t xml:space="preserve">bezdlužnost </w:t>
      </w:r>
      <w:r w:rsidRPr="00C00A76">
        <w:t xml:space="preserve">a poskytnutí </w:t>
      </w:r>
      <w:r w:rsidRPr="00C00A76">
        <w:rPr>
          <w:b/>
        </w:rPr>
        <w:t>kauce ve výši 20 milionů korun</w:t>
      </w:r>
      <w:r w:rsidRPr="00C00A76">
        <w:t xml:space="preserve">. </w:t>
      </w:r>
      <w:r w:rsidR="00AC6516" w:rsidRPr="00C00A76">
        <w:t>Další podmínky spočívají v tom, že</w:t>
      </w:r>
      <w:r w:rsidRPr="00C00A76">
        <w:t xml:space="preserve"> </w:t>
      </w:r>
      <w:r w:rsidR="00AC6516" w:rsidRPr="00C00A76">
        <w:t xml:space="preserve">distributorovi </w:t>
      </w:r>
      <w:r w:rsidR="00AC6516" w:rsidRPr="00C00A76">
        <w:rPr>
          <w:b/>
        </w:rPr>
        <w:t xml:space="preserve">nebyl </w:t>
      </w:r>
      <w:r w:rsidRPr="00C00A76">
        <w:rPr>
          <w:b/>
        </w:rPr>
        <w:t>vysloven zákaz činnosti</w:t>
      </w:r>
      <w:r w:rsidR="00AC6516" w:rsidRPr="00C00A76">
        <w:t xml:space="preserve"> a že distributor</w:t>
      </w:r>
      <w:r w:rsidR="00C37013" w:rsidRPr="00C00A76">
        <w:t xml:space="preserve"> </w:t>
      </w:r>
      <w:r w:rsidR="00C37013" w:rsidRPr="00C00A76">
        <w:rPr>
          <w:b/>
        </w:rPr>
        <w:t>není v likvidaci ani v úpadku</w:t>
      </w:r>
      <w:r w:rsidR="00C37013" w:rsidRPr="00C00A76">
        <w:t>.</w:t>
      </w:r>
      <w:r w:rsidRPr="00C00A76">
        <w:t xml:space="preserve"> </w:t>
      </w:r>
    </w:p>
    <w:p w:rsidR="00C37013" w:rsidRPr="00C00A76" w:rsidRDefault="00C37013" w:rsidP="00C37013">
      <w:pPr>
        <w:numPr>
          <w:ilvl w:val="0"/>
          <w:numId w:val="5"/>
        </w:numPr>
      </w:pPr>
      <w:r w:rsidRPr="00C00A76">
        <w:rPr>
          <w:b/>
        </w:rPr>
        <w:t xml:space="preserve">Podnikatel, který byl ke dni nabytí účinnosti novely oprávněn vyrábět a zpracovávat paliva a maziva anebo prodávat pohonné hmoty </w:t>
      </w:r>
      <w:r w:rsidRPr="00C00A76">
        <w:t>a hodlá v této činnosti pokračovat</w:t>
      </w:r>
      <w:r w:rsidR="00FE121C">
        <w:t>,</w:t>
      </w:r>
      <w:r w:rsidRPr="00C00A76">
        <w:t xml:space="preserve"> </w:t>
      </w:r>
      <w:r w:rsidRPr="00C00A76">
        <w:rPr>
          <w:b/>
        </w:rPr>
        <w:t>je povinen do 1</w:t>
      </w:r>
      <w:r w:rsidR="00FE121C">
        <w:rPr>
          <w:b/>
        </w:rPr>
        <w:t> </w:t>
      </w:r>
      <w:r w:rsidRPr="00C00A76">
        <w:rPr>
          <w:b/>
        </w:rPr>
        <w:t xml:space="preserve">měsíce od účinnosti zákona, tj. do 1. </w:t>
      </w:r>
      <w:r w:rsidR="00C00A76">
        <w:rPr>
          <w:b/>
        </w:rPr>
        <w:t>l</w:t>
      </w:r>
      <w:r w:rsidR="008E0362" w:rsidRPr="00C00A76">
        <w:rPr>
          <w:b/>
        </w:rPr>
        <w:t xml:space="preserve">istopadu </w:t>
      </w:r>
      <w:r w:rsidRPr="00C00A76">
        <w:rPr>
          <w:b/>
        </w:rPr>
        <w:t>2013, požádat o koncesi</w:t>
      </w:r>
      <w:r w:rsidRPr="00C00A76">
        <w:t xml:space="preserve"> a doložit příslušné doklady, pokud je nemá živnostenský úřad k dispozici z předchozích řízení. Pokud tak v této lhůtě neučiní, </w:t>
      </w:r>
      <w:r w:rsidR="008E0362" w:rsidRPr="00C00A76">
        <w:t xml:space="preserve">živnostenské </w:t>
      </w:r>
      <w:r w:rsidRPr="00C00A76">
        <w:t>oprávnění</w:t>
      </w:r>
      <w:r w:rsidR="008E0362" w:rsidRPr="00C00A76">
        <w:t xml:space="preserve"> pro</w:t>
      </w:r>
      <w:r w:rsidRPr="00C00A76">
        <w:t xml:space="preserve"> uvedené činnosti mu zanikne. </w:t>
      </w:r>
    </w:p>
    <w:p w:rsidR="008E0362" w:rsidRPr="00C00A76" w:rsidRDefault="008E0362" w:rsidP="00C37013">
      <w:pPr>
        <w:numPr>
          <w:ilvl w:val="0"/>
          <w:numId w:val="5"/>
        </w:numPr>
      </w:pPr>
      <w:r w:rsidRPr="000B2420">
        <w:rPr>
          <w:b/>
        </w:rPr>
        <w:t>Distributor pohonných hmot</w:t>
      </w:r>
      <w:r w:rsidRPr="000B2420">
        <w:t xml:space="preserve">, který byl zapsán v registru distributorů pohonných hmot </w:t>
      </w:r>
      <w:r w:rsidRPr="00C00A76">
        <w:t>podle dosavadních předpisů,</w:t>
      </w:r>
      <w:r w:rsidRPr="000B2420">
        <w:rPr>
          <w:b/>
        </w:rPr>
        <w:t xml:space="preserve"> může v distribuci pohonných hmot pokračovat po dobu 1 měsíce od účinnosti zákona, tedy do 1. listopadu 2013. Nejpozději v poslední den uvedené lhůty musí podat </w:t>
      </w:r>
      <w:r w:rsidR="00C53396">
        <w:rPr>
          <w:b/>
        </w:rPr>
        <w:t xml:space="preserve">přihlášku k </w:t>
      </w:r>
      <w:r w:rsidRPr="000B2420">
        <w:rPr>
          <w:b/>
        </w:rPr>
        <w:t xml:space="preserve">registraci </w:t>
      </w:r>
      <w:r w:rsidR="005D7EF8" w:rsidRPr="00C00A76">
        <w:t>(</w:t>
      </w:r>
      <w:r w:rsidR="00C53396">
        <w:t xml:space="preserve">podmínkou není získání </w:t>
      </w:r>
      <w:r w:rsidR="005D7EF8" w:rsidRPr="00C00A76">
        <w:t>živnostenského oprávnění</w:t>
      </w:r>
      <w:r w:rsidR="00C53396">
        <w:t xml:space="preserve"> pro distribuci pohonných hmot</w:t>
      </w:r>
      <w:r w:rsidR="005D7EF8" w:rsidRPr="00C00A76">
        <w:t>,</w:t>
      </w:r>
      <w:r w:rsidR="00C53396">
        <w:t xml:space="preserve"> zde</w:t>
      </w:r>
      <w:r w:rsidR="005D7EF8" w:rsidRPr="00C00A76">
        <w:t xml:space="preserve"> postačí, že v této lhůtě podal žádost o koncesi)</w:t>
      </w:r>
      <w:r w:rsidR="00C53396">
        <w:t xml:space="preserve"> </w:t>
      </w:r>
      <w:r w:rsidR="00C53396" w:rsidRPr="00C53396">
        <w:rPr>
          <w:b/>
        </w:rPr>
        <w:t>a poskytnout kauci</w:t>
      </w:r>
      <w:r w:rsidR="005D7EF8" w:rsidRPr="00C53396">
        <w:rPr>
          <w:b/>
        </w:rPr>
        <w:t>.</w:t>
      </w:r>
      <w:r w:rsidRPr="00C00A76">
        <w:t xml:space="preserve"> Pokud tak</w:t>
      </w:r>
      <w:r w:rsidR="005D7EF8" w:rsidRPr="00C00A76">
        <w:t xml:space="preserve"> ve stanovené lhůtě</w:t>
      </w:r>
      <w:r w:rsidRPr="00C00A76">
        <w:t xml:space="preserve"> neučiní, bude jeho registrace </w:t>
      </w:r>
      <w:r w:rsidR="005D7EF8" w:rsidRPr="00C00A76">
        <w:t xml:space="preserve">zrušena dnem 2. </w:t>
      </w:r>
      <w:r w:rsidR="00C00A76" w:rsidRPr="00C00A76">
        <w:t>l</w:t>
      </w:r>
      <w:r w:rsidR="005D7EF8" w:rsidRPr="00C00A76">
        <w:t>istopadu 2013.</w:t>
      </w:r>
    </w:p>
    <w:p w:rsidR="00D93630" w:rsidRDefault="00D93630" w:rsidP="00C37013">
      <w:pPr>
        <w:rPr>
          <w:u w:val="single"/>
        </w:rPr>
      </w:pPr>
    </w:p>
    <w:p w:rsidR="00542C07" w:rsidRPr="00D93630" w:rsidRDefault="00542C07" w:rsidP="00C37013">
      <w:pPr>
        <w:rPr>
          <w:u w:val="single"/>
        </w:rPr>
      </w:pPr>
      <w:r w:rsidRPr="00D93630">
        <w:rPr>
          <w:u w:val="single"/>
        </w:rPr>
        <w:t>Stručné shrnutí pro stávající distributory PHM: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42C07" w:rsidRPr="00542C07" w:rsidTr="00542C07">
        <w:tc>
          <w:tcPr>
            <w:tcW w:w="2444" w:type="dxa"/>
          </w:tcPr>
          <w:p w:rsidR="00542C07" w:rsidRPr="00542C07" w:rsidRDefault="00542C07" w:rsidP="00C37013">
            <w:pPr>
              <w:rPr>
                <w:b/>
              </w:rPr>
            </w:pPr>
            <w:r w:rsidRPr="00542C07">
              <w:rPr>
                <w:b/>
              </w:rPr>
              <w:t>úkon</w:t>
            </w:r>
          </w:p>
        </w:tc>
        <w:tc>
          <w:tcPr>
            <w:tcW w:w="2444" w:type="dxa"/>
          </w:tcPr>
          <w:p w:rsidR="00542C07" w:rsidRPr="00542C07" w:rsidRDefault="00542C07" w:rsidP="00C37013">
            <w:pPr>
              <w:rPr>
                <w:b/>
              </w:rPr>
            </w:pPr>
            <w:r w:rsidRPr="00542C07">
              <w:rPr>
                <w:b/>
              </w:rPr>
              <w:t>úřad</w:t>
            </w:r>
          </w:p>
        </w:tc>
        <w:tc>
          <w:tcPr>
            <w:tcW w:w="2445" w:type="dxa"/>
          </w:tcPr>
          <w:p w:rsidR="00542C07" w:rsidRPr="00542C07" w:rsidRDefault="00542C07" w:rsidP="00C37013">
            <w:pPr>
              <w:rPr>
                <w:b/>
              </w:rPr>
            </w:pPr>
            <w:r w:rsidRPr="00542C07">
              <w:rPr>
                <w:b/>
              </w:rPr>
              <w:t>termín</w:t>
            </w:r>
          </w:p>
        </w:tc>
        <w:tc>
          <w:tcPr>
            <w:tcW w:w="2445" w:type="dxa"/>
          </w:tcPr>
          <w:p w:rsidR="00542C07" w:rsidRPr="00542C07" w:rsidRDefault="00542C07" w:rsidP="00D93630">
            <w:pPr>
              <w:rPr>
                <w:b/>
              </w:rPr>
            </w:pPr>
            <w:r w:rsidRPr="00542C07">
              <w:rPr>
                <w:b/>
              </w:rPr>
              <w:t>náležitosti</w:t>
            </w:r>
          </w:p>
        </w:tc>
      </w:tr>
      <w:tr w:rsidR="00542C07" w:rsidTr="00542C07">
        <w:tc>
          <w:tcPr>
            <w:tcW w:w="2444" w:type="dxa"/>
          </w:tcPr>
          <w:p w:rsidR="00542C07" w:rsidRDefault="00542C07" w:rsidP="00C37013">
            <w:r>
              <w:t>podat žádost o koncesi</w:t>
            </w:r>
          </w:p>
        </w:tc>
        <w:tc>
          <w:tcPr>
            <w:tcW w:w="2444" w:type="dxa"/>
          </w:tcPr>
          <w:p w:rsidR="00542C07" w:rsidRDefault="00542C07" w:rsidP="00C37013">
            <w:r>
              <w:t>živnostenský úřad</w:t>
            </w:r>
          </w:p>
        </w:tc>
        <w:tc>
          <w:tcPr>
            <w:tcW w:w="2445" w:type="dxa"/>
          </w:tcPr>
          <w:p w:rsidR="00542C07" w:rsidRDefault="00D93630" w:rsidP="00C37013">
            <w:pPr>
              <w:rPr>
                <w:b/>
              </w:rPr>
            </w:pPr>
            <w:r>
              <w:t>v</w:t>
            </w:r>
            <w:r w:rsidR="000E13ED">
              <w:t xml:space="preserve"> období od 1.</w:t>
            </w:r>
            <w:r>
              <w:t xml:space="preserve"> </w:t>
            </w:r>
            <w:r w:rsidR="000E13ED">
              <w:t>října 2013 do 1.</w:t>
            </w:r>
            <w:r>
              <w:t xml:space="preserve"> </w:t>
            </w:r>
            <w:r w:rsidR="000E13ED">
              <w:t>listopadu 2013</w:t>
            </w:r>
          </w:p>
          <w:p w:rsidR="000E13ED" w:rsidRPr="000E13ED" w:rsidRDefault="000E13ED" w:rsidP="00D93630">
            <w:pPr>
              <w:rPr>
                <w:b/>
              </w:rPr>
            </w:pPr>
            <w:r>
              <w:rPr>
                <w:b/>
              </w:rPr>
              <w:t>Nutno dodržet!</w:t>
            </w:r>
          </w:p>
        </w:tc>
        <w:tc>
          <w:tcPr>
            <w:tcW w:w="2445" w:type="dxa"/>
          </w:tcPr>
          <w:p w:rsidR="00542C07" w:rsidRDefault="00542C07" w:rsidP="00D93630">
            <w:r>
              <w:t>doklad o splnění odborné způsobilosti</w:t>
            </w:r>
          </w:p>
        </w:tc>
      </w:tr>
      <w:tr w:rsidR="000E13ED" w:rsidTr="00542C07">
        <w:tc>
          <w:tcPr>
            <w:tcW w:w="2444" w:type="dxa"/>
          </w:tcPr>
          <w:p w:rsidR="000E13ED" w:rsidRDefault="00D93630" w:rsidP="008E65AA">
            <w:r>
              <w:rPr>
                <w:b/>
              </w:rPr>
              <w:t>e</w:t>
            </w:r>
            <w:r w:rsidR="000E13ED" w:rsidRPr="000E13ED">
              <w:rPr>
                <w:b/>
              </w:rPr>
              <w:t>lektronicky</w:t>
            </w:r>
            <w:r w:rsidR="000E13ED">
              <w:rPr>
                <w:b/>
              </w:rPr>
              <w:t xml:space="preserve"> </w:t>
            </w:r>
            <w:r w:rsidR="000E13ED" w:rsidRPr="008E65AA">
              <w:t>pod</w:t>
            </w:r>
            <w:r w:rsidR="000E13ED">
              <w:t xml:space="preserve">at přihlášku k registraci </w:t>
            </w:r>
          </w:p>
        </w:tc>
        <w:tc>
          <w:tcPr>
            <w:tcW w:w="2444" w:type="dxa"/>
          </w:tcPr>
          <w:p w:rsidR="000E13ED" w:rsidRDefault="000E13ED" w:rsidP="00C37013">
            <w:r>
              <w:t>celní úřad</w:t>
            </w:r>
          </w:p>
        </w:tc>
        <w:tc>
          <w:tcPr>
            <w:tcW w:w="2445" w:type="dxa"/>
          </w:tcPr>
          <w:p w:rsidR="000E13ED" w:rsidRDefault="00D93630" w:rsidP="005D283A">
            <w:r>
              <w:t>v</w:t>
            </w:r>
            <w:r w:rsidR="000E13ED" w:rsidRPr="00CD70E9">
              <w:t xml:space="preserve"> období od 1.</w:t>
            </w:r>
            <w:r>
              <w:t xml:space="preserve"> </w:t>
            </w:r>
            <w:r w:rsidR="000E13ED" w:rsidRPr="00CD70E9">
              <w:t>října 2013 do 1.</w:t>
            </w:r>
            <w:r>
              <w:t xml:space="preserve"> </w:t>
            </w:r>
            <w:r w:rsidR="000E13ED" w:rsidRPr="00CD70E9">
              <w:t>listopadu 2013</w:t>
            </w:r>
          </w:p>
          <w:p w:rsidR="005D283A" w:rsidRPr="008E65AA" w:rsidRDefault="005D283A" w:rsidP="00D93630">
            <w:pPr>
              <w:rPr>
                <w:b/>
              </w:rPr>
            </w:pPr>
            <w:r w:rsidRPr="008E65AA">
              <w:rPr>
                <w:b/>
              </w:rPr>
              <w:t>Nutno dodržet</w:t>
            </w:r>
            <w:r w:rsidR="008E65AA" w:rsidRPr="008E65AA">
              <w:rPr>
                <w:b/>
              </w:rPr>
              <w:t>!</w:t>
            </w:r>
          </w:p>
        </w:tc>
        <w:tc>
          <w:tcPr>
            <w:tcW w:w="2445" w:type="dxa"/>
          </w:tcPr>
          <w:p w:rsidR="000E13ED" w:rsidRDefault="00D93630" w:rsidP="00D93630">
            <w:r>
              <w:t xml:space="preserve">před podáním přihlášky </w:t>
            </w:r>
            <w:r w:rsidR="008E65AA">
              <w:t>poskyt</w:t>
            </w:r>
            <w:r>
              <w:t xml:space="preserve">nout kauci složením 20 mil. Kč </w:t>
            </w:r>
            <w:r w:rsidR="008E65AA">
              <w:t xml:space="preserve">nebo bankovní zárukou </w:t>
            </w:r>
          </w:p>
        </w:tc>
      </w:tr>
    </w:tbl>
    <w:p w:rsidR="009458E7" w:rsidRPr="007E2D40" w:rsidRDefault="009458E7" w:rsidP="00D93630"/>
    <w:sectPr w:rsidR="009458E7" w:rsidRPr="007E2D40" w:rsidSect="00542C07">
      <w:type w:val="continuous"/>
      <w:pgSz w:w="11906" w:h="16838"/>
      <w:pgMar w:top="567" w:right="1134" w:bottom="1276" w:left="1134" w:header="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AF" w:rsidRDefault="00007FAF" w:rsidP="003245BB">
      <w:pPr>
        <w:spacing w:after="0" w:line="240" w:lineRule="auto"/>
      </w:pPr>
      <w:r>
        <w:separator/>
      </w:r>
    </w:p>
  </w:endnote>
  <w:endnote w:type="continuationSeparator" w:id="0">
    <w:p w:rsidR="00007FAF" w:rsidRDefault="00007FAF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426"/>
      <w:gridCol w:w="6236"/>
    </w:tblGrid>
    <w:tr w:rsidR="005D283A" w:rsidRPr="00CD0CB7" w:rsidTr="00FE27E8">
      <w:trPr>
        <w:cantSplit/>
        <w:trHeight w:hRule="exact" w:val="1134"/>
      </w:trPr>
      <w:tc>
        <w:tcPr>
          <w:tcW w:w="3402" w:type="dxa"/>
          <w:shd w:val="clear" w:color="auto" w:fill="auto"/>
          <w:tcMar>
            <w:left w:w="0" w:type="dxa"/>
            <w:right w:w="0" w:type="dxa"/>
          </w:tcMar>
        </w:tcPr>
        <w:p w:rsidR="005D283A" w:rsidRPr="00CD0CB7" w:rsidRDefault="005D283A" w:rsidP="004825B4">
          <w:pPr>
            <w:pStyle w:val="Adresa"/>
          </w:pPr>
        </w:p>
      </w:tc>
      <w:tc>
        <w:tcPr>
          <w:tcW w:w="426" w:type="dxa"/>
          <w:shd w:val="clear" w:color="auto" w:fill="auto"/>
        </w:tcPr>
        <w:p w:rsidR="005D283A" w:rsidRPr="00CD0CB7" w:rsidRDefault="005D283A" w:rsidP="00F34D20">
          <w:pPr>
            <w:pStyle w:val="Adresa"/>
          </w:pPr>
        </w:p>
      </w:tc>
      <w:tc>
        <w:tcPr>
          <w:tcW w:w="6236" w:type="dxa"/>
          <w:shd w:val="clear" w:color="auto" w:fill="auto"/>
        </w:tcPr>
        <w:p w:rsidR="005D283A" w:rsidRPr="00CD0CB7" w:rsidRDefault="005D283A" w:rsidP="004825B4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-29210</wp:posOffset>
                </wp:positionH>
                <wp:positionV relativeFrom="page">
                  <wp:posOffset>-2160270</wp:posOffset>
                </wp:positionV>
                <wp:extent cx="3980180" cy="2084705"/>
                <wp:effectExtent l="0" t="0" r="0" b="0"/>
                <wp:wrapNone/>
                <wp:docPr id="5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D283A" w:rsidRPr="00CD0CB7" w:rsidTr="00FE27E8">
      <w:trPr>
        <w:cantSplit/>
        <w:trHeight w:hRule="exact" w:val="680"/>
      </w:trPr>
      <w:tc>
        <w:tcPr>
          <w:tcW w:w="3402" w:type="dxa"/>
          <w:shd w:val="clear" w:color="auto" w:fill="auto"/>
          <w:tcMar>
            <w:left w:w="0" w:type="dxa"/>
            <w:right w:w="0" w:type="dxa"/>
          </w:tcMar>
        </w:tcPr>
        <w:p w:rsidR="005D283A" w:rsidRPr="00CD0CB7" w:rsidRDefault="005D283A" w:rsidP="004B2121">
          <w:pPr>
            <w:pStyle w:val="Adresa"/>
          </w:pPr>
          <w:r>
            <w:t>Mgr. Veronika Forejtová</w:t>
          </w:r>
        </w:p>
        <w:p w:rsidR="005D283A" w:rsidRPr="00CD0CB7" w:rsidRDefault="005D283A" w:rsidP="004B2121">
          <w:pPr>
            <w:pStyle w:val="Adresa"/>
          </w:pPr>
          <w:r>
            <w:t>tisková</w:t>
          </w:r>
          <w:r w:rsidRPr="00CD0CB7">
            <w:t xml:space="preserve"> mluvčí</w:t>
          </w:r>
        </w:p>
        <w:p w:rsidR="005D283A" w:rsidRPr="00CD0CB7" w:rsidRDefault="005D283A" w:rsidP="004B2121">
          <w:pPr>
            <w:pStyle w:val="Adresa"/>
          </w:pPr>
          <w:r w:rsidRPr="00CD0CB7">
            <w:t>Odbor komunikace</w:t>
          </w:r>
          <w:r>
            <w:t xml:space="preserve"> a marketingu</w:t>
          </w:r>
        </w:p>
        <w:p w:rsidR="005D283A" w:rsidRPr="00CD0CB7" w:rsidRDefault="005D283A" w:rsidP="004B2121">
          <w:pPr>
            <w:pStyle w:val="Adresa"/>
            <w:tabs>
              <w:tab w:val="left" w:pos="1509"/>
            </w:tabs>
          </w:pPr>
        </w:p>
        <w:p w:rsidR="005D283A" w:rsidRPr="00CD0CB7" w:rsidRDefault="005D283A" w:rsidP="004B2121">
          <w:pPr>
            <w:pStyle w:val="Adresa"/>
          </w:pPr>
        </w:p>
      </w:tc>
      <w:tc>
        <w:tcPr>
          <w:tcW w:w="426" w:type="dxa"/>
          <w:shd w:val="clear" w:color="auto" w:fill="auto"/>
        </w:tcPr>
        <w:p w:rsidR="005D283A" w:rsidRPr="00CD0CB7" w:rsidRDefault="005D283A" w:rsidP="004B2121">
          <w:pPr>
            <w:pStyle w:val="Adresa"/>
          </w:pPr>
        </w:p>
      </w:tc>
      <w:tc>
        <w:tcPr>
          <w:tcW w:w="6236" w:type="dxa"/>
          <w:shd w:val="clear" w:color="auto" w:fill="auto"/>
        </w:tcPr>
        <w:p w:rsidR="005D283A" w:rsidRPr="00CD0CB7" w:rsidRDefault="005D283A" w:rsidP="004B2121">
          <w:pPr>
            <w:pStyle w:val="Adresa"/>
          </w:pPr>
          <w:r w:rsidRPr="00CD0CB7">
            <w:t>Na Františku 32, 110 15 Praha 1</w:t>
          </w:r>
        </w:p>
        <w:p w:rsidR="005D283A" w:rsidRPr="00CD0CB7" w:rsidRDefault="005D283A" w:rsidP="004B2121">
          <w:pPr>
            <w:pStyle w:val="Adresa"/>
          </w:pPr>
          <w:r w:rsidRPr="00CD0CB7">
            <w:t>M +420</w:t>
          </w:r>
          <w:r>
            <w:t> 602 132 442, T +420 224 853 291</w:t>
          </w:r>
        </w:p>
        <w:p w:rsidR="005D283A" w:rsidRPr="00CD0CB7" w:rsidRDefault="005D283A" w:rsidP="004B2121">
          <w:pPr>
            <w:pStyle w:val="Adresa"/>
          </w:pPr>
          <w:r>
            <w:t>forejtova</w:t>
          </w:r>
          <w:r w:rsidRPr="00CD0CB7">
            <w:t>@mpo.cz, www.mpo.cz</w:t>
          </w:r>
        </w:p>
      </w:tc>
    </w:tr>
  </w:tbl>
  <w:p w:rsidR="005D283A" w:rsidRDefault="005D283A" w:rsidP="009E08F3">
    <w:pPr>
      <w:pStyle w:val="Konec"/>
    </w:pPr>
  </w:p>
  <w:p w:rsidR="005D283A" w:rsidRDefault="005D283A" w:rsidP="00D530F3">
    <w:pPr>
      <w:pStyle w:val="Kone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426"/>
      <w:gridCol w:w="6276"/>
    </w:tblGrid>
    <w:tr w:rsidR="005D283A" w:rsidRPr="00CD0CB7" w:rsidTr="001912B8">
      <w:trPr>
        <w:cantSplit/>
        <w:trHeight w:hRule="exact" w:val="66"/>
      </w:trPr>
      <w:tc>
        <w:tcPr>
          <w:tcW w:w="3402" w:type="dxa"/>
          <w:shd w:val="clear" w:color="auto" w:fill="auto"/>
          <w:tcMar>
            <w:left w:w="0" w:type="dxa"/>
            <w:right w:w="0" w:type="dxa"/>
          </w:tcMar>
        </w:tcPr>
        <w:p w:rsidR="005D283A" w:rsidRPr="00CD0CB7" w:rsidRDefault="005D283A" w:rsidP="008D684F">
          <w:pPr>
            <w:pStyle w:val="Adresa"/>
          </w:pPr>
        </w:p>
      </w:tc>
      <w:tc>
        <w:tcPr>
          <w:tcW w:w="426" w:type="dxa"/>
          <w:shd w:val="clear" w:color="auto" w:fill="auto"/>
        </w:tcPr>
        <w:p w:rsidR="005D283A" w:rsidRPr="00CD0CB7" w:rsidRDefault="005D283A" w:rsidP="00F34D20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-2980690</wp:posOffset>
                </wp:positionV>
                <wp:extent cx="3980180" cy="2084705"/>
                <wp:effectExtent l="0" t="0" r="0" b="0"/>
                <wp:wrapNone/>
                <wp:docPr id="4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6" w:type="dxa"/>
          <w:shd w:val="clear" w:color="auto" w:fill="auto"/>
        </w:tcPr>
        <w:p w:rsidR="005D283A" w:rsidRPr="00CD0CB7" w:rsidRDefault="005D283A" w:rsidP="00F34D20">
          <w:pPr>
            <w:pStyle w:val="Adresa"/>
          </w:pPr>
        </w:p>
      </w:tc>
    </w:tr>
    <w:tr w:rsidR="005D283A" w:rsidRPr="00CD0CB7" w:rsidTr="001912B8">
      <w:trPr>
        <w:cantSplit/>
        <w:trHeight w:hRule="exact" w:val="680"/>
      </w:trPr>
      <w:tc>
        <w:tcPr>
          <w:tcW w:w="3402" w:type="dxa"/>
          <w:shd w:val="clear" w:color="auto" w:fill="auto"/>
          <w:tcMar>
            <w:left w:w="0" w:type="dxa"/>
            <w:right w:w="0" w:type="dxa"/>
          </w:tcMar>
        </w:tcPr>
        <w:p w:rsidR="005D283A" w:rsidRPr="00CD0CB7" w:rsidRDefault="005D283A" w:rsidP="004B2121">
          <w:pPr>
            <w:pStyle w:val="Adresa"/>
          </w:pPr>
          <w:r>
            <w:t>Mgr. Veronika Forejtová</w:t>
          </w:r>
        </w:p>
        <w:p w:rsidR="005D283A" w:rsidRPr="00CD0CB7" w:rsidRDefault="005D283A" w:rsidP="004B2121">
          <w:pPr>
            <w:pStyle w:val="Adresa"/>
          </w:pPr>
          <w:r>
            <w:t>tisková</w:t>
          </w:r>
          <w:r w:rsidRPr="00CD0CB7">
            <w:t xml:space="preserve"> mluvčí</w:t>
          </w:r>
        </w:p>
        <w:p w:rsidR="005D283A" w:rsidRPr="00CD0CB7" w:rsidRDefault="005D283A" w:rsidP="004B2121">
          <w:pPr>
            <w:pStyle w:val="Adresa"/>
          </w:pPr>
          <w:r w:rsidRPr="00CD0CB7">
            <w:t>Odbor komunikace</w:t>
          </w:r>
          <w:r>
            <w:t xml:space="preserve"> a marketingu</w:t>
          </w:r>
        </w:p>
        <w:p w:rsidR="005D283A" w:rsidRPr="00CD0CB7" w:rsidRDefault="005D283A" w:rsidP="004B2121">
          <w:pPr>
            <w:pStyle w:val="Adresa"/>
            <w:tabs>
              <w:tab w:val="left" w:pos="1509"/>
            </w:tabs>
          </w:pPr>
        </w:p>
        <w:p w:rsidR="005D283A" w:rsidRPr="00CD0CB7" w:rsidRDefault="005D283A" w:rsidP="004B2121">
          <w:pPr>
            <w:pStyle w:val="Adresa"/>
          </w:pPr>
        </w:p>
      </w:tc>
      <w:tc>
        <w:tcPr>
          <w:tcW w:w="426" w:type="dxa"/>
          <w:shd w:val="clear" w:color="auto" w:fill="auto"/>
        </w:tcPr>
        <w:p w:rsidR="005D283A" w:rsidRPr="00CD0CB7" w:rsidRDefault="005D283A" w:rsidP="004B2121">
          <w:pPr>
            <w:pStyle w:val="Adresa"/>
          </w:pPr>
        </w:p>
      </w:tc>
      <w:tc>
        <w:tcPr>
          <w:tcW w:w="6276" w:type="dxa"/>
          <w:shd w:val="clear" w:color="auto" w:fill="auto"/>
        </w:tcPr>
        <w:p w:rsidR="005D283A" w:rsidRPr="00CD0CB7" w:rsidRDefault="005D283A" w:rsidP="004B2121">
          <w:pPr>
            <w:pStyle w:val="Adresa"/>
          </w:pPr>
          <w:r w:rsidRPr="00CD0CB7">
            <w:t>Na Františku 32, 110 15 Praha 1</w:t>
          </w:r>
        </w:p>
        <w:p w:rsidR="005D283A" w:rsidRPr="00CD0CB7" w:rsidRDefault="005D283A" w:rsidP="004B2121">
          <w:pPr>
            <w:pStyle w:val="Adresa"/>
          </w:pPr>
          <w:r w:rsidRPr="00CD0CB7">
            <w:t>M +420</w:t>
          </w:r>
          <w:r>
            <w:t> 602 132 442, T +420 224 853 291</w:t>
          </w:r>
        </w:p>
        <w:p w:rsidR="005D283A" w:rsidRPr="00CD0CB7" w:rsidRDefault="005D283A" w:rsidP="004B2121">
          <w:pPr>
            <w:pStyle w:val="Adresa"/>
          </w:pPr>
          <w:r>
            <w:t>forejtova</w:t>
          </w:r>
          <w:r w:rsidRPr="00CD0CB7">
            <w:t>@mpo.cz, www.mpo.cz</w:t>
          </w:r>
        </w:p>
      </w:tc>
    </w:tr>
  </w:tbl>
  <w:p w:rsidR="005D283A" w:rsidRDefault="005D283A" w:rsidP="00C95678">
    <w:pPr>
      <w:pStyle w:val="Kone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AF" w:rsidRDefault="00007FAF" w:rsidP="003245BB">
      <w:pPr>
        <w:spacing w:after="0" w:line="240" w:lineRule="auto"/>
      </w:pPr>
      <w:r>
        <w:separator/>
      </w:r>
    </w:p>
  </w:footnote>
  <w:footnote w:type="continuationSeparator" w:id="0">
    <w:p w:rsidR="00007FAF" w:rsidRDefault="00007FAF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3A" w:rsidRDefault="005D283A">
    <w:pPr>
      <w:pStyle w:val="Zhlav"/>
    </w:pPr>
  </w:p>
  <w:p w:rsidR="005D283A" w:rsidRDefault="005D283A">
    <w:pPr>
      <w:pStyle w:val="Zhlav"/>
    </w:pPr>
  </w:p>
  <w:p w:rsidR="005D283A" w:rsidRDefault="005D283A">
    <w:pPr>
      <w:pStyle w:val="Zhlav"/>
    </w:pPr>
  </w:p>
  <w:p w:rsidR="005D283A" w:rsidRDefault="005D283A">
    <w:pPr>
      <w:pStyle w:val="Zhlav"/>
    </w:pPr>
  </w:p>
  <w:p w:rsidR="005D283A" w:rsidRDefault="005D28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6FA"/>
    <w:multiLevelType w:val="hybridMultilevel"/>
    <w:tmpl w:val="064E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3CE4"/>
    <w:multiLevelType w:val="hybridMultilevel"/>
    <w:tmpl w:val="5A4EDC0A"/>
    <w:lvl w:ilvl="0" w:tplc="F08CAD2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F204B"/>
    <w:multiLevelType w:val="hybridMultilevel"/>
    <w:tmpl w:val="0012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15AB5"/>
    <w:multiLevelType w:val="hybridMultilevel"/>
    <w:tmpl w:val="769CA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7D9D"/>
    <w:multiLevelType w:val="hybridMultilevel"/>
    <w:tmpl w:val="B55E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B55E8"/>
    <w:multiLevelType w:val="hybridMultilevel"/>
    <w:tmpl w:val="D848C7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98"/>
    <w:rsid w:val="00007FAF"/>
    <w:rsid w:val="00024849"/>
    <w:rsid w:val="00044AC9"/>
    <w:rsid w:val="00080883"/>
    <w:rsid w:val="000A6A0D"/>
    <w:rsid w:val="000A746E"/>
    <w:rsid w:val="000A7F49"/>
    <w:rsid w:val="000B2420"/>
    <w:rsid w:val="000C12D2"/>
    <w:rsid w:val="000C3707"/>
    <w:rsid w:val="000C7D77"/>
    <w:rsid w:val="000E13ED"/>
    <w:rsid w:val="000E1486"/>
    <w:rsid w:val="000E2581"/>
    <w:rsid w:val="000E6005"/>
    <w:rsid w:val="000F3B51"/>
    <w:rsid w:val="0010464C"/>
    <w:rsid w:val="001179F6"/>
    <w:rsid w:val="00131932"/>
    <w:rsid w:val="00137ABC"/>
    <w:rsid w:val="0015486D"/>
    <w:rsid w:val="00160A5F"/>
    <w:rsid w:val="00162E2D"/>
    <w:rsid w:val="001650E4"/>
    <w:rsid w:val="0016629D"/>
    <w:rsid w:val="00180AF5"/>
    <w:rsid w:val="001872CB"/>
    <w:rsid w:val="001912B8"/>
    <w:rsid w:val="00196B17"/>
    <w:rsid w:val="001B130D"/>
    <w:rsid w:val="001B24BC"/>
    <w:rsid w:val="001C11C1"/>
    <w:rsid w:val="001D60A3"/>
    <w:rsid w:val="001D7933"/>
    <w:rsid w:val="001E2E84"/>
    <w:rsid w:val="001E4BA8"/>
    <w:rsid w:val="001F20A4"/>
    <w:rsid w:val="00217692"/>
    <w:rsid w:val="00221F7F"/>
    <w:rsid w:val="0023030D"/>
    <w:rsid w:val="00253069"/>
    <w:rsid w:val="002664BD"/>
    <w:rsid w:val="00271920"/>
    <w:rsid w:val="00277AF0"/>
    <w:rsid w:val="00286EB9"/>
    <w:rsid w:val="002935FF"/>
    <w:rsid w:val="002B2B42"/>
    <w:rsid w:val="002C7F72"/>
    <w:rsid w:val="002D7EE1"/>
    <w:rsid w:val="002E48F7"/>
    <w:rsid w:val="002E4B3A"/>
    <w:rsid w:val="002E4CA8"/>
    <w:rsid w:val="002F799E"/>
    <w:rsid w:val="0031712C"/>
    <w:rsid w:val="00317FC6"/>
    <w:rsid w:val="00322A19"/>
    <w:rsid w:val="003245BB"/>
    <w:rsid w:val="0033706B"/>
    <w:rsid w:val="00340A59"/>
    <w:rsid w:val="003519C0"/>
    <w:rsid w:val="003545B4"/>
    <w:rsid w:val="0036472C"/>
    <w:rsid w:val="00365074"/>
    <w:rsid w:val="0036655B"/>
    <w:rsid w:val="0039064B"/>
    <w:rsid w:val="00391554"/>
    <w:rsid w:val="003935A6"/>
    <w:rsid w:val="003A08D7"/>
    <w:rsid w:val="003B1478"/>
    <w:rsid w:val="003B6B56"/>
    <w:rsid w:val="003C0742"/>
    <w:rsid w:val="003C28AC"/>
    <w:rsid w:val="003C61D7"/>
    <w:rsid w:val="003C6DA4"/>
    <w:rsid w:val="003D6574"/>
    <w:rsid w:val="003E4517"/>
    <w:rsid w:val="003E4AC7"/>
    <w:rsid w:val="004153AC"/>
    <w:rsid w:val="004179C8"/>
    <w:rsid w:val="004306CC"/>
    <w:rsid w:val="00433872"/>
    <w:rsid w:val="00437ABE"/>
    <w:rsid w:val="00467AAC"/>
    <w:rsid w:val="0047523A"/>
    <w:rsid w:val="00476E19"/>
    <w:rsid w:val="004825B4"/>
    <w:rsid w:val="0048338A"/>
    <w:rsid w:val="00490954"/>
    <w:rsid w:val="004A270E"/>
    <w:rsid w:val="004A56B1"/>
    <w:rsid w:val="004B2121"/>
    <w:rsid w:val="004C1ED8"/>
    <w:rsid w:val="004F4402"/>
    <w:rsid w:val="004F4704"/>
    <w:rsid w:val="005027A7"/>
    <w:rsid w:val="00503F2E"/>
    <w:rsid w:val="00521A3A"/>
    <w:rsid w:val="005261ED"/>
    <w:rsid w:val="00542C07"/>
    <w:rsid w:val="005432C6"/>
    <w:rsid w:val="0055000B"/>
    <w:rsid w:val="00562510"/>
    <w:rsid w:val="00565EA8"/>
    <w:rsid w:val="00574904"/>
    <w:rsid w:val="005764C1"/>
    <w:rsid w:val="005902FE"/>
    <w:rsid w:val="005A0F6C"/>
    <w:rsid w:val="005B3323"/>
    <w:rsid w:val="005B5C6B"/>
    <w:rsid w:val="005C6F39"/>
    <w:rsid w:val="005D283A"/>
    <w:rsid w:val="005D7EF8"/>
    <w:rsid w:val="005E3C4C"/>
    <w:rsid w:val="005F1281"/>
    <w:rsid w:val="006011DC"/>
    <w:rsid w:val="006126AB"/>
    <w:rsid w:val="0061465E"/>
    <w:rsid w:val="0062174C"/>
    <w:rsid w:val="006260AD"/>
    <w:rsid w:val="006271A6"/>
    <w:rsid w:val="006316BB"/>
    <w:rsid w:val="00646DB8"/>
    <w:rsid w:val="00664910"/>
    <w:rsid w:val="006656F4"/>
    <w:rsid w:val="00686356"/>
    <w:rsid w:val="0069085A"/>
    <w:rsid w:val="006B0B1A"/>
    <w:rsid w:val="006B48A1"/>
    <w:rsid w:val="006D2139"/>
    <w:rsid w:val="006E5CEC"/>
    <w:rsid w:val="006E5EDB"/>
    <w:rsid w:val="00707830"/>
    <w:rsid w:val="00715042"/>
    <w:rsid w:val="00736ABB"/>
    <w:rsid w:val="00736CB3"/>
    <w:rsid w:val="00742CC4"/>
    <w:rsid w:val="007463A6"/>
    <w:rsid w:val="007704DB"/>
    <w:rsid w:val="007A046A"/>
    <w:rsid w:val="007A1D19"/>
    <w:rsid w:val="007C06CE"/>
    <w:rsid w:val="007C0EA0"/>
    <w:rsid w:val="007C6D2E"/>
    <w:rsid w:val="007C6EFF"/>
    <w:rsid w:val="007E2D40"/>
    <w:rsid w:val="007F363E"/>
    <w:rsid w:val="00806522"/>
    <w:rsid w:val="00811E3E"/>
    <w:rsid w:val="00813ED3"/>
    <w:rsid w:val="00814B71"/>
    <w:rsid w:val="00826C3C"/>
    <w:rsid w:val="00834DEE"/>
    <w:rsid w:val="0085051C"/>
    <w:rsid w:val="00857483"/>
    <w:rsid w:val="00861587"/>
    <w:rsid w:val="00861E9F"/>
    <w:rsid w:val="00862944"/>
    <w:rsid w:val="0086306F"/>
    <w:rsid w:val="008A1EEB"/>
    <w:rsid w:val="008A4C79"/>
    <w:rsid w:val="008D684F"/>
    <w:rsid w:val="008E0362"/>
    <w:rsid w:val="008E65AA"/>
    <w:rsid w:val="00904235"/>
    <w:rsid w:val="009047BB"/>
    <w:rsid w:val="00907C02"/>
    <w:rsid w:val="00916933"/>
    <w:rsid w:val="00917020"/>
    <w:rsid w:val="00935389"/>
    <w:rsid w:val="00942A30"/>
    <w:rsid w:val="00943DD0"/>
    <w:rsid w:val="009458E7"/>
    <w:rsid w:val="009468CC"/>
    <w:rsid w:val="00946AA7"/>
    <w:rsid w:val="00962275"/>
    <w:rsid w:val="0096567E"/>
    <w:rsid w:val="00972A5B"/>
    <w:rsid w:val="009859F0"/>
    <w:rsid w:val="00991FBA"/>
    <w:rsid w:val="009956A5"/>
    <w:rsid w:val="009A5AFB"/>
    <w:rsid w:val="009C00C4"/>
    <w:rsid w:val="009C5154"/>
    <w:rsid w:val="009C52DC"/>
    <w:rsid w:val="009E08F3"/>
    <w:rsid w:val="009E438F"/>
    <w:rsid w:val="009E5CD4"/>
    <w:rsid w:val="009F4160"/>
    <w:rsid w:val="009F4F31"/>
    <w:rsid w:val="00A0053A"/>
    <w:rsid w:val="00A05BAC"/>
    <w:rsid w:val="00A12939"/>
    <w:rsid w:val="00A12E77"/>
    <w:rsid w:val="00A14461"/>
    <w:rsid w:val="00A155B7"/>
    <w:rsid w:val="00A1675C"/>
    <w:rsid w:val="00A2722F"/>
    <w:rsid w:val="00A27887"/>
    <w:rsid w:val="00A3062F"/>
    <w:rsid w:val="00A3610E"/>
    <w:rsid w:val="00A4367D"/>
    <w:rsid w:val="00A51940"/>
    <w:rsid w:val="00A529D4"/>
    <w:rsid w:val="00A54A63"/>
    <w:rsid w:val="00A76BA7"/>
    <w:rsid w:val="00A977F9"/>
    <w:rsid w:val="00A97FAB"/>
    <w:rsid w:val="00AA1760"/>
    <w:rsid w:val="00AA3F89"/>
    <w:rsid w:val="00AC5882"/>
    <w:rsid w:val="00AC6516"/>
    <w:rsid w:val="00AC6BCB"/>
    <w:rsid w:val="00AD4D16"/>
    <w:rsid w:val="00B05E36"/>
    <w:rsid w:val="00B142B6"/>
    <w:rsid w:val="00B237B3"/>
    <w:rsid w:val="00B37C8C"/>
    <w:rsid w:val="00B417D8"/>
    <w:rsid w:val="00B42AA6"/>
    <w:rsid w:val="00B51D9E"/>
    <w:rsid w:val="00B5523A"/>
    <w:rsid w:val="00B62121"/>
    <w:rsid w:val="00B62BD2"/>
    <w:rsid w:val="00B67AF4"/>
    <w:rsid w:val="00B93DAF"/>
    <w:rsid w:val="00B94546"/>
    <w:rsid w:val="00B94E70"/>
    <w:rsid w:val="00B963D0"/>
    <w:rsid w:val="00BA072A"/>
    <w:rsid w:val="00BA7B78"/>
    <w:rsid w:val="00BB6904"/>
    <w:rsid w:val="00BC41E1"/>
    <w:rsid w:val="00BC4E94"/>
    <w:rsid w:val="00BD2EC6"/>
    <w:rsid w:val="00BD37B4"/>
    <w:rsid w:val="00BE076E"/>
    <w:rsid w:val="00BE1C50"/>
    <w:rsid w:val="00C00A76"/>
    <w:rsid w:val="00C10C23"/>
    <w:rsid w:val="00C26835"/>
    <w:rsid w:val="00C27BBF"/>
    <w:rsid w:val="00C316CA"/>
    <w:rsid w:val="00C357A5"/>
    <w:rsid w:val="00C37013"/>
    <w:rsid w:val="00C370E1"/>
    <w:rsid w:val="00C50950"/>
    <w:rsid w:val="00C53396"/>
    <w:rsid w:val="00C62313"/>
    <w:rsid w:val="00C63545"/>
    <w:rsid w:val="00C71CC4"/>
    <w:rsid w:val="00C869A0"/>
    <w:rsid w:val="00C86B8B"/>
    <w:rsid w:val="00C86D99"/>
    <w:rsid w:val="00C87938"/>
    <w:rsid w:val="00C95678"/>
    <w:rsid w:val="00C97CFE"/>
    <w:rsid w:val="00CB3D30"/>
    <w:rsid w:val="00CD0CB7"/>
    <w:rsid w:val="00CD48A5"/>
    <w:rsid w:val="00CD53E1"/>
    <w:rsid w:val="00CE1926"/>
    <w:rsid w:val="00CF028F"/>
    <w:rsid w:val="00CF76C4"/>
    <w:rsid w:val="00D23C71"/>
    <w:rsid w:val="00D24D36"/>
    <w:rsid w:val="00D25698"/>
    <w:rsid w:val="00D3695C"/>
    <w:rsid w:val="00D406DB"/>
    <w:rsid w:val="00D468F3"/>
    <w:rsid w:val="00D530F3"/>
    <w:rsid w:val="00D54143"/>
    <w:rsid w:val="00D56E79"/>
    <w:rsid w:val="00D618E7"/>
    <w:rsid w:val="00D7471E"/>
    <w:rsid w:val="00D74A71"/>
    <w:rsid w:val="00D93630"/>
    <w:rsid w:val="00DA13EF"/>
    <w:rsid w:val="00DB68CF"/>
    <w:rsid w:val="00DC7261"/>
    <w:rsid w:val="00DD1184"/>
    <w:rsid w:val="00DF32C3"/>
    <w:rsid w:val="00E0392F"/>
    <w:rsid w:val="00E07244"/>
    <w:rsid w:val="00E120A3"/>
    <w:rsid w:val="00E21D62"/>
    <w:rsid w:val="00E45538"/>
    <w:rsid w:val="00E51B21"/>
    <w:rsid w:val="00E61B3A"/>
    <w:rsid w:val="00E63340"/>
    <w:rsid w:val="00E73D1E"/>
    <w:rsid w:val="00E96B44"/>
    <w:rsid w:val="00E97370"/>
    <w:rsid w:val="00EA5DCF"/>
    <w:rsid w:val="00EB4E05"/>
    <w:rsid w:val="00EC7350"/>
    <w:rsid w:val="00EC7626"/>
    <w:rsid w:val="00EE1CAD"/>
    <w:rsid w:val="00EE674D"/>
    <w:rsid w:val="00EE7EF6"/>
    <w:rsid w:val="00EF1207"/>
    <w:rsid w:val="00EF6254"/>
    <w:rsid w:val="00F01630"/>
    <w:rsid w:val="00F102A3"/>
    <w:rsid w:val="00F33528"/>
    <w:rsid w:val="00F33E4E"/>
    <w:rsid w:val="00F34D20"/>
    <w:rsid w:val="00F352AD"/>
    <w:rsid w:val="00F4755E"/>
    <w:rsid w:val="00F52353"/>
    <w:rsid w:val="00F54AFA"/>
    <w:rsid w:val="00F560BE"/>
    <w:rsid w:val="00FC02A2"/>
    <w:rsid w:val="00FC1463"/>
    <w:rsid w:val="00FC194B"/>
    <w:rsid w:val="00FC3E9E"/>
    <w:rsid w:val="00FE121C"/>
    <w:rsid w:val="00FE27E8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rsid w:val="0054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Odstavecseseznamem">
    <w:name w:val="List Paragraph"/>
    <w:basedOn w:val="Normln"/>
    <w:uiPriority w:val="34"/>
    <w:rsid w:val="0054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9C77-A841-4B17-A1BD-161034F6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</Template>
  <TotalTime>1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Hrabánková Milada</dc:creator>
  <cp:lastModifiedBy>Švančar Jiří</cp:lastModifiedBy>
  <cp:revision>3</cp:revision>
  <cp:lastPrinted>2012-03-07T08:02:00Z</cp:lastPrinted>
  <dcterms:created xsi:type="dcterms:W3CDTF">2013-08-30T13:19:00Z</dcterms:created>
  <dcterms:modified xsi:type="dcterms:W3CDTF">2013-09-02T11:54:00Z</dcterms:modified>
</cp:coreProperties>
</file>