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157" w:rsidRPr="00FA4157" w:rsidRDefault="00FA4157" w:rsidP="00FA4157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A4157">
        <w:rPr>
          <w:rFonts w:ascii="Times New Roman" w:hAnsi="Times New Roman" w:cs="Times New Roman"/>
          <w:b/>
          <w:sz w:val="24"/>
          <w:szCs w:val="24"/>
        </w:rPr>
        <w:t>Příklady uznatelných a neuznatelných nákladů pro hodnocení žádostí v dotačním řízení 2013</w:t>
      </w:r>
    </w:p>
    <w:p w:rsidR="00FA4157" w:rsidRPr="00FA4157" w:rsidRDefault="00FA4157" w:rsidP="00FA415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4157">
        <w:rPr>
          <w:rFonts w:ascii="Times New Roman" w:hAnsi="Times New Roman" w:cs="Times New Roman"/>
          <w:sz w:val="24"/>
          <w:szCs w:val="24"/>
        </w:rPr>
        <w:t xml:space="preserve">Pojištění – pokud je zákonem dané, jedná se o </w:t>
      </w:r>
      <w:r w:rsidRPr="00FA4157">
        <w:rPr>
          <w:rFonts w:ascii="Times New Roman" w:hAnsi="Times New Roman" w:cs="Times New Roman"/>
          <w:b/>
          <w:sz w:val="24"/>
          <w:szCs w:val="24"/>
        </w:rPr>
        <w:t xml:space="preserve">uznatelný náklad </w:t>
      </w:r>
      <w:r w:rsidRPr="00FA4157">
        <w:rPr>
          <w:rFonts w:ascii="Times New Roman" w:hAnsi="Times New Roman" w:cs="Times New Roman"/>
          <w:sz w:val="24"/>
          <w:szCs w:val="24"/>
        </w:rPr>
        <w:t>(např. pojištění služby, pojištění zaměstnanců)</w:t>
      </w:r>
    </w:p>
    <w:p w:rsidR="00FA4157" w:rsidRPr="00FA4157" w:rsidRDefault="00FA4157" w:rsidP="00FA415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4157">
        <w:rPr>
          <w:rFonts w:ascii="Times New Roman" w:hAnsi="Times New Roman" w:cs="Times New Roman"/>
          <w:sz w:val="24"/>
          <w:szCs w:val="24"/>
        </w:rPr>
        <w:t xml:space="preserve">Povinné ručení – pokud je automobil v majetku organizace a jeho využití je nezbytné pro zajištění služby (např. pečovatelská služba), pak se jedná o </w:t>
      </w:r>
      <w:r w:rsidRPr="00FA4157">
        <w:rPr>
          <w:rFonts w:ascii="Times New Roman" w:hAnsi="Times New Roman" w:cs="Times New Roman"/>
          <w:b/>
          <w:sz w:val="24"/>
          <w:szCs w:val="24"/>
        </w:rPr>
        <w:t>uznatelný náklad</w:t>
      </w:r>
    </w:p>
    <w:p w:rsidR="00FA4157" w:rsidRPr="00FA4157" w:rsidRDefault="00FA4157" w:rsidP="00FA415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4157">
        <w:rPr>
          <w:rFonts w:ascii="Times New Roman" w:hAnsi="Times New Roman" w:cs="Times New Roman"/>
          <w:sz w:val="24"/>
          <w:szCs w:val="24"/>
        </w:rPr>
        <w:t>Jiný než zákonem daný druh pojištění –</w:t>
      </w:r>
      <w:r w:rsidRPr="00FA4157">
        <w:rPr>
          <w:rFonts w:ascii="Times New Roman" w:hAnsi="Times New Roman" w:cs="Times New Roman"/>
          <w:b/>
          <w:sz w:val="24"/>
          <w:szCs w:val="24"/>
        </w:rPr>
        <w:t xml:space="preserve"> neznatelný náklad</w:t>
      </w:r>
    </w:p>
    <w:p w:rsidR="00FA4157" w:rsidRPr="00FA4157" w:rsidRDefault="00FA4157" w:rsidP="00FA415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4157">
        <w:rPr>
          <w:rFonts w:ascii="Times New Roman" w:hAnsi="Times New Roman" w:cs="Times New Roman"/>
          <w:sz w:val="24"/>
          <w:szCs w:val="24"/>
        </w:rPr>
        <w:t xml:space="preserve">Poplatky – </w:t>
      </w:r>
      <w:r w:rsidRPr="00FA4157">
        <w:rPr>
          <w:rFonts w:ascii="Times New Roman" w:hAnsi="Times New Roman" w:cs="Times New Roman"/>
          <w:b/>
          <w:sz w:val="24"/>
          <w:szCs w:val="24"/>
        </w:rPr>
        <w:t>neuznatelný náklad</w:t>
      </w:r>
    </w:p>
    <w:p w:rsidR="00FA4157" w:rsidRPr="00FA4157" w:rsidRDefault="00FA4157" w:rsidP="00FA415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4157">
        <w:rPr>
          <w:rFonts w:ascii="Times New Roman" w:hAnsi="Times New Roman" w:cs="Times New Roman"/>
          <w:sz w:val="24"/>
          <w:szCs w:val="24"/>
        </w:rPr>
        <w:t xml:space="preserve">Vstupní prohlídka zaměstnance – jedná se o jeden z poplatků, povinnost je na straně zaměstnavatele, jedná se o </w:t>
      </w:r>
      <w:r w:rsidRPr="00FA4157">
        <w:rPr>
          <w:rFonts w:ascii="Times New Roman" w:hAnsi="Times New Roman" w:cs="Times New Roman"/>
          <w:b/>
          <w:sz w:val="24"/>
          <w:szCs w:val="24"/>
        </w:rPr>
        <w:t>neuznatelný náklad</w:t>
      </w:r>
    </w:p>
    <w:p w:rsidR="00FA4157" w:rsidRPr="00FA4157" w:rsidRDefault="00FA4157" w:rsidP="00FA415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4157">
        <w:rPr>
          <w:rFonts w:ascii="Times New Roman" w:hAnsi="Times New Roman" w:cs="Times New Roman"/>
          <w:sz w:val="24"/>
          <w:szCs w:val="24"/>
        </w:rPr>
        <w:t xml:space="preserve">Parkovné – </w:t>
      </w:r>
      <w:r w:rsidRPr="00FA4157">
        <w:rPr>
          <w:rFonts w:ascii="Times New Roman" w:hAnsi="Times New Roman" w:cs="Times New Roman"/>
          <w:b/>
          <w:sz w:val="24"/>
          <w:szCs w:val="24"/>
        </w:rPr>
        <w:t xml:space="preserve">neuznatelný náklad, </w:t>
      </w:r>
      <w:r w:rsidRPr="00FA4157">
        <w:rPr>
          <w:rFonts w:ascii="Times New Roman" w:hAnsi="Times New Roman" w:cs="Times New Roman"/>
          <w:sz w:val="24"/>
          <w:szCs w:val="24"/>
        </w:rPr>
        <w:t xml:space="preserve">a to i u služeb, kde se automobil využívá k zajištění služby. </w:t>
      </w:r>
    </w:p>
    <w:p w:rsidR="00FA4157" w:rsidRPr="00FA4157" w:rsidRDefault="00FA4157" w:rsidP="00FA415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4157">
        <w:rPr>
          <w:rFonts w:ascii="Times New Roman" w:hAnsi="Times New Roman" w:cs="Times New Roman"/>
          <w:sz w:val="24"/>
          <w:szCs w:val="24"/>
        </w:rPr>
        <w:t xml:space="preserve">Zdravotnický materiál – </w:t>
      </w:r>
      <w:r w:rsidRPr="00FA4157">
        <w:rPr>
          <w:rFonts w:ascii="Times New Roman" w:hAnsi="Times New Roman" w:cs="Times New Roman"/>
          <w:b/>
          <w:sz w:val="24"/>
          <w:szCs w:val="24"/>
        </w:rPr>
        <w:t>neuznatelný náklad</w:t>
      </w:r>
      <w:r w:rsidRPr="00FA4157">
        <w:rPr>
          <w:rFonts w:ascii="Times New Roman" w:hAnsi="Times New Roman" w:cs="Times New Roman"/>
          <w:sz w:val="24"/>
          <w:szCs w:val="24"/>
        </w:rPr>
        <w:t xml:space="preserve">, a to i u služeb, kde se zdravotnický materiál využívá při zajištění služby </w:t>
      </w:r>
    </w:p>
    <w:p w:rsidR="00FA4157" w:rsidRPr="00FA4157" w:rsidRDefault="00FA4157" w:rsidP="00FA415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4157">
        <w:rPr>
          <w:rFonts w:ascii="Times New Roman" w:hAnsi="Times New Roman" w:cs="Times New Roman"/>
          <w:sz w:val="24"/>
          <w:szCs w:val="24"/>
        </w:rPr>
        <w:t xml:space="preserve">Lékárnička (nutnost na pracovišti z bezpečnostních důvodů) – jediný zdravotnický materiál, který je </w:t>
      </w:r>
      <w:r w:rsidRPr="00FA4157">
        <w:rPr>
          <w:rFonts w:ascii="Times New Roman" w:hAnsi="Times New Roman" w:cs="Times New Roman"/>
          <w:b/>
          <w:sz w:val="24"/>
          <w:szCs w:val="24"/>
        </w:rPr>
        <w:t>uznatelným nákladem</w:t>
      </w:r>
    </w:p>
    <w:p w:rsidR="00FA4157" w:rsidRPr="00FA4157" w:rsidRDefault="00FA4157" w:rsidP="00FA415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4157">
        <w:rPr>
          <w:rFonts w:ascii="Times New Roman" w:hAnsi="Times New Roman" w:cs="Times New Roman"/>
          <w:sz w:val="24"/>
          <w:szCs w:val="24"/>
        </w:rPr>
        <w:t xml:space="preserve">Povinné školení zaměstnanců poskytovatele, dané zákonem 108/2006 Sb. - </w:t>
      </w:r>
      <w:r w:rsidRPr="00FA4157">
        <w:rPr>
          <w:rFonts w:ascii="Times New Roman" w:hAnsi="Times New Roman" w:cs="Times New Roman"/>
          <w:b/>
          <w:sz w:val="24"/>
          <w:szCs w:val="24"/>
        </w:rPr>
        <w:t>uznatelný náklad</w:t>
      </w:r>
    </w:p>
    <w:p w:rsidR="00FA4157" w:rsidRPr="00FA4157" w:rsidRDefault="00FA4157" w:rsidP="00FA415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4157">
        <w:rPr>
          <w:rFonts w:ascii="Times New Roman" w:hAnsi="Times New Roman" w:cs="Times New Roman"/>
          <w:sz w:val="24"/>
          <w:szCs w:val="24"/>
        </w:rPr>
        <w:t>Jiná povinná školení (např. BOZP) –</w:t>
      </w:r>
      <w:r w:rsidRPr="00FA4157">
        <w:rPr>
          <w:rFonts w:ascii="Times New Roman" w:hAnsi="Times New Roman" w:cs="Times New Roman"/>
          <w:b/>
          <w:sz w:val="24"/>
          <w:szCs w:val="24"/>
        </w:rPr>
        <w:t xml:space="preserve"> neuznatelný náklad</w:t>
      </w:r>
    </w:p>
    <w:p w:rsidR="00FA4157" w:rsidRPr="00FA4157" w:rsidRDefault="00FA4157" w:rsidP="00FA415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4157">
        <w:rPr>
          <w:rFonts w:ascii="Times New Roman" w:hAnsi="Times New Roman" w:cs="Times New Roman"/>
          <w:sz w:val="24"/>
          <w:szCs w:val="24"/>
        </w:rPr>
        <w:t>Povinné revize –</w:t>
      </w:r>
      <w:r w:rsidRPr="00FA4157">
        <w:rPr>
          <w:rFonts w:ascii="Times New Roman" w:hAnsi="Times New Roman" w:cs="Times New Roman"/>
          <w:b/>
          <w:sz w:val="24"/>
          <w:szCs w:val="24"/>
        </w:rPr>
        <w:t xml:space="preserve"> uznatelný náklad </w:t>
      </w:r>
      <w:r w:rsidRPr="00FA4157">
        <w:rPr>
          <w:rFonts w:ascii="Times New Roman" w:hAnsi="Times New Roman" w:cs="Times New Roman"/>
          <w:sz w:val="24"/>
          <w:szCs w:val="24"/>
        </w:rPr>
        <w:t xml:space="preserve">vzhledem ke skutečnosti, že poskytovatel tak plní zákonnou povinnost zajistit bezpečnost objektu, kde je poskytována služba. Žadatel musí být vlastníkem objektu, tato povinnost jde za vlastníkem objektu. </w:t>
      </w:r>
    </w:p>
    <w:p w:rsidR="00FA4157" w:rsidRPr="00FA4157" w:rsidRDefault="00FA4157" w:rsidP="00FA415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4157">
        <w:rPr>
          <w:rFonts w:ascii="Times New Roman" w:hAnsi="Times New Roman" w:cs="Times New Roman"/>
          <w:sz w:val="24"/>
          <w:szCs w:val="24"/>
        </w:rPr>
        <w:t>Opravy a udržování – nutno postupovat v souladu se zákonem o účetnictví v platném znění, opravy a udržování budov a objektů nesmí v průběhu roku překročit částku 40 tis. Kč, tak aby v následujícím roce podléhalo odpisům</w:t>
      </w:r>
    </w:p>
    <w:p w:rsidR="00FA4157" w:rsidRPr="00FA4157" w:rsidRDefault="00FA4157" w:rsidP="00FA415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4157">
        <w:rPr>
          <w:rFonts w:ascii="Times New Roman" w:hAnsi="Times New Roman" w:cs="Times New Roman"/>
          <w:sz w:val="24"/>
          <w:szCs w:val="24"/>
        </w:rPr>
        <w:t xml:space="preserve">Nábytek – </w:t>
      </w:r>
      <w:r w:rsidRPr="00FA4157">
        <w:rPr>
          <w:rFonts w:ascii="Times New Roman" w:hAnsi="Times New Roman" w:cs="Times New Roman"/>
          <w:b/>
          <w:sz w:val="24"/>
          <w:szCs w:val="24"/>
        </w:rPr>
        <w:t xml:space="preserve">uznatelný náklad </w:t>
      </w:r>
      <w:r w:rsidRPr="00FA4157">
        <w:rPr>
          <w:rFonts w:ascii="Times New Roman" w:hAnsi="Times New Roman" w:cs="Times New Roman"/>
          <w:sz w:val="24"/>
          <w:szCs w:val="24"/>
        </w:rPr>
        <w:t>dle metodiky</w:t>
      </w:r>
    </w:p>
    <w:p w:rsidR="00FA4157" w:rsidRPr="00FA4157" w:rsidRDefault="00FA4157" w:rsidP="00DC344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4157">
        <w:rPr>
          <w:rFonts w:ascii="Times New Roman" w:hAnsi="Times New Roman" w:cs="Times New Roman"/>
          <w:sz w:val="24"/>
          <w:szCs w:val="24"/>
        </w:rPr>
        <w:t xml:space="preserve">Nájemné – </w:t>
      </w:r>
      <w:r w:rsidRPr="00FA4157">
        <w:rPr>
          <w:rFonts w:ascii="Times New Roman" w:hAnsi="Times New Roman" w:cs="Times New Roman"/>
          <w:b/>
          <w:sz w:val="24"/>
          <w:szCs w:val="24"/>
        </w:rPr>
        <w:t>uznatelný náklad</w:t>
      </w:r>
      <w:r w:rsidRPr="00FA4157">
        <w:rPr>
          <w:rFonts w:ascii="Times New Roman" w:hAnsi="Times New Roman" w:cs="Times New Roman"/>
          <w:sz w:val="24"/>
          <w:szCs w:val="24"/>
        </w:rPr>
        <w:t xml:space="preserve"> </w:t>
      </w:r>
      <w:r w:rsidR="00DC3444" w:rsidRPr="00DC3444">
        <w:rPr>
          <w:rFonts w:ascii="Times New Roman" w:hAnsi="Times New Roman" w:cs="Times New Roman"/>
          <w:sz w:val="24"/>
          <w:szCs w:val="24"/>
        </w:rPr>
        <w:t>jedná o náklad, který by se měl řídit, podobně jako osobní náklady zásadou „v místě a čase obvyklé“</w:t>
      </w:r>
    </w:p>
    <w:p w:rsidR="00FA4157" w:rsidRPr="00FA4157" w:rsidRDefault="00FA4157" w:rsidP="00FA415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4157">
        <w:rPr>
          <w:rFonts w:ascii="Times New Roman" w:hAnsi="Times New Roman" w:cs="Times New Roman"/>
          <w:sz w:val="24"/>
          <w:szCs w:val="24"/>
        </w:rPr>
        <w:t xml:space="preserve">Energie (elektřina, plyn, dálkové topení, vodné a stočné) – </w:t>
      </w:r>
      <w:r w:rsidRPr="00FA4157">
        <w:rPr>
          <w:rFonts w:ascii="Times New Roman" w:hAnsi="Times New Roman" w:cs="Times New Roman"/>
          <w:b/>
          <w:sz w:val="24"/>
          <w:szCs w:val="24"/>
        </w:rPr>
        <w:t>uznatelný náklad</w:t>
      </w:r>
    </w:p>
    <w:p w:rsidR="00FA4157" w:rsidRPr="00FA4157" w:rsidRDefault="00FA4157" w:rsidP="00FA415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4157">
        <w:rPr>
          <w:rFonts w:ascii="Times New Roman" w:hAnsi="Times New Roman" w:cs="Times New Roman"/>
          <w:sz w:val="24"/>
          <w:szCs w:val="24"/>
        </w:rPr>
        <w:t xml:space="preserve">Potraviny – obecně jde o </w:t>
      </w:r>
      <w:r w:rsidRPr="00FA4157">
        <w:rPr>
          <w:rFonts w:ascii="Times New Roman" w:hAnsi="Times New Roman" w:cs="Times New Roman"/>
          <w:b/>
          <w:sz w:val="24"/>
          <w:szCs w:val="24"/>
        </w:rPr>
        <w:t>neuznatelný náklad</w:t>
      </w:r>
      <w:r w:rsidRPr="00FA4157">
        <w:rPr>
          <w:rFonts w:ascii="Times New Roman" w:hAnsi="Times New Roman" w:cs="Times New Roman"/>
          <w:sz w:val="24"/>
          <w:szCs w:val="24"/>
        </w:rPr>
        <w:t>, zde výjimky</w:t>
      </w:r>
    </w:p>
    <w:p w:rsidR="00FA4157" w:rsidRPr="00FA4157" w:rsidRDefault="00FA4157" w:rsidP="00FA4157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4157">
        <w:rPr>
          <w:rFonts w:ascii="Times New Roman" w:hAnsi="Times New Roman" w:cs="Times New Roman"/>
          <w:sz w:val="24"/>
          <w:szCs w:val="24"/>
        </w:rPr>
        <w:t xml:space="preserve">Terapeutické dílny a komunity – jde o materiál, jedná se o </w:t>
      </w:r>
      <w:r w:rsidRPr="00FA4157">
        <w:rPr>
          <w:rFonts w:ascii="Times New Roman" w:hAnsi="Times New Roman" w:cs="Times New Roman"/>
          <w:b/>
          <w:sz w:val="24"/>
          <w:szCs w:val="24"/>
        </w:rPr>
        <w:t>uznatelný náklad</w:t>
      </w:r>
      <w:r w:rsidRPr="00FA4157">
        <w:rPr>
          <w:rFonts w:ascii="Times New Roman" w:hAnsi="Times New Roman" w:cs="Times New Roman"/>
          <w:sz w:val="24"/>
          <w:szCs w:val="24"/>
        </w:rPr>
        <w:t>, a to i v případě, že poskytovatel uvede potraviny nesprávně na položce potraviny, nikoli materiál</w:t>
      </w:r>
    </w:p>
    <w:p w:rsidR="00FA4157" w:rsidRPr="00FA4157" w:rsidRDefault="00FA4157" w:rsidP="00FA4157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4157">
        <w:rPr>
          <w:rFonts w:ascii="Times New Roman" w:hAnsi="Times New Roman" w:cs="Times New Roman"/>
          <w:sz w:val="24"/>
          <w:szCs w:val="24"/>
        </w:rPr>
        <w:t xml:space="preserve"> Domovy, krizová pomoc, azylové domy (v souvislosti se základním zajištěním služby) – </w:t>
      </w:r>
      <w:r w:rsidRPr="00FA4157">
        <w:rPr>
          <w:rFonts w:ascii="Times New Roman" w:hAnsi="Times New Roman" w:cs="Times New Roman"/>
          <w:b/>
          <w:sz w:val="24"/>
          <w:szCs w:val="24"/>
        </w:rPr>
        <w:t>uznatelný náklad</w:t>
      </w:r>
    </w:p>
    <w:p w:rsidR="00FA4157" w:rsidRPr="00FA4157" w:rsidRDefault="00FA4157" w:rsidP="00FA415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4157">
        <w:rPr>
          <w:rFonts w:ascii="Times New Roman" w:hAnsi="Times New Roman" w:cs="Times New Roman"/>
          <w:sz w:val="24"/>
          <w:szCs w:val="24"/>
        </w:rPr>
        <w:t xml:space="preserve">Vstupné na kulturní a zábavní akce – </w:t>
      </w:r>
      <w:r w:rsidRPr="00FA4157">
        <w:rPr>
          <w:rFonts w:ascii="Times New Roman" w:hAnsi="Times New Roman" w:cs="Times New Roman"/>
          <w:b/>
          <w:sz w:val="24"/>
          <w:szCs w:val="24"/>
        </w:rPr>
        <w:t>neuznatelný náklad</w:t>
      </w:r>
      <w:r w:rsidRPr="00FA4157">
        <w:rPr>
          <w:rFonts w:ascii="Times New Roman" w:hAnsi="Times New Roman" w:cs="Times New Roman"/>
          <w:sz w:val="24"/>
          <w:szCs w:val="24"/>
        </w:rPr>
        <w:t>, jedná se fakultativní činnosti služby</w:t>
      </w:r>
    </w:p>
    <w:p w:rsidR="00FA4157" w:rsidRDefault="00FA4157" w:rsidP="00FA415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4157">
        <w:rPr>
          <w:rFonts w:ascii="Times New Roman" w:hAnsi="Times New Roman" w:cs="Times New Roman"/>
          <w:sz w:val="24"/>
          <w:szCs w:val="24"/>
        </w:rPr>
        <w:t xml:space="preserve">Jízdné (jízdenky hromadné dopravy) - </w:t>
      </w:r>
      <w:r w:rsidRPr="00FA4157">
        <w:rPr>
          <w:rFonts w:ascii="Times New Roman" w:hAnsi="Times New Roman" w:cs="Times New Roman"/>
          <w:b/>
          <w:sz w:val="24"/>
          <w:szCs w:val="24"/>
        </w:rPr>
        <w:t>uznatelný náklad</w:t>
      </w:r>
      <w:r w:rsidRPr="00FA4157">
        <w:rPr>
          <w:rFonts w:ascii="Times New Roman" w:hAnsi="Times New Roman" w:cs="Times New Roman"/>
          <w:sz w:val="24"/>
          <w:szCs w:val="24"/>
        </w:rPr>
        <w:t>, pokud je doložen cestovní příkaz</w:t>
      </w:r>
    </w:p>
    <w:p w:rsidR="005745C2" w:rsidRDefault="005745C2" w:rsidP="00FA415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4157">
        <w:rPr>
          <w:rFonts w:ascii="Times New Roman" w:hAnsi="Times New Roman" w:cs="Times New Roman"/>
          <w:sz w:val="24"/>
          <w:szCs w:val="24"/>
        </w:rPr>
        <w:t>FKSP – z dotace mohou hradit pouze příspěvkové organizace</w:t>
      </w:r>
    </w:p>
    <w:p w:rsidR="00942C72" w:rsidRDefault="0081056E" w:rsidP="00FA4157"/>
    <w:sectPr w:rsidR="00942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B3563"/>
    <w:multiLevelType w:val="hybridMultilevel"/>
    <w:tmpl w:val="A5483C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157"/>
    <w:rsid w:val="005745C2"/>
    <w:rsid w:val="0081056E"/>
    <w:rsid w:val="00AF5776"/>
    <w:rsid w:val="00DC3444"/>
    <w:rsid w:val="00F520F6"/>
    <w:rsid w:val="00FA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415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415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10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05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415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415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10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05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2002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Prokopová Nesrstová Hana Ing.</dc:creator>
  <cp:lastModifiedBy>Spáčilová Kateřina</cp:lastModifiedBy>
  <cp:revision>2</cp:revision>
  <cp:lastPrinted>2012-11-05T05:57:00Z</cp:lastPrinted>
  <dcterms:created xsi:type="dcterms:W3CDTF">2012-11-05T05:57:00Z</dcterms:created>
  <dcterms:modified xsi:type="dcterms:W3CDTF">2012-11-05T05:57:00Z</dcterms:modified>
</cp:coreProperties>
</file>